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25.07.2022 N 46-ЗКО</w:t>
              <w:br/>
              <w:t xml:space="preserve">"Об установлении Дня территориального общественного самоуправления в Курской области"</w:t>
              <w:br/>
              <w:t xml:space="preserve">(принят Курской областной Думой 15.07.2022)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46-ЗКО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ДНЯ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В КУРСКОЙ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15 июля 2022 года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в Курской области День территориального общественного самоуправления 21 мая.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июля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46 - ЗКО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25.07.2022 N 46-ЗКО</w:t>
            <w:br/>
            <w:t>"Об установлении Дня территориального общественного самоуправления в Курско...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25.07.2022 N 46-ЗКО
"Об установлении Дня территориального общественного самоуправления в Курской области"
(принят Курской областной Думой 15.07.2022)</dc:title>
  <dcterms:created xsi:type="dcterms:W3CDTF">2022-12-18T07:41:21Z</dcterms:created>
</cp:coreProperties>
</file>