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труду и занятости населения Ленинградской области от 06.03.2023 N 9</w:t>
              <w:br/>
              <w:t xml:space="preserve">(ред. от 22.08.2023)</w:t>
              <w:br/>
              <w:t xml:space="preserve">"Об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ПО ТРУДУ И ЗАНЯТОСТИ НАСЕЛЕНИЯ</w:t>
      </w:r>
    </w:p>
    <w:p>
      <w:pPr>
        <w:pStyle w:val="2"/>
        <w:jc w:val="center"/>
      </w:pPr>
      <w:r>
        <w:rPr>
          <w:sz w:val="20"/>
        </w:rPr>
        <w:t xml:space="preserve">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6 марта 2023 г. N 9</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НА ТЕРРИТОРИИ ЛЕНИНГРАДСКОЙ ОБЛАСТИ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СФЕРЕ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труду и занятости населения Ленинградской</w:t>
            </w:r>
          </w:p>
          <w:p>
            <w:pPr>
              <w:pStyle w:val="0"/>
              <w:jc w:val="center"/>
            </w:pPr>
            <w:r>
              <w:rPr>
                <w:sz w:val="20"/>
                <w:color w:val="392c69"/>
              </w:rPr>
              <w:t xml:space="preserve">области от 24.04.2023 </w:t>
            </w:r>
            <w:hyperlink w:history="0" r:id="rId7"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N 12</w:t>
              </w:r>
            </w:hyperlink>
            <w:r>
              <w:rPr>
                <w:sz w:val="20"/>
                <w:color w:val="392c69"/>
              </w:rPr>
              <w:t xml:space="preserve">, от 22.08.2023 </w:t>
            </w:r>
            <w:hyperlink w:history="0" r:id="rId8"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9" w:tooltip="Федеральный закон от 12.01.1996 N 7-ФЗ (ред. от 31.07.2023)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года N 7-ФЗ "О некоммерческих организациях",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на основании </w:t>
      </w:r>
      <w:hyperlink w:history="0" r:id="rId11" w:tooltip="Постановление Правительства Ленинградской области от 05.03.2011 N 42 (ред. от 02.07.2020) &quo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 {КонсультантПлюс}">
        <w:r>
          <w:rPr>
            <w:sz w:val="20"/>
            <w:color w:val="0000ff"/>
          </w:rPr>
          <w:t xml:space="preserve">постановления</w:t>
        </w:r>
      </w:hyperlink>
      <w:r>
        <w:rPr>
          <w:sz w:val="20"/>
        </w:rP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pPr>
        <w:pStyle w:val="0"/>
        <w:ind w:firstLine="540"/>
        <w:jc w:val="both"/>
      </w:pPr>
      <w:r>
        <w:rPr>
          <w:sz w:val="20"/>
        </w:rPr>
      </w:r>
    </w:p>
    <w:p>
      <w:pPr>
        <w:pStyle w:val="0"/>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 согласно приложению к настоящему приказу.</w:t>
      </w:r>
    </w:p>
    <w:p>
      <w:pPr>
        <w:pStyle w:val="0"/>
        <w:spacing w:before="200" w:line-rule="auto"/>
        <w:ind w:firstLine="540"/>
        <w:jc w:val="both"/>
      </w:pPr>
      <w:r>
        <w:rPr>
          <w:sz w:val="20"/>
        </w:rPr>
        <w:t xml:space="preserve">2. Настоящий приказ вступает в силу по истечении 10 дней с даты его официального опубликования.</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по труду и занятости населения</w:t>
      </w:r>
    </w:p>
    <w:p>
      <w:pPr>
        <w:pStyle w:val="0"/>
        <w:jc w:val="right"/>
      </w:pPr>
      <w:r>
        <w:rPr>
          <w:sz w:val="20"/>
        </w:rPr>
        <w:t xml:space="preserve">Ленинградской области</w:t>
      </w:r>
    </w:p>
    <w:p>
      <w:pPr>
        <w:pStyle w:val="0"/>
        <w:jc w:val="right"/>
      </w:pPr>
      <w:r>
        <w:rPr>
          <w:sz w:val="20"/>
        </w:rPr>
        <w:t xml:space="preserve">А.Ю.Астратова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 комитета</w:t>
      </w:r>
    </w:p>
    <w:p>
      <w:pPr>
        <w:pStyle w:val="0"/>
        <w:jc w:val="right"/>
      </w:pPr>
      <w:r>
        <w:rPr>
          <w:sz w:val="20"/>
        </w:rPr>
        <w:t xml:space="preserve">по труду и занятости населения</w:t>
      </w:r>
    </w:p>
    <w:p>
      <w:pPr>
        <w:pStyle w:val="0"/>
        <w:jc w:val="right"/>
      </w:pPr>
      <w:r>
        <w:rPr>
          <w:sz w:val="20"/>
        </w:rPr>
        <w:t xml:space="preserve">Ленинградской области</w:t>
      </w:r>
    </w:p>
    <w:p>
      <w:pPr>
        <w:pStyle w:val="0"/>
        <w:jc w:val="right"/>
      </w:pPr>
      <w:r>
        <w:rPr>
          <w:sz w:val="20"/>
        </w:rPr>
        <w:t xml:space="preserve">от 06.03.2023 N 9</w:t>
      </w:r>
    </w:p>
    <w:p>
      <w:pPr>
        <w:pStyle w:val="0"/>
        <w:jc w:val="right"/>
      </w:pPr>
      <w:r>
        <w:rPr>
          <w:sz w:val="20"/>
        </w:rPr>
        <w:t xml:space="preserve">(приложение)</w:t>
      </w:r>
    </w:p>
    <w:p>
      <w:pPr>
        <w:pStyle w:val="0"/>
        <w:jc w:val="right"/>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НА ТЕРРИТОРИИ ЛЕНИНГРАДСКОЙ ОБЛАСТИ</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 В СФЕРЕ СОДЕЙСТВИЯ ЗАНЯТОСТИ</w:t>
      </w:r>
    </w:p>
    <w:p>
      <w:pPr>
        <w:pStyle w:val="2"/>
        <w:jc w:val="center"/>
      </w:pPr>
      <w:r>
        <w:rPr>
          <w:sz w:val="20"/>
        </w:rPr>
        <w:t xml:space="preserve">НАСЕЛЕНИЯ (ДАЛЕЕ - АДМИНИСТРАТИВНЫЙ РЕГЛАМЕНТ,</w:t>
      </w:r>
    </w:p>
    <w:p>
      <w:pPr>
        <w:pStyle w:val="2"/>
        <w:jc w:val="center"/>
      </w:pPr>
      <w:r>
        <w:rPr>
          <w:sz w:val="20"/>
        </w:rPr>
        <w:t xml:space="preserve">ГОСУДАРСТВЕННАЯ УСЛУГА)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по труду и занятости населения Ленинградской</w:t>
            </w:r>
          </w:p>
          <w:p>
            <w:pPr>
              <w:pStyle w:val="0"/>
              <w:jc w:val="center"/>
            </w:pPr>
            <w:r>
              <w:rPr>
                <w:sz w:val="20"/>
                <w:color w:val="392c69"/>
              </w:rPr>
              <w:t xml:space="preserve">области от 24.04.2023 </w:t>
            </w:r>
            <w:hyperlink w:history="0" r:id="rId12"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N 12</w:t>
              </w:r>
            </w:hyperlink>
            <w:r>
              <w:rPr>
                <w:sz w:val="20"/>
                <w:color w:val="392c69"/>
              </w:rPr>
              <w:t xml:space="preserve">, от 22.08.2023 </w:t>
            </w:r>
            <w:hyperlink w:history="0" r:id="rId13"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Административный регламент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 определяет сроки и последовательность административных процедур (действий) комитета по труду и занятости населения Ленинградской области в пределах установленных нормативными правовыми актами Российской Федерации полномочий, порядок и стандарт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w:t>
      </w:r>
    </w:p>
    <w:p>
      <w:pPr>
        <w:pStyle w:val="0"/>
        <w:jc w:val="both"/>
      </w:pPr>
      <w:r>
        <w:rPr>
          <w:sz w:val="20"/>
        </w:rPr>
        <w:t xml:space="preserve">(п. 1.1 в ред. </w:t>
      </w:r>
      <w:hyperlink w:history="0" r:id="rId14"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22.08.2023 N 18)</w:t>
      </w:r>
    </w:p>
    <w:bookmarkStart w:id="53" w:name="P53"/>
    <w:bookmarkEnd w:id="53"/>
    <w:p>
      <w:pPr>
        <w:pStyle w:val="0"/>
        <w:spacing w:before="200" w:line-rule="auto"/>
        <w:ind w:firstLine="540"/>
        <w:jc w:val="both"/>
      </w:pPr>
      <w:r>
        <w:rPr>
          <w:sz w:val="20"/>
        </w:rPr>
        <w:t xml:space="preserve">1.2. Заявителями, имеющими право обратиться за получением государственной услуги, являются социально ориентированные некоммерческие организации (далее - СО НКО, заявитель), соответствующие критериям, установленным федеральным законодательством, и оказывающие на территории Ленинградской области следующие общественно полезные услуги в соответствии с </w:t>
      </w:r>
      <w:hyperlink w:history="0" r:id="rId1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оказание содействия молодежи в вопросах трудоустройства, социальной реабилитации, трудоустройства несовершеннолетних граждан;</w:t>
      </w:r>
    </w:p>
    <w:p>
      <w:pPr>
        <w:pStyle w:val="0"/>
        <w:spacing w:before="200" w:line-rule="auto"/>
        <w:ind w:firstLine="540"/>
        <w:jc w:val="both"/>
      </w:pPr>
      <w:r>
        <w:rPr>
          <w:sz w:val="20"/>
        </w:rPr>
        <w:t xml:space="preserve">- 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 организация ярмарок вакансий и учебных рабочих мест;</w:t>
      </w:r>
    </w:p>
    <w:p>
      <w:pPr>
        <w:pStyle w:val="0"/>
        <w:spacing w:before="200" w:line-rule="auto"/>
        <w:ind w:firstLine="540"/>
        <w:jc w:val="both"/>
      </w:pPr>
      <w:r>
        <w:rPr>
          <w:sz w:val="20"/>
        </w:rPr>
        <w:t xml:space="preserve">- психологическая поддержка безработных граждан;</w:t>
      </w:r>
    </w:p>
    <w:p>
      <w:pPr>
        <w:pStyle w:val="0"/>
        <w:spacing w:before="200" w:line-rule="auto"/>
        <w:ind w:firstLine="540"/>
        <w:jc w:val="both"/>
      </w:pPr>
      <w:r>
        <w:rPr>
          <w:sz w:val="20"/>
        </w:rPr>
        <w:t xml:space="preserve">- социальная адаптация безработных граждан на рынке труда;</w:t>
      </w:r>
    </w:p>
    <w:p>
      <w:pPr>
        <w:pStyle w:val="0"/>
        <w:spacing w:before="200" w:line-rule="auto"/>
        <w:ind w:firstLine="540"/>
        <w:jc w:val="both"/>
      </w:pPr>
      <w:r>
        <w:rPr>
          <w:sz w:val="20"/>
        </w:rPr>
        <w:t xml:space="preserve">- 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 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 содействие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 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bookmarkStart w:id="65" w:name="P65"/>
    <w:bookmarkEnd w:id="65"/>
    <w:p>
      <w:pPr>
        <w:pStyle w:val="0"/>
        <w:spacing w:before="200" w:line-rule="auto"/>
        <w:ind w:firstLine="540"/>
        <w:jc w:val="both"/>
      </w:pPr>
      <w:r>
        <w:rPr>
          <w:sz w:val="20"/>
        </w:rPr>
        <w:t xml:space="preserve">1.3. Информация о месте нахождения комитета по труду и занятости населения Ленинградской области (далее - комитет), предоставляющего государственную услугу и не являющегося многофункциональным центром предоставления государственных и муниципальных услуг, графике работы, контактных телефонах и т.д. (далее - сведения информационного характера) размещается:</w:t>
      </w:r>
    </w:p>
    <w:p>
      <w:pPr>
        <w:pStyle w:val="0"/>
        <w:spacing w:before="200" w:line-rule="auto"/>
        <w:ind w:firstLine="540"/>
        <w:jc w:val="both"/>
      </w:pPr>
      <w:r>
        <w:rPr>
          <w:sz w:val="20"/>
        </w:rPr>
        <w:t xml:space="preserve">-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 на официальном сайте комитета;</w:t>
      </w:r>
    </w:p>
    <w:p>
      <w:pPr>
        <w:pStyle w:val="0"/>
        <w:spacing w:before="200" w:line-rule="auto"/>
        <w:ind w:firstLine="540"/>
        <w:jc w:val="both"/>
      </w:pPr>
      <w:r>
        <w:rPr>
          <w:sz w:val="20"/>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Pr>
          <w:sz w:val="20"/>
        </w:rPr>
        <w:t xml:space="preserve">http://mfc47.ru/</w:t>
      </w:r>
      <w:r>
        <w:rPr>
          <w:sz w:val="20"/>
        </w:rPr>
        <w:t xml:space="preserve">;</w:t>
      </w:r>
    </w:p>
    <w:p>
      <w:pPr>
        <w:pStyle w:val="0"/>
        <w:jc w:val="both"/>
      </w:pPr>
      <w:r>
        <w:rPr>
          <w:sz w:val="20"/>
        </w:rPr>
        <w:t xml:space="preserve">(в ред. </w:t>
      </w:r>
      <w:hyperlink w:history="0" r:id="rId16"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24.04.2023 N 12)</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(далее - ЕПГУ) </w:t>
      </w:r>
      <w:r>
        <w:rPr>
          <w:sz w:val="20"/>
        </w:rPr>
        <w:t xml:space="preserve">www.gosuslugi.ru</w:t>
      </w:r>
      <w:r>
        <w:rPr>
          <w:sz w:val="20"/>
        </w:rPr>
        <w:t xml:space="preserve">;</w:t>
      </w:r>
    </w:p>
    <w:p>
      <w:pPr>
        <w:pStyle w:val="0"/>
        <w:spacing w:before="200" w:line-rule="auto"/>
        <w:ind w:firstLine="540"/>
        <w:jc w:val="both"/>
      </w:pPr>
      <w:r>
        <w:rPr>
          <w:sz w:val="20"/>
        </w:rPr>
        <w:t xml:space="preserve">- на Портале государственных и муниципальных услуг (функций) Ленинградской области (далее - ПГУ ЛО): </w:t>
      </w:r>
      <w:r>
        <w:rPr>
          <w:sz w:val="20"/>
        </w:rPr>
        <w:t xml:space="preserve">www.gu.lenobl.ru</w:t>
      </w:r>
      <w:r>
        <w:rPr>
          <w:sz w:val="20"/>
        </w:rPr>
        <w:t xml:space="preserve">;</w:t>
      </w:r>
    </w:p>
    <w:p>
      <w:pPr>
        <w:pStyle w:val="0"/>
        <w:spacing w:before="200" w:line-rule="auto"/>
        <w:ind w:firstLine="540"/>
        <w:jc w:val="both"/>
      </w:pPr>
      <w:r>
        <w:rPr>
          <w:sz w:val="20"/>
        </w:rPr>
        <w:t xml:space="preserve">- в государственной информационной системе "Реестр государственных и муниципальных услуг (функций) Ленинградской области" (далее - Реестр).</w:t>
      </w:r>
    </w:p>
    <w:p>
      <w:pPr>
        <w:pStyle w:val="0"/>
        <w:spacing w:before="200" w:line-rule="auto"/>
        <w:ind w:firstLine="540"/>
        <w:jc w:val="both"/>
      </w:pPr>
      <w:r>
        <w:rPr>
          <w:sz w:val="20"/>
        </w:rPr>
        <w:t xml:space="preserve">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pPr>
        <w:pStyle w:val="0"/>
        <w:spacing w:before="200" w:line-rule="auto"/>
        <w:ind w:firstLine="540"/>
        <w:jc w:val="both"/>
      </w:pPr>
      <w:r>
        <w:rPr>
          <w:sz w:val="20"/>
        </w:rPr>
        <w:t xml:space="preserve">Для получения сведений о ходе предоставления государственной услуги заявителем указывается (называется) дата, обозначенная в документах о приеме документов, полученных от комитета либо МФЦ при подаче документов.</w:t>
      </w:r>
    </w:p>
    <w:p>
      <w:pPr>
        <w:pStyle w:val="0"/>
        <w:spacing w:before="200" w:line-rule="auto"/>
        <w:ind w:firstLine="540"/>
        <w:jc w:val="both"/>
      </w:pPr>
      <w:r>
        <w:rPr>
          <w:sz w:val="20"/>
        </w:rPr>
        <w:t xml:space="preserve">1.5. Устное информирование заявителя осуществляется должностным лицом комитета, ответственным за предоставление государственной услуги, лично или по телефону.</w:t>
      </w:r>
    </w:p>
    <w:p>
      <w:pPr>
        <w:pStyle w:val="0"/>
        <w:spacing w:before="200" w:line-rule="auto"/>
        <w:ind w:firstLine="540"/>
        <w:jc w:val="both"/>
      </w:pPr>
      <w:r>
        <w:rPr>
          <w:sz w:val="20"/>
        </w:rPr>
        <w:t xml:space="preserve">При обращении за информацией представителя заявителя информация предоставляется лицу при наличии у него соответствующих полномочий.</w:t>
      </w:r>
    </w:p>
    <w:p>
      <w:pPr>
        <w:pStyle w:val="0"/>
        <w:spacing w:before="200" w:line-rule="auto"/>
        <w:ind w:firstLine="540"/>
        <w:jc w:val="both"/>
      </w:pPr>
      <w:r>
        <w:rPr>
          <w:sz w:val="20"/>
        </w:rPr>
        <w:t xml:space="preserve">Должностное лицо комитета, ответственное за предоставление государственной услуги, осуществляющее устное информирование, должно принять все меры для предоставления оперативной информации в ответе на поставленные вопросы, в том числе с привлечением других специалистов при необходимости.</w:t>
      </w:r>
    </w:p>
    <w:p>
      <w:pPr>
        <w:pStyle w:val="0"/>
        <w:spacing w:before="200" w:line-rule="auto"/>
        <w:ind w:firstLine="540"/>
        <w:jc w:val="both"/>
      </w:pPr>
      <w:r>
        <w:rPr>
          <w:sz w:val="20"/>
        </w:rPr>
        <w:t xml:space="preserve">Время ожидания в очереди при обращении заявителя за получением устного информирования не может превышать 30 минут.</w:t>
      </w:r>
    </w:p>
    <w:p>
      <w:pPr>
        <w:pStyle w:val="0"/>
        <w:spacing w:before="200" w:line-rule="auto"/>
        <w:ind w:firstLine="540"/>
        <w:jc w:val="both"/>
      </w:pPr>
      <w:r>
        <w:rPr>
          <w:sz w:val="20"/>
        </w:rPr>
        <w:t xml:space="preserve">При устном информировании по телефону должностное лицо комитета, ответственное за предоставление государственной услуги, должно назвать фамилию, имя и отчество, а также занимаемую должность.</w:t>
      </w:r>
    </w:p>
    <w:p>
      <w:pPr>
        <w:pStyle w:val="0"/>
        <w:spacing w:before="200" w:line-rule="auto"/>
        <w:ind w:firstLine="540"/>
        <w:jc w:val="both"/>
      </w:pPr>
      <w:r>
        <w:rPr>
          <w:sz w:val="20"/>
        </w:rPr>
        <w:t xml:space="preserve">Если должностное лицо комитета, ответственное за предоставление государственной услуги, к которому обратился заявитель, не может ответить на вопрос самостоятельно непосредственно в момент устного обращения, то оно должно предложить обратиться заявителю в комитет с письменным запросом о предоставлении информации либо назначить другое удобное для заявителя время для повторного обращения, но не позднее следующего дня приема граждан.</w:t>
      </w:r>
    </w:p>
    <w:p>
      <w:pPr>
        <w:pStyle w:val="0"/>
        <w:spacing w:before="200" w:line-rule="auto"/>
        <w:ind w:firstLine="540"/>
        <w:jc w:val="both"/>
      </w:pPr>
      <w:r>
        <w:rPr>
          <w:sz w:val="20"/>
        </w:rPr>
        <w:t xml:space="preserve">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через сеть Интернет).</w:t>
      </w:r>
    </w:p>
    <w:p>
      <w:pPr>
        <w:pStyle w:val="0"/>
        <w:spacing w:before="200" w:line-rule="auto"/>
        <w:ind w:firstLine="540"/>
        <w:jc w:val="both"/>
      </w:pPr>
      <w:r>
        <w:rPr>
          <w:sz w:val="20"/>
        </w:rPr>
        <w:t xml:space="preserve">Руководитель комитета определяет исполнителя для подготовки ответа по каждому конкретному письменному обращению заявителя.</w:t>
      </w:r>
    </w:p>
    <w:p>
      <w:pPr>
        <w:pStyle w:val="0"/>
        <w:spacing w:before="200" w:line-rule="auto"/>
        <w:ind w:firstLine="540"/>
        <w:jc w:val="both"/>
      </w:pPr>
      <w:r>
        <w:rPr>
          <w:sz w:val="20"/>
        </w:rPr>
        <w:t xml:space="preserve">Ответ на письменное обращение заявителя должен содержать ответы на поставленные вопросы, фамилию, инициалы и номер телефона исполнителя.</w:t>
      </w:r>
    </w:p>
    <w:p>
      <w:pPr>
        <w:pStyle w:val="0"/>
        <w:spacing w:before="200" w:line-rule="auto"/>
        <w:ind w:firstLine="540"/>
        <w:jc w:val="both"/>
      </w:pPr>
      <w:r>
        <w:rPr>
          <w:sz w:val="20"/>
        </w:rPr>
        <w:t xml:space="preserve">Ответ подписывается руководителем (исполняющим обязанности руководителя, заместителя руководителя) комитета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комитета,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pPr>
        <w:pStyle w:val="0"/>
        <w:spacing w:before="200" w:line-rule="auto"/>
        <w:ind w:firstLine="540"/>
        <w:jc w:val="both"/>
      </w:pPr>
      <w:r>
        <w:rPr>
          <w:sz w:val="20"/>
        </w:rPr>
        <w:t xml:space="preserve">Максимальный срок направления ответа составляет тридцать календарных дней с момента регистрации обращения заявителя.</w:t>
      </w:r>
    </w:p>
    <w:p>
      <w:pPr>
        <w:pStyle w:val="0"/>
        <w:spacing w:before="200" w:line-rule="auto"/>
        <w:ind w:firstLine="540"/>
        <w:jc w:val="both"/>
      </w:pPr>
      <w:r>
        <w:rPr>
          <w:sz w:val="20"/>
        </w:rPr>
        <w:t xml:space="preserve">Если последний день срока приходится на нерабочий день, днем окончания срока считается ближайший следующий за ним рабочий день.</w:t>
      </w:r>
    </w:p>
    <w:p>
      <w:pPr>
        <w:pStyle w:val="0"/>
        <w:ind w:firstLine="540"/>
        <w:jc w:val="both"/>
      </w:pPr>
      <w:r>
        <w:rPr>
          <w:sz w:val="20"/>
        </w:rPr>
      </w:r>
    </w:p>
    <w:p>
      <w:pPr>
        <w:pStyle w:val="2"/>
        <w:outlineLvl w:val="1"/>
        <w:jc w:val="center"/>
      </w:pPr>
      <w:r>
        <w:rPr>
          <w:sz w:val="20"/>
        </w:rPr>
        <w:t xml:space="preserve">2. Стандарт предоставления государственной услуги</w:t>
      </w:r>
    </w:p>
    <w:p>
      <w:pPr>
        <w:pStyle w:val="0"/>
        <w:ind w:firstLine="540"/>
        <w:jc w:val="both"/>
      </w:pPr>
      <w:r>
        <w:rPr>
          <w:sz w:val="20"/>
        </w:rPr>
      </w:r>
    </w:p>
    <w:p>
      <w:pPr>
        <w:pStyle w:val="0"/>
        <w:ind w:firstLine="540"/>
        <w:jc w:val="both"/>
      </w:pPr>
      <w:r>
        <w:rPr>
          <w:sz w:val="20"/>
        </w:rPr>
        <w:t xml:space="preserve">2.1. Наименование государственной услуги: государственная услуга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 (далее - государственная услуга).</w:t>
      </w:r>
    </w:p>
    <w:p>
      <w:pPr>
        <w:pStyle w:val="0"/>
        <w:spacing w:before="200" w:line-rule="auto"/>
        <w:ind w:firstLine="540"/>
        <w:jc w:val="both"/>
      </w:pPr>
      <w:r>
        <w:rPr>
          <w:sz w:val="20"/>
        </w:rPr>
        <w:t xml:space="preserve">Сокращенное наименование государственной услуги: оценка качества оказания общественно полезных услуг СО НКО в сфере содействия занятости населения.</w:t>
      </w:r>
    </w:p>
    <w:p>
      <w:pPr>
        <w:pStyle w:val="0"/>
        <w:spacing w:before="200" w:line-rule="auto"/>
        <w:ind w:firstLine="540"/>
        <w:jc w:val="both"/>
      </w:pPr>
      <w:r>
        <w:rPr>
          <w:sz w:val="20"/>
        </w:rPr>
        <w:t xml:space="preserve">2.2. Государственную услугу предоставляет комитет.</w:t>
      </w:r>
    </w:p>
    <w:p>
      <w:pPr>
        <w:pStyle w:val="0"/>
        <w:spacing w:before="200" w:line-rule="auto"/>
        <w:ind w:firstLine="540"/>
        <w:jc w:val="both"/>
      </w:pPr>
      <w:r>
        <w:rPr>
          <w:sz w:val="20"/>
        </w:rPr>
        <w:t xml:space="preserve">Заявление на получение государственной услуги с комплектом документов принимается:</w:t>
      </w:r>
    </w:p>
    <w:p>
      <w:pPr>
        <w:pStyle w:val="0"/>
        <w:spacing w:before="200" w:line-rule="auto"/>
        <w:ind w:firstLine="540"/>
        <w:jc w:val="both"/>
      </w:pPr>
      <w:r>
        <w:rPr>
          <w:sz w:val="20"/>
        </w:rPr>
        <w:t xml:space="preserve">1) при личной явке:</w:t>
      </w:r>
    </w:p>
    <w:p>
      <w:pPr>
        <w:pStyle w:val="0"/>
        <w:spacing w:before="200" w:line-rule="auto"/>
        <w:ind w:firstLine="540"/>
        <w:jc w:val="both"/>
      </w:pPr>
      <w:r>
        <w:rPr>
          <w:sz w:val="20"/>
        </w:rPr>
        <w:t xml:space="preserve">в комитете;</w:t>
      </w:r>
    </w:p>
    <w:p>
      <w:pPr>
        <w:pStyle w:val="0"/>
        <w:spacing w:before="200" w:line-rule="auto"/>
        <w:ind w:firstLine="540"/>
        <w:jc w:val="both"/>
      </w:pPr>
      <w:r>
        <w:rPr>
          <w:sz w:val="20"/>
        </w:rPr>
        <w:t xml:space="preserve">в филиалах, отделах, удаленных рабочих местах МФЦ;</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 в комитет;</w:t>
      </w:r>
    </w:p>
    <w:p>
      <w:pPr>
        <w:pStyle w:val="0"/>
        <w:spacing w:before="200" w:line-rule="auto"/>
        <w:ind w:firstLine="540"/>
        <w:jc w:val="both"/>
      </w:pPr>
      <w:r>
        <w:rPr>
          <w:sz w:val="20"/>
        </w:rPr>
        <w:t xml:space="preserve">в электронной форме через личный кабинет заявителя на ПГУ ЛО/ЕПГУ.</w:t>
      </w:r>
    </w:p>
    <w:p>
      <w:pPr>
        <w:pStyle w:val="0"/>
        <w:spacing w:before="200" w:line-rule="auto"/>
        <w:ind w:firstLine="540"/>
        <w:jc w:val="both"/>
      </w:pPr>
      <w:r>
        <w:rPr>
          <w:sz w:val="20"/>
        </w:rPr>
        <w:t xml:space="preserve">Заявитель имеет право записаться на прием для подачи заявления о предоставлении государственной услуги следующими способами:</w:t>
      </w:r>
    </w:p>
    <w:p>
      <w:pPr>
        <w:pStyle w:val="0"/>
        <w:spacing w:before="200" w:line-rule="auto"/>
        <w:ind w:firstLine="540"/>
        <w:jc w:val="both"/>
      </w:pPr>
      <w:r>
        <w:rPr>
          <w:sz w:val="20"/>
        </w:rPr>
        <w:t xml:space="preserve">1) посредством ПГУ ЛО/ЕПГУ (при технической реализации) - в МФЦ;</w:t>
      </w:r>
    </w:p>
    <w:p>
      <w:pPr>
        <w:pStyle w:val="0"/>
        <w:jc w:val="both"/>
      </w:pPr>
      <w:r>
        <w:rPr>
          <w:sz w:val="20"/>
        </w:rPr>
        <w:t xml:space="preserve">(пп. 1 в ред. </w:t>
      </w:r>
      <w:hyperlink w:history="0" r:id="rId17"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24.04.2023 N 12)</w:t>
      </w:r>
    </w:p>
    <w:p>
      <w:pPr>
        <w:pStyle w:val="0"/>
        <w:spacing w:before="200" w:line-rule="auto"/>
        <w:ind w:firstLine="540"/>
        <w:jc w:val="both"/>
      </w:pPr>
      <w:r>
        <w:rPr>
          <w:sz w:val="20"/>
        </w:rPr>
        <w:t xml:space="preserve">2) по телефону - в Комитет, МФЦ;</w:t>
      </w:r>
    </w:p>
    <w:p>
      <w:pPr>
        <w:pStyle w:val="0"/>
        <w:spacing w:before="200" w:line-rule="auto"/>
        <w:ind w:firstLine="540"/>
        <w:jc w:val="both"/>
      </w:pPr>
      <w:r>
        <w:rPr>
          <w:sz w:val="20"/>
        </w:rPr>
        <w:t xml:space="preserve">3) посредством сайта МФЦ - в МФЦ.</w:t>
      </w:r>
    </w:p>
    <w:p>
      <w:pPr>
        <w:pStyle w:val="0"/>
        <w:spacing w:before="200" w:line-rule="auto"/>
        <w:ind w:firstLine="540"/>
        <w:jc w:val="both"/>
      </w:pPr>
      <w:r>
        <w:rPr>
          <w:sz w:val="20"/>
        </w:rPr>
        <w:t xml:space="preserve">Для записи заявитель выбирает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законом N 210-ФЗ (при наличии технической возможности).</w:t>
      </w:r>
    </w:p>
    <w:p>
      <w:pPr>
        <w:pStyle w:val="0"/>
        <w:spacing w:before="200" w:line-rule="auto"/>
        <w:ind w:firstLine="540"/>
        <w:jc w:val="both"/>
      </w:pPr>
      <w:r>
        <w:rPr>
          <w:sz w:val="20"/>
        </w:rPr>
        <w:t xml:space="preserve">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(п. 2.2.1 в ред. </w:t>
      </w:r>
      <w:hyperlink w:history="0" r:id="rId18"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22.08.2023 N 18)</w:t>
      </w:r>
    </w:p>
    <w:p>
      <w:pPr>
        <w:pStyle w:val="0"/>
        <w:spacing w:before="200" w:line-rule="auto"/>
        <w:ind w:firstLine="540"/>
        <w:jc w:val="both"/>
      </w:pPr>
      <w:r>
        <w:rPr>
          <w:sz w:val="20"/>
        </w:rPr>
        <w:t xml:space="preserve">2.3. Результатом предоставления государственной услуги является:</w:t>
      </w:r>
    </w:p>
    <w:p>
      <w:pPr>
        <w:pStyle w:val="0"/>
        <w:spacing w:before="200" w:line-rule="auto"/>
        <w:ind w:firstLine="540"/>
        <w:jc w:val="both"/>
      </w:pPr>
      <w:r>
        <w:rPr>
          <w:sz w:val="20"/>
        </w:rPr>
        <w:t xml:space="preserve">в случае принятия решения о соответствии качества общественно полезных услуг, оказываемых СО НКО, установленным критериям в сфере содействия занятости населения - выдача </w:t>
      </w:r>
      <w:hyperlink w:history="0" w:anchor="P406" w:tooltip="ЗАКЛЮЧЕНИЕ">
        <w:r>
          <w:rPr>
            <w:sz w:val="20"/>
            <w:color w:val="0000ff"/>
          </w:rPr>
          <w:t xml:space="preserve">заключения</w:t>
        </w:r>
      </w:hyperlink>
      <w:r>
        <w:rPr>
          <w:sz w:val="20"/>
        </w:rPr>
        <w:t xml:space="preserve"> о соответствии качества оказываемых СО НКО общественно полезных услуг установленным критериям (далее - заключение) по форме согласно приложению N 1 к настоящему административному регламенту;</w:t>
      </w:r>
    </w:p>
    <w:p>
      <w:pPr>
        <w:pStyle w:val="0"/>
        <w:spacing w:before="200" w:line-rule="auto"/>
        <w:ind w:firstLine="540"/>
        <w:jc w:val="both"/>
      </w:pPr>
      <w:r>
        <w:rPr>
          <w:sz w:val="20"/>
        </w:rPr>
        <w:t xml:space="preserve">в случае принятия решения о несоответствии качества общественно полезных услуг, оказываемых СО НКО, установленным критериям в сфере содействия занятости населения, заявителю направляется </w:t>
      </w:r>
      <w:hyperlink w:history="0" w:anchor="P671" w:tooltip="УВЕДОМЛЕНИЕ">
        <w:r>
          <w:rPr>
            <w:sz w:val="20"/>
            <w:color w:val="0000ff"/>
          </w:rPr>
          <w:t xml:space="preserve">уведомление</w:t>
        </w:r>
      </w:hyperlink>
      <w:r>
        <w:rPr>
          <w:sz w:val="20"/>
        </w:rPr>
        <w:t xml:space="preserve"> об отказе в выдаче заключения о соответствии качества оказываемых СО НКО общественно полезных услуг установленным критериям (далее - уведомление об отказе)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выдача, взамен утраченного, дубликата заключения или уведомления об отказе.</w:t>
      </w:r>
    </w:p>
    <w:p>
      <w:pPr>
        <w:pStyle w:val="0"/>
        <w:spacing w:before="200" w:line-rule="auto"/>
        <w:ind w:firstLine="540"/>
        <w:jc w:val="both"/>
      </w:pPr>
      <w:r>
        <w:rPr>
          <w:sz w:val="20"/>
        </w:rPr>
        <w:t xml:space="preserve">Результат предоставления государственной услуги предоставляется в соответствии со способом, указанным заявителем при подаче заявления о выдаче заключения:</w:t>
      </w:r>
    </w:p>
    <w:p>
      <w:pPr>
        <w:pStyle w:val="0"/>
        <w:spacing w:before="200" w:line-rule="auto"/>
        <w:ind w:firstLine="540"/>
        <w:jc w:val="both"/>
      </w:pPr>
      <w:r>
        <w:rPr>
          <w:sz w:val="20"/>
        </w:rPr>
        <w:t xml:space="preserve">1) при личной явке в:</w:t>
      </w:r>
    </w:p>
    <w:p>
      <w:pPr>
        <w:pStyle w:val="0"/>
        <w:spacing w:before="200" w:line-rule="auto"/>
        <w:ind w:firstLine="540"/>
        <w:jc w:val="both"/>
      </w:pPr>
      <w:r>
        <w:rPr>
          <w:sz w:val="20"/>
        </w:rPr>
        <w:t xml:space="preserve">комитет;</w:t>
      </w:r>
    </w:p>
    <w:p>
      <w:pPr>
        <w:pStyle w:val="0"/>
        <w:spacing w:before="200" w:line-rule="auto"/>
        <w:ind w:firstLine="540"/>
        <w:jc w:val="both"/>
      </w:pPr>
      <w:r>
        <w:rPr>
          <w:sz w:val="20"/>
        </w:rPr>
        <w:t xml:space="preserve">2) без личной явки:</w:t>
      </w:r>
    </w:p>
    <w:p>
      <w:pPr>
        <w:pStyle w:val="0"/>
        <w:spacing w:before="200" w:line-rule="auto"/>
        <w:ind w:firstLine="540"/>
        <w:jc w:val="both"/>
      </w:pPr>
      <w:r>
        <w:rPr>
          <w:sz w:val="20"/>
        </w:rPr>
        <w:t xml:space="preserve">почтовым отправлением.</w:t>
      </w:r>
    </w:p>
    <w:p>
      <w:pPr>
        <w:pStyle w:val="0"/>
        <w:spacing w:before="200" w:line-rule="auto"/>
        <w:ind w:firstLine="540"/>
        <w:jc w:val="both"/>
      </w:pPr>
      <w:r>
        <w:rPr>
          <w:sz w:val="20"/>
        </w:rPr>
        <w:t xml:space="preserve">2.4. Срок предоставления государственной услуги составляет не более 30 дней с даты поступления (регистрации) заявления в комитет.</w:t>
      </w:r>
    </w:p>
    <w:p>
      <w:pPr>
        <w:pStyle w:val="0"/>
        <w:jc w:val="both"/>
      </w:pPr>
      <w:r>
        <w:rPr>
          <w:sz w:val="20"/>
        </w:rPr>
        <w:t xml:space="preserve">(в ред. </w:t>
      </w:r>
      <w:hyperlink w:history="0" r:id="rId19"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22.08.2023 N 18)</w:t>
      </w:r>
    </w:p>
    <w:p>
      <w:pPr>
        <w:pStyle w:val="0"/>
        <w:spacing w:before="200" w:line-rule="auto"/>
        <w:ind w:firstLine="540"/>
        <w:jc w:val="both"/>
      </w:pPr>
      <w:r>
        <w:rPr>
          <w:sz w:val="20"/>
        </w:rPr>
        <w:t xml:space="preserve">2.4.1. Указанный срок может быть продлен, но не более чем на 30 дней, в случае направления комитетом запросов в соответствии с </w:t>
      </w:r>
      <w:hyperlink w:history="0" r:id="rId2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pPr>
        <w:pStyle w:val="0"/>
        <w:spacing w:before="200" w:line-rule="auto"/>
        <w:ind w:firstLine="540"/>
        <w:jc w:val="both"/>
      </w:pPr>
      <w:r>
        <w:rPr>
          <w:sz w:val="20"/>
        </w:rPr>
        <w:t xml:space="preserve">О продлении срока принятия указанного в настоящем пункте решения комитет информирует заявителя в течение 30 дней со дня поступления в комитет заявления о выдаче заключения.</w:t>
      </w:r>
    </w:p>
    <w:p>
      <w:pPr>
        <w:pStyle w:val="0"/>
        <w:spacing w:before="200" w:line-rule="auto"/>
        <w:ind w:firstLine="540"/>
        <w:jc w:val="both"/>
      </w:pPr>
      <w:r>
        <w:rPr>
          <w:sz w:val="20"/>
        </w:rPr>
        <w:t xml:space="preserve">2.4.2. Заключение либо мотивированное уведомление об отказе в выдаче заключения направляется заявителю в течение 3 рабочих дней со дня принятия комитетом соответствующего решения.</w:t>
      </w:r>
    </w:p>
    <w:p>
      <w:pPr>
        <w:pStyle w:val="0"/>
        <w:spacing w:before="200" w:line-rule="auto"/>
        <w:ind w:firstLine="540"/>
        <w:jc w:val="both"/>
      </w:pPr>
      <w:r>
        <w:rPr>
          <w:sz w:val="20"/>
        </w:rPr>
        <w:t xml:space="preserve">2.4.3. В случае если организация включена в Реестр поставщиков социальных услуг в Ленинградской области по соответствующей общественно полезной услуге, продление срока принятия решения о выдаче заключения либо уведомление об отказе не допускается.</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w:t>
      </w:r>
      <w:r>
        <w:rPr>
          <w:sz w:val="20"/>
        </w:rPr>
        <w:t xml:space="preserve">http://job.lenobl.ru</w:t>
      </w:r>
      <w:r>
        <w:rPr>
          <w:sz w:val="20"/>
        </w:rPr>
        <w:t xml:space="preserve"> и в Реестре.</w:t>
      </w:r>
    </w:p>
    <w:bookmarkStart w:id="130" w:name="P130"/>
    <w:bookmarkEnd w:id="130"/>
    <w:p>
      <w:pPr>
        <w:pStyle w:val="0"/>
        <w:spacing w:before="200" w:line-rule="auto"/>
        <w:ind w:firstLine="540"/>
        <w:jc w:val="both"/>
      </w:pPr>
      <w:r>
        <w:rPr>
          <w:sz w:val="20"/>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w:t>
      </w:r>
    </w:p>
    <w:bookmarkStart w:id="131" w:name="P131"/>
    <w:bookmarkEnd w:id="131"/>
    <w:p>
      <w:pPr>
        <w:pStyle w:val="0"/>
        <w:spacing w:before="200" w:line-rule="auto"/>
        <w:ind w:firstLine="540"/>
        <w:jc w:val="both"/>
      </w:pPr>
      <w:r>
        <w:rPr>
          <w:sz w:val="20"/>
        </w:rPr>
        <w:t xml:space="preserve">2.6.1. В целях получения государственной услуги заявитель представляет (направляет) следующие документы:</w:t>
      </w:r>
    </w:p>
    <w:p>
      <w:pPr>
        <w:pStyle w:val="0"/>
        <w:spacing w:before="200" w:line-rule="auto"/>
        <w:ind w:firstLine="540"/>
        <w:jc w:val="both"/>
      </w:pPr>
      <w:r>
        <w:rPr>
          <w:sz w:val="20"/>
        </w:rPr>
        <w:t xml:space="preserve">1) </w:t>
      </w:r>
      <w:hyperlink w:history="0" w:anchor="P452" w:tooltip="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соответственно - заявление о выдаче заключения, заявление о предоставлении государственной услуги) по форме согласно приложению N 2 к настоящему административному регламенту (к бумажному комплекту документов приобщается оригинал документа);</w:t>
      </w:r>
    </w:p>
    <w:p>
      <w:pPr>
        <w:pStyle w:val="0"/>
        <w:spacing w:before="200" w:line-rule="auto"/>
        <w:ind w:firstLine="540"/>
        <w:jc w:val="both"/>
      </w:pPr>
      <w:r>
        <w:rPr>
          <w:sz w:val="20"/>
        </w:rPr>
        <w:t xml:space="preserve">2) учредительные документы в виде действующей редакции устава СО НКО и документа, подтверждающего назначение/избрание на должность единоличного исполнительного органа СО НКО (к бумажному комплекту документов приобщаются заверенные копии документа);</w:t>
      </w:r>
    </w:p>
    <w:p>
      <w:pPr>
        <w:pStyle w:val="0"/>
        <w:spacing w:before="200" w:line-rule="auto"/>
        <w:ind w:firstLine="540"/>
        <w:jc w:val="both"/>
      </w:pPr>
      <w:r>
        <w:rPr>
          <w:sz w:val="20"/>
        </w:rPr>
        <w:t xml:space="preserve">3) документ, удостоверяющий право (полномочия) представителя юридического лица (доверенность в простой письменной форме либо нотариальная доверенность), если с заявлением обращается представитель заявителя (к бумажному комплекту документов приобщается копия подтверждающего документа);</w:t>
      </w:r>
    </w:p>
    <w:p>
      <w:pPr>
        <w:pStyle w:val="0"/>
        <w:spacing w:before="200" w:line-rule="auto"/>
        <w:ind w:firstLine="540"/>
        <w:jc w:val="both"/>
      </w:pPr>
      <w:r>
        <w:rPr>
          <w:sz w:val="20"/>
        </w:rPr>
        <w:t xml:space="preserve">4) документ, удостоверяющий личность заявителя/представителя заявителя (к бумажному комплекту документов приобщаются заверенные копии документа) (страницы, на которых имеются фотография, фамилия, имя, отчество (при наличии) заявителя/представителя заявителя);</w:t>
      </w:r>
    </w:p>
    <w:p>
      <w:pPr>
        <w:pStyle w:val="0"/>
        <w:spacing w:before="200" w:line-rule="auto"/>
        <w:ind w:firstLine="540"/>
        <w:jc w:val="both"/>
      </w:pPr>
      <w:r>
        <w:rPr>
          <w:sz w:val="20"/>
        </w:rPr>
        <w:t xml:space="preserve">5) для получения дубликата заключения или уведомления об отказе (далее - дубликат) заявитель представляет заявление о выдаче дубликата, составленное в свободной форме, с указанием причины выдачи и способа получения.</w:t>
      </w:r>
    </w:p>
    <w:p>
      <w:pPr>
        <w:pStyle w:val="0"/>
        <w:spacing w:before="200" w:line-rule="auto"/>
        <w:ind w:firstLine="540"/>
        <w:jc w:val="both"/>
      </w:pPr>
      <w:r>
        <w:rPr>
          <w:sz w:val="20"/>
        </w:rPr>
        <w:t xml:space="preserve">2.6.2. К заявлению о предоставлении государственной услуги прилагаются при наличии документы, обосновывающие соответствие оказываемых организацией общественно полезных услуг, </w:t>
      </w: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дипломы и благодарственные письма) (к бумажному комплекту приобщаются заверенные копии документов), утвержденным постановлением Правительства РФ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Документы, указанные в настоящем пункте, представляются заявителем в случае отсутствия сведений об оказании заявителем соответствующей общественно полезной услуги в Реестре поставщиков социальных услуг в Ленинградской области.</w:t>
      </w:r>
    </w:p>
    <w:p>
      <w:pPr>
        <w:pStyle w:val="0"/>
        <w:spacing w:before="200" w:line-rule="auto"/>
        <w:ind w:firstLine="540"/>
        <w:jc w:val="both"/>
      </w:pPr>
      <w:r>
        <w:rPr>
          <w:sz w:val="20"/>
        </w:rPr>
        <w:t xml:space="preserve">Информация о наличии сведений в Реестре поставщиков социальных услуг в Ленинградской области об оказании заявителем соответствующей общественно полезной услуги содержится в заявлении о предоставлении государственной услуги и проверяется должностным лицом комитета, ответственным за предоставление государственной услуги, при его рассмотрении в соответствии с </w:t>
      </w:r>
      <w:hyperlink w:history="0" w:anchor="P264" w:tooltip="3.1.3.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w:r>
          <w:rPr>
            <w:sz w:val="20"/>
            <w:color w:val="0000ff"/>
          </w:rPr>
          <w:t xml:space="preserve">пунктом 3.1.3</w:t>
        </w:r>
      </w:hyperlink>
      <w:r>
        <w:rPr>
          <w:sz w:val="20"/>
        </w:rPr>
        <w:t xml:space="preserve"> административного регламента.</w:t>
      </w:r>
    </w:p>
    <w:bookmarkStart w:id="140" w:name="P140"/>
    <w:bookmarkEnd w:id="140"/>
    <w:p>
      <w:pPr>
        <w:pStyle w:val="0"/>
        <w:spacing w:before="200" w:line-rule="auto"/>
        <w:ind w:firstLine="540"/>
        <w:jc w:val="both"/>
      </w:pPr>
      <w:r>
        <w:rPr>
          <w:sz w:val="20"/>
        </w:rPr>
        <w:t xml:space="preserve">2.6.3. Заявление о предоставлении государственной услуги заполняется заявителем ручным или машинописным способом.</w:t>
      </w:r>
    </w:p>
    <w:p>
      <w:pPr>
        <w:pStyle w:val="0"/>
        <w:spacing w:before="200" w:line-rule="auto"/>
        <w:ind w:firstLine="540"/>
        <w:jc w:val="both"/>
      </w:pPr>
      <w:r>
        <w:rPr>
          <w:sz w:val="20"/>
        </w:rPr>
        <w:t xml:space="preserve">Заполненное заявление должно отвечать следующим требованиям:</w:t>
      </w:r>
    </w:p>
    <w:p>
      <w:pPr>
        <w:pStyle w:val="0"/>
        <w:spacing w:before="200" w:line-rule="auto"/>
        <w:ind w:firstLine="540"/>
        <w:jc w:val="both"/>
      </w:pPr>
      <w:r>
        <w:rPr>
          <w:sz w:val="20"/>
        </w:rPr>
        <w:t xml:space="preserve">наименования общественно полезных услуг в заявлении соответствуют наименованиям общественно полезных услуг, указанных в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w:t>
        </w:r>
      </w:hyperlink>
      <w:r>
        <w:rPr>
          <w:sz w:val="20"/>
        </w:rPr>
        <w:t xml:space="preserve"> общественно полезных услуг, утвержденном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написано на бланке по форме согласно </w:t>
      </w:r>
      <w:hyperlink w:history="0" w:anchor="P452" w:tooltip="ЗАЯВЛЕНИЕ">
        <w:r>
          <w:rPr>
            <w:sz w:val="20"/>
            <w:color w:val="0000ff"/>
          </w:rPr>
          <w:t xml:space="preserve">приложению N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pPr>
        <w:pStyle w:val="0"/>
        <w:spacing w:before="200" w:line-rule="auto"/>
        <w:ind w:firstLine="540"/>
        <w:jc w:val="both"/>
      </w:pPr>
      <w:r>
        <w:rPr>
          <w:sz w:val="20"/>
        </w:rPr>
        <w:t xml:space="preserve">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должностным лицом комитета, ответственным за предоставление государственной услуги, либо специалистом МФЦ, скрепленных печатью и заверенных подписью должностного лица комитета, ответственного за предоставление государственной услуги, либо специалиста МФЦ;</w:t>
      </w:r>
    </w:p>
    <w:p>
      <w:pPr>
        <w:pStyle w:val="0"/>
        <w:spacing w:before="200" w:line-rule="auto"/>
        <w:ind w:firstLine="540"/>
        <w:jc w:val="both"/>
      </w:pPr>
      <w:r>
        <w:rPr>
          <w:sz w:val="20"/>
        </w:rPr>
        <w:t xml:space="preserve">сведения, указанные в заявлении, не должны расходиться или противоречить прилагаемым к заявлению документам.</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полезных услуг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полезных услуг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Заявитель расписывается в заявлении в присутствии должностного лица комитета, ответственного за предоставление государственной услуги, либо специалиста МФЦ, которые в свою очередь удостоверяют факт собственноручной подписи заявителя в заявлении.</w:t>
      </w:r>
    </w:p>
    <w:p>
      <w:pPr>
        <w:pStyle w:val="0"/>
        <w:spacing w:before="200" w:line-rule="auto"/>
        <w:ind w:firstLine="540"/>
        <w:jc w:val="both"/>
      </w:pPr>
      <w:r>
        <w:rPr>
          <w:sz w:val="20"/>
        </w:rPr>
        <w:t xml:space="preserve">Форма заявления в электронном виде размещается на ПГУ ЛО. Заявитель имеет право самостоятельно заполнить форму заявления, распечатать и представить заполненное заявление со всеми необходимыми документами в комитет либо через МФЦ.</w:t>
      </w:r>
    </w:p>
    <w:p>
      <w:pPr>
        <w:pStyle w:val="0"/>
        <w:spacing w:before="200" w:line-rule="auto"/>
        <w:ind w:firstLine="540"/>
        <w:jc w:val="both"/>
      </w:pPr>
      <w:r>
        <w:rPr>
          <w:sz w:val="20"/>
        </w:rPr>
        <w:t xml:space="preserve">Копии документов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Копии представленных документов заверяются нотариально, либо комитетом, либо МФЦ при предъявлении заявителем оригиналов документов.</w:t>
      </w:r>
    </w:p>
    <w:p>
      <w:pPr>
        <w:pStyle w:val="0"/>
        <w:spacing w:before="200" w:line-rule="auto"/>
        <w:ind w:firstLine="540"/>
        <w:jc w:val="both"/>
      </w:pPr>
      <w:r>
        <w:rPr>
          <w:sz w:val="20"/>
        </w:rPr>
        <w:t xml:space="preserve">При направлении заявления и документов, являющихся основанием для предоставления государственной услуги, в комитет по почте копии документов должны быть заверены нотариально или учреждением (организацией), выдавшим оригинал документа, личная подпись заявителя на заявлении должна быть нотариально удостоверена. Обязанность подтверждения факта отправки документов лежит на заявителе.</w:t>
      </w:r>
    </w:p>
    <w:p>
      <w:pPr>
        <w:pStyle w:val="0"/>
        <w:spacing w:before="200" w:line-rule="auto"/>
        <w:ind w:firstLine="540"/>
        <w:jc w:val="both"/>
      </w:pPr>
      <w:r>
        <w:rPr>
          <w:sz w:val="20"/>
        </w:rPr>
        <w:t xml:space="preserve">2.6.4. Прилагаемые к заявлению о предоставлении государственной услуги документы должны позволять идентифицировать принадлежность документа заявителю и отвечать следующим требованиям:</w:t>
      </w:r>
    </w:p>
    <w:p>
      <w:pPr>
        <w:pStyle w:val="0"/>
        <w:spacing w:before="200" w:line-rule="auto"/>
        <w:ind w:firstLine="540"/>
        <w:jc w:val="both"/>
      </w:pPr>
      <w:r>
        <w:rPr>
          <w:sz w:val="20"/>
        </w:rPr>
        <w:t xml:space="preserve">тексты документов написаны разборчиво, записи, печати в них хорошо читаемы и выполнены синими или черными чернилами (пастой);</w:t>
      </w:r>
    </w:p>
    <w:p>
      <w:pPr>
        <w:pStyle w:val="0"/>
        <w:spacing w:before="200" w:line-rule="auto"/>
        <w:ind w:firstLine="540"/>
        <w:jc w:val="both"/>
      </w:pPr>
      <w:r>
        <w:rPr>
          <w:sz w:val="20"/>
        </w:rPr>
        <w:t xml:space="preserve">в документах нет подчисток, приписок, зачеркнутых слов и иных неоговоренных исправлений, за исключением исправлений, заверенных подписью ответственного лица и печатью органа (организации), выдавшего документ, либо его правопреемника;</w:t>
      </w:r>
    </w:p>
    <w:p>
      <w:pPr>
        <w:pStyle w:val="0"/>
        <w:spacing w:before="200" w:line-rule="auto"/>
        <w:ind w:firstLine="540"/>
        <w:jc w:val="both"/>
      </w:pPr>
      <w:r>
        <w:rPr>
          <w:sz w:val="20"/>
        </w:rPr>
        <w:t xml:space="preserve">документы не имеют серьезных повреждений, наличие которых допускает многозначность истолкования их содержания.</w:t>
      </w:r>
    </w:p>
    <w:p>
      <w:pPr>
        <w:pStyle w:val="0"/>
        <w:spacing w:before="200" w:line-rule="auto"/>
        <w:ind w:firstLine="540"/>
        <w:jc w:val="both"/>
      </w:pPr>
      <w:r>
        <w:rPr>
          <w:sz w:val="20"/>
        </w:rPr>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pPr>
        <w:pStyle w:val="0"/>
        <w:spacing w:before="200" w:line-rule="auto"/>
        <w:ind w:firstLine="540"/>
        <w:jc w:val="both"/>
      </w:pPr>
      <w:r>
        <w:rPr>
          <w:sz w:val="20"/>
        </w:rPr>
        <w:t xml:space="preserve">2.6.5. Требования к типу электронных документов.</w:t>
      </w:r>
    </w:p>
    <w:p>
      <w:pPr>
        <w:pStyle w:val="0"/>
        <w:spacing w:before="200" w:line-rule="auto"/>
        <w:ind w:firstLine="540"/>
        <w:jc w:val="both"/>
      </w:pPr>
      <w:r>
        <w:rPr>
          <w:sz w:val="20"/>
        </w:rPr>
        <w:t xml:space="preserve">Формат документа при обращении посредством ПГУ ЛО/ЕПГУ, формат сканирования при обращении посредством МФЦ - многостраничный pdf, расширением 150 dpi, в черно-белом или сером цвете.</w:t>
      </w:r>
    </w:p>
    <w:bookmarkStart w:id="165" w:name="P165"/>
    <w:bookmarkEnd w:id="165"/>
    <w:p>
      <w:pPr>
        <w:pStyle w:val="0"/>
        <w:spacing w:before="200" w:line-rule="auto"/>
        <w:ind w:firstLine="540"/>
        <w:jc w:val="both"/>
      </w:pPr>
      <w:r>
        <w:rPr>
          <w:sz w:val="20"/>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Комитет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pPr>
        <w:pStyle w:val="0"/>
        <w:spacing w:before="200" w:line-rule="auto"/>
        <w:ind w:firstLine="540"/>
        <w:jc w:val="both"/>
      </w:pPr>
      <w:r>
        <w:rPr>
          <w:sz w:val="20"/>
        </w:rPr>
        <w:t xml:space="preserve">1) сведения об отсутствии сведений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выдаче заключения;</w:t>
      </w:r>
    </w:p>
    <w:p>
      <w:pPr>
        <w:pStyle w:val="0"/>
        <w:spacing w:before="200" w:line-rule="auto"/>
        <w:ind w:firstLine="540"/>
        <w:jc w:val="both"/>
      </w:pPr>
      <w:r>
        <w:rPr>
          <w:sz w:val="20"/>
        </w:rPr>
        <w:t xml:space="preserve">2) выписку из Единого государственного реестра юридических лиц;</w:t>
      </w:r>
    </w:p>
    <w:p>
      <w:pPr>
        <w:pStyle w:val="0"/>
        <w:spacing w:before="200" w:line-rule="auto"/>
        <w:ind w:firstLine="540"/>
        <w:jc w:val="both"/>
      </w:pPr>
      <w:r>
        <w:rPr>
          <w:sz w:val="20"/>
        </w:rPr>
        <w:t xml:space="preserve">3) сведения, подтверждающие отсутствие у организации задолженности по уплате налогов, сборов и иных обязательных платежей;</w:t>
      </w:r>
    </w:p>
    <w:p>
      <w:pPr>
        <w:pStyle w:val="0"/>
        <w:spacing w:before="200" w:line-rule="auto"/>
        <w:ind w:firstLine="540"/>
        <w:jc w:val="both"/>
      </w:pPr>
      <w:r>
        <w:rPr>
          <w:sz w:val="20"/>
        </w:rPr>
        <w:t xml:space="preserve">4) сведения, подтверждающие отсутствие организации в реестре иностранных агентов.</w:t>
      </w:r>
    </w:p>
    <w:p>
      <w:pPr>
        <w:pStyle w:val="0"/>
        <w:jc w:val="both"/>
      </w:pPr>
      <w:r>
        <w:rPr>
          <w:sz w:val="20"/>
        </w:rPr>
        <w:t xml:space="preserve">(в ред. </w:t>
      </w:r>
      <w:hyperlink w:history="0" r:id="rId25" w:tooltip="Приказ комитета по труду и занятости населения Ленинградской области от 22.08.2023 N 18 &quot;О внесении изменений в отдельные приказы комитета по труду и занятости населения Ленинградской области&quot; {КонсультантПлюс}">
        <w:r>
          <w:rPr>
            <w:sz w:val="20"/>
            <w:color w:val="0000ff"/>
          </w:rPr>
          <w:t xml:space="preserve">Приказа</w:t>
        </w:r>
      </w:hyperlink>
      <w:r>
        <w:rPr>
          <w:sz w:val="20"/>
        </w:rPr>
        <w:t xml:space="preserve"> комитета по труду и занятости населения Ленинградской области от 22.08.2023 N 18)</w:t>
      </w:r>
    </w:p>
    <w:p>
      <w:pPr>
        <w:pStyle w:val="0"/>
        <w:spacing w:before="200" w:line-rule="auto"/>
        <w:ind w:firstLine="540"/>
        <w:jc w:val="both"/>
      </w:pPr>
      <w:r>
        <w:rPr>
          <w:sz w:val="20"/>
        </w:rPr>
        <w:t xml:space="preserve">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и(или) из открытых общедоступных информационных источников (реестров) в сети "Интернет" путем фиксирования результата выполнения запроса кнопкой "Print Screen" (снимок экрана) и распечатываются на бумажном носителе.</w:t>
      </w:r>
    </w:p>
    <w:p>
      <w:pPr>
        <w:pStyle w:val="0"/>
        <w:spacing w:before="200" w:line-rule="auto"/>
        <w:ind w:firstLine="540"/>
        <w:jc w:val="both"/>
      </w:pPr>
      <w:r>
        <w:rPr>
          <w:sz w:val="20"/>
        </w:rPr>
        <w:t xml:space="preserve">Заявитель вправе представить документы, содержащие сведения, указанные в настоящем пункте, по собственной инициативе.</w:t>
      </w:r>
    </w:p>
    <w:p>
      <w:pPr>
        <w:pStyle w:val="0"/>
        <w:spacing w:before="200" w:line-rule="auto"/>
        <w:ind w:firstLine="540"/>
        <w:jc w:val="both"/>
      </w:pPr>
      <w:r>
        <w:rPr>
          <w:sz w:val="20"/>
        </w:rPr>
        <w:t xml:space="preserve">2.7.1.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bookmarkStart w:id="182" w:name="P182"/>
    <w:bookmarkEnd w:id="182"/>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Исчерпывающим перечнем оснований для отказа в приеме документов, необходимых для предоставления государственной услуги, является представление заявителем неполного комплекта документов, указанных в </w:t>
      </w:r>
      <w:hyperlink w:history="0" w:anchor="P131" w:tooltip="2.6.1. В целях получения государственной услуги заявитель представляет (направляет) следующие документы:">
        <w:r>
          <w:rPr>
            <w:sz w:val="20"/>
            <w:color w:val="0000ff"/>
          </w:rPr>
          <w:t xml:space="preserve">пункте 2.6.1</w:t>
        </w:r>
      </w:hyperlink>
      <w:r>
        <w:rPr>
          <w:sz w:val="20"/>
        </w:rPr>
        <w:t xml:space="preserve"> настоящего административного регламента.</w:t>
      </w:r>
    </w:p>
    <w:bookmarkStart w:id="184" w:name="P184"/>
    <w:bookmarkEnd w:id="184"/>
    <w:p>
      <w:pPr>
        <w:pStyle w:val="0"/>
        <w:spacing w:before="200" w:line-rule="auto"/>
        <w:ind w:firstLine="540"/>
        <w:jc w:val="both"/>
      </w:pPr>
      <w:r>
        <w:rPr>
          <w:sz w:val="20"/>
        </w:rPr>
        <w:t xml:space="preserve">2.10.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1) заявление о предоставлении государственной услуги оформлено не в соответствии с требованиями </w:t>
      </w:r>
      <w:hyperlink w:history="0" w:anchor="P140" w:tooltip="2.6.3. Заявление о предоставлении государственной услуги заполняется заявителем ручным или машинописным способом.">
        <w:r>
          <w:rPr>
            <w:sz w:val="20"/>
            <w:color w:val="0000ff"/>
          </w:rPr>
          <w:t xml:space="preserve">пункта 2.6.3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3)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4) несоответствие заявителя критериям, установленным федеральным законодательством;</w:t>
      </w:r>
    </w:p>
    <w:p>
      <w:pPr>
        <w:pStyle w:val="0"/>
        <w:spacing w:before="200" w:line-rule="auto"/>
        <w:ind w:firstLine="540"/>
        <w:jc w:val="both"/>
      </w:pPr>
      <w:r>
        <w:rPr>
          <w:sz w:val="20"/>
        </w:rPr>
        <w:t xml:space="preserve">5) заявление подано лицом, не имеющим полномочий представлять интересы заявителя;</w:t>
      </w:r>
    </w:p>
    <w:p>
      <w:pPr>
        <w:pStyle w:val="0"/>
        <w:spacing w:before="200" w:line-rule="auto"/>
        <w:ind w:firstLine="540"/>
        <w:jc w:val="both"/>
      </w:pPr>
      <w:r>
        <w:rPr>
          <w:sz w:val="20"/>
        </w:rPr>
        <w:t xml:space="preserve">6) отсутствие права на предоставление государственной услуги;</w:t>
      </w:r>
    </w:p>
    <w:p>
      <w:pPr>
        <w:pStyle w:val="0"/>
        <w:spacing w:before="200" w:line-rule="auto"/>
        <w:ind w:firstLine="540"/>
        <w:jc w:val="both"/>
      </w:pPr>
      <w:r>
        <w:rPr>
          <w:sz w:val="20"/>
        </w:rPr>
        <w:t xml:space="preserve">7) отзыв заявления по инициативе заявителя;</w:t>
      </w:r>
    </w:p>
    <w:p>
      <w:pPr>
        <w:pStyle w:val="0"/>
        <w:spacing w:before="200" w:line-rule="auto"/>
        <w:ind w:firstLine="540"/>
        <w:jc w:val="both"/>
      </w:pPr>
      <w:r>
        <w:rPr>
          <w:sz w:val="20"/>
        </w:rPr>
        <w:t xml:space="preserve">8)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9)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10) наличие в течение 2 лет, предшествующих выдаче заключения о соответствии качества, жалоб на действия (бездействие) и(или)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11)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12)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Заявитель вправе отказаться от получения государственной услуги на основании заявления, написанного в свободной форме, представленного в комитет лично заявителем. На основании поступившего заявления об отказе от предоставления государственной услуги должностным лицом комитета, ответственным за предоставление государственной услуги, принимается решение об отказе в предоставлении государственной услуги. Отказ от предоставления государственной услуги не препятствует повторному обращению заявителя в комитет за предоставлением государственной услуги.</w:t>
      </w:r>
    </w:p>
    <w:p>
      <w:pPr>
        <w:pStyle w:val="0"/>
        <w:spacing w:before="200" w:line-rule="auto"/>
        <w:ind w:firstLine="540"/>
        <w:jc w:val="both"/>
      </w:pPr>
      <w:r>
        <w:rPr>
          <w:sz w:val="20"/>
        </w:rPr>
        <w:t xml:space="preserve">Заявитель вправе повторно обратиться в комитет для получения государственной услуги после устранения оснований, указанных в </w:t>
      </w:r>
      <w:hyperlink w:history="0" w:anchor="P184" w:tooltip="2.10. Исчерпывающий перечень оснований для отказа в предоставлении государственной услуги:">
        <w:r>
          <w:rPr>
            <w:sz w:val="20"/>
            <w:color w:val="0000ff"/>
          </w:rPr>
          <w:t xml:space="preserve">пункте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2.11.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2.11.1. Государственная услуга предоставляется бесплатно.</w:t>
      </w:r>
    </w:p>
    <w:p>
      <w:pPr>
        <w:pStyle w:val="0"/>
        <w:spacing w:before="200" w:line-rule="auto"/>
        <w:ind w:firstLine="540"/>
        <w:jc w:val="both"/>
      </w:pPr>
      <w:r>
        <w:rPr>
          <w:sz w:val="20"/>
        </w:rPr>
        <w:t xml:space="preserve">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2.13. Срок регистрации заявления о предоставлении государственной услуги составляет в комитете:</w:t>
      </w:r>
    </w:p>
    <w:p>
      <w:pPr>
        <w:pStyle w:val="0"/>
        <w:spacing w:before="200" w:line-rule="auto"/>
        <w:ind w:firstLine="540"/>
        <w:jc w:val="both"/>
      </w:pPr>
      <w:r>
        <w:rPr>
          <w:sz w:val="20"/>
        </w:rPr>
        <w:t xml:space="preserve">при личном обращении - 1 рабочий день (в день поступления заявления);</w:t>
      </w:r>
    </w:p>
    <w:p>
      <w:pPr>
        <w:pStyle w:val="0"/>
        <w:spacing w:before="200" w:line-rule="auto"/>
        <w:ind w:firstLine="540"/>
        <w:jc w:val="both"/>
      </w:pPr>
      <w:r>
        <w:rPr>
          <w:sz w:val="20"/>
        </w:rPr>
        <w:t xml:space="preserve">при направлении почтовой связью в комитет - 1 рабочий день (в день поступления заявления или на следующий рабочий день (в случае поступления документов в нерабочее время, в выходные, праздничные дни);</w:t>
      </w:r>
    </w:p>
    <w:p>
      <w:pPr>
        <w:pStyle w:val="0"/>
        <w:spacing w:before="200" w:line-rule="auto"/>
        <w:ind w:firstLine="540"/>
        <w:jc w:val="both"/>
      </w:pPr>
      <w:r>
        <w:rPr>
          <w:sz w:val="20"/>
        </w:rPr>
        <w:t xml:space="preserve">при направлении через МФЦ в комитет в электронном виде - в день поступления в комитет или на следующий рабочий день (в случае направления документов в нерабочее время, в выходные, праздничные дни);</w:t>
      </w:r>
    </w:p>
    <w:p>
      <w:pPr>
        <w:pStyle w:val="0"/>
        <w:spacing w:before="200" w:line-rule="auto"/>
        <w:ind w:firstLine="540"/>
        <w:jc w:val="both"/>
      </w:pPr>
      <w:r>
        <w:rPr>
          <w:sz w:val="20"/>
        </w:rPr>
        <w:t xml:space="preserve">при направлении на бумажном носителе из МФЦ в комитет - в день передачи документов из МФЦ в комитет;</w:t>
      </w:r>
    </w:p>
    <w:p>
      <w:pPr>
        <w:pStyle w:val="0"/>
        <w:spacing w:before="200" w:line-rule="auto"/>
        <w:ind w:firstLine="540"/>
        <w:jc w:val="both"/>
      </w:pPr>
      <w:r>
        <w:rPr>
          <w:sz w:val="20"/>
        </w:rPr>
        <w:t xml:space="preserve">при направлении в форме электронного документа посредством ЕПГУ или ПГУ ЛО при наличии технической возможности - в день поступления на ЕПГУ или ПГУ ЛО или на следующий рабочий день (в случае направления документов в нерабочее время, в выходные, праздничные дни).</w:t>
      </w:r>
    </w:p>
    <w:bookmarkStart w:id="208" w:name="P208"/>
    <w:bookmarkEnd w:id="208"/>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его заполнения и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2.14.1. Предоставление государственной услуги осуществляется в специально выделенных для этих целей помещениях комитета и МФЦ.</w:t>
      </w:r>
    </w:p>
    <w:p>
      <w:pPr>
        <w:pStyle w:val="0"/>
        <w:spacing w:before="200" w:line-rule="auto"/>
        <w:ind w:firstLine="540"/>
        <w:jc w:val="both"/>
      </w:pPr>
      <w:r>
        <w:rPr>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0"/>
        <w:spacing w:before="200" w:line-rule="auto"/>
        <w:ind w:firstLine="540"/>
        <w:jc w:val="both"/>
      </w:pPr>
      <w:r>
        <w:rPr>
          <w:sz w:val="20"/>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0"/>
        <w:spacing w:before="200" w:line-rule="auto"/>
        <w:ind w:firstLine="540"/>
        <w:jc w:val="both"/>
      </w:pPr>
      <w:r>
        <w:rPr>
          <w:sz w:val="20"/>
        </w:rPr>
        <w:t xml:space="preserve">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pPr>
        <w:pStyle w:val="0"/>
        <w:spacing w:before="200" w:line-rule="auto"/>
        <w:ind w:firstLine="540"/>
        <w:jc w:val="both"/>
      </w:pPr>
      <w:r>
        <w:rPr>
          <w:sz w:val="20"/>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p>
    <w:p>
      <w:pPr>
        <w:pStyle w:val="0"/>
        <w:spacing w:before="200" w:line-rule="auto"/>
        <w:ind w:firstLine="540"/>
        <w:jc w:val="both"/>
      </w:pPr>
      <w:r>
        <w:rPr>
          <w:sz w:val="20"/>
        </w:rPr>
        <w:t xml:space="preserve">2.14.6. В помещении организуется бесплатный туалет для посетителей, в том числе туалет, предназначенный для инвалидов.</w:t>
      </w:r>
    </w:p>
    <w:p>
      <w:pPr>
        <w:pStyle w:val="0"/>
        <w:spacing w:before="200" w:line-rule="auto"/>
        <w:ind w:firstLine="540"/>
        <w:jc w:val="both"/>
      </w:pPr>
      <w:r>
        <w:rPr>
          <w:sz w:val="20"/>
        </w:rPr>
        <w:t xml:space="preserve">2.14.7. При необходимости работником комитета, МФЦ инвалиду оказывается помощь в преодолении барьеров, мешающих получению им услуг наравне с другими лицами.</w:t>
      </w:r>
    </w:p>
    <w:p>
      <w:pPr>
        <w:pStyle w:val="0"/>
        <w:spacing w:before="200" w:line-rule="auto"/>
        <w:ind w:firstLine="540"/>
        <w:jc w:val="both"/>
      </w:pPr>
      <w:r>
        <w:rPr>
          <w:sz w:val="20"/>
        </w:rPr>
        <w:t xml:space="preserve">2.14.8. Вход в помещение и места ожидания оборудуются кнопками, а также содержат информацию о контактных номерах телефонов вызова специалиста для сопровождения инвалида.</w:t>
      </w:r>
    </w:p>
    <w:p>
      <w:pPr>
        <w:pStyle w:val="0"/>
        <w:spacing w:before="200" w:line-rule="auto"/>
        <w:ind w:firstLine="540"/>
        <w:jc w:val="both"/>
      </w:pPr>
      <w:r>
        <w:rPr>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0"/>
        <w:spacing w:before="200" w:line-rule="auto"/>
        <w:ind w:firstLine="540"/>
        <w:jc w:val="both"/>
      </w:pPr>
      <w:r>
        <w:rPr>
          <w:sz w:val="20"/>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0"/>
        <w:spacing w:before="200" w:line-rule="auto"/>
        <w:ind w:firstLine="540"/>
        <w:jc w:val="both"/>
      </w:pPr>
      <w:r>
        <w:rPr>
          <w:sz w:val="20"/>
        </w:rPr>
        <w:t xml:space="preserve">2.14.12. Помещения приема и выдачи документов должны предусматривать места для ожидания, информирования и приема заявителей.</w:t>
      </w:r>
    </w:p>
    <w:p>
      <w:pPr>
        <w:pStyle w:val="0"/>
        <w:spacing w:before="200" w:line-rule="auto"/>
        <w:ind w:firstLine="540"/>
        <w:jc w:val="both"/>
      </w:pPr>
      <w:r>
        <w:rPr>
          <w:sz w:val="20"/>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заявителей.</w:t>
      </w:r>
    </w:p>
    <w:p>
      <w:pPr>
        <w:pStyle w:val="0"/>
        <w:spacing w:before="200" w:line-rule="auto"/>
        <w:ind w:firstLine="540"/>
        <w:jc w:val="both"/>
      </w:pPr>
      <w:r>
        <w:rPr>
          <w:sz w:val="20"/>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0"/>
        <w:spacing w:before="200" w:line-rule="auto"/>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Показатели доступности государственной услуги (общие, применимые в отношении всех заявителей):</w:t>
      </w:r>
    </w:p>
    <w:p>
      <w:pPr>
        <w:pStyle w:val="0"/>
        <w:spacing w:before="200" w:line-rule="auto"/>
        <w:ind w:firstLine="540"/>
        <w:jc w:val="both"/>
      </w:pPr>
      <w:r>
        <w:rPr>
          <w:sz w:val="20"/>
        </w:rPr>
        <w:t xml:space="preserve">1) транспортная доступность к месту предоставления государственной услуги;</w:t>
      </w:r>
    </w:p>
    <w:p>
      <w:pPr>
        <w:pStyle w:val="0"/>
        <w:spacing w:before="200" w:line-rule="auto"/>
        <w:ind w:firstLine="540"/>
        <w:jc w:val="both"/>
      </w:pPr>
      <w:r>
        <w:rPr>
          <w:sz w:val="20"/>
        </w:rPr>
        <w:t xml:space="preserve">2) наличие указателей, обеспечивающих беспрепятственный доступ к помещениям, в которых предоставляется услуга;</w:t>
      </w:r>
    </w:p>
    <w:p>
      <w:pPr>
        <w:pStyle w:val="0"/>
        <w:spacing w:before="200" w:line-rule="auto"/>
        <w:ind w:firstLine="540"/>
        <w:jc w:val="both"/>
      </w:pPr>
      <w:r>
        <w:rPr>
          <w:sz w:val="20"/>
        </w:rPr>
        <w:t xml:space="preserve">3)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 посредством ЕПГУ либо ПГУ ЛО;</w:t>
      </w:r>
    </w:p>
    <w:p>
      <w:pPr>
        <w:pStyle w:val="0"/>
        <w:spacing w:before="200" w:line-rule="auto"/>
        <w:ind w:firstLine="540"/>
        <w:jc w:val="both"/>
      </w:pPr>
      <w:r>
        <w:rPr>
          <w:sz w:val="20"/>
        </w:rPr>
        <w:t xml:space="preserve">4) предоставление государственной услуги любым доступным способом, предусмотренным действующим законодательством;</w:t>
      </w:r>
    </w:p>
    <w:p>
      <w:pPr>
        <w:pStyle w:val="0"/>
        <w:spacing w:before="200" w:line-rule="auto"/>
        <w:ind w:firstLine="540"/>
        <w:jc w:val="both"/>
      </w:pPr>
      <w:r>
        <w:rPr>
          <w:sz w:val="20"/>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pPr>
        <w:pStyle w:val="0"/>
        <w:spacing w:before="200" w:line-rule="auto"/>
        <w:ind w:firstLine="540"/>
        <w:jc w:val="both"/>
      </w:pPr>
      <w:r>
        <w:rPr>
          <w:sz w:val="20"/>
        </w:rPr>
        <w:t xml:space="preserve">2.15.2. Показатели доступности государственной услуги (специальные, применимые в отношении инвалидов):</w:t>
      </w:r>
    </w:p>
    <w:p>
      <w:pPr>
        <w:pStyle w:val="0"/>
        <w:spacing w:before="200" w:line-rule="auto"/>
        <w:ind w:firstLine="540"/>
        <w:jc w:val="both"/>
      </w:pPr>
      <w:r>
        <w:rPr>
          <w:sz w:val="20"/>
        </w:rPr>
        <w:t xml:space="preserve">1) наличие инфраструктуры, указанной в </w:t>
      </w:r>
      <w:hyperlink w:history="0" w:anchor="P208" w:tooltip="2.14. 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его заполнения и перечнем документов, необходимых для предоставления государственной услуги.">
        <w:r>
          <w:rPr>
            <w:sz w:val="20"/>
            <w:color w:val="0000ff"/>
          </w:rPr>
          <w:t xml:space="preserve">пункте 2.14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исполнение требований доступности услуг для инвалидов;</w:t>
      </w:r>
    </w:p>
    <w:p>
      <w:pPr>
        <w:pStyle w:val="0"/>
        <w:spacing w:before="200" w:line-rule="auto"/>
        <w:ind w:firstLine="540"/>
        <w:jc w:val="both"/>
      </w:pPr>
      <w:r>
        <w:rPr>
          <w:sz w:val="20"/>
        </w:rPr>
        <w:t xml:space="preserve">3) обеспечение беспрепятственного доступа инвалидов к помещениям, в которых предоставляется государственная услуга.</w:t>
      </w:r>
    </w:p>
    <w:p>
      <w:pPr>
        <w:pStyle w:val="0"/>
        <w:spacing w:before="200" w:line-rule="auto"/>
        <w:ind w:firstLine="540"/>
        <w:jc w:val="both"/>
      </w:pPr>
      <w:r>
        <w:rPr>
          <w:sz w:val="20"/>
        </w:rPr>
        <w:t xml:space="preserve">2.15.3. Показатели качества государственной услуги:</w:t>
      </w:r>
    </w:p>
    <w:p>
      <w:pPr>
        <w:pStyle w:val="0"/>
        <w:spacing w:before="200" w:line-rule="auto"/>
        <w:ind w:firstLine="540"/>
        <w:jc w:val="both"/>
      </w:pPr>
      <w:r>
        <w:rPr>
          <w:sz w:val="20"/>
        </w:rPr>
        <w:t xml:space="preserve">1) соблюдение срока предоставления государственной услуги;</w:t>
      </w:r>
    </w:p>
    <w:p>
      <w:pPr>
        <w:pStyle w:val="0"/>
        <w:spacing w:before="200" w:line-rule="auto"/>
        <w:ind w:firstLine="540"/>
        <w:jc w:val="both"/>
      </w:pPr>
      <w:r>
        <w:rPr>
          <w:sz w:val="20"/>
        </w:rPr>
        <w:t xml:space="preserve">2) отсутствие жалоб на действия или бездействие должностных лиц комитета, поданных в установленном порядке.</w:t>
      </w:r>
    </w:p>
    <w:p>
      <w:pPr>
        <w:pStyle w:val="0"/>
        <w:spacing w:before="200" w:line-rule="auto"/>
        <w:ind w:firstLine="540"/>
        <w:jc w:val="both"/>
      </w:pPr>
      <w:r>
        <w:rPr>
          <w:sz w:val="20"/>
        </w:rPr>
        <w:t xml:space="preserve">2.16. Получения услуг,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Получения согласований, которые являются необходимыми и обязательными для предоставления государственной услуги, не требуется.</w:t>
      </w:r>
    </w:p>
    <w:p>
      <w:pPr>
        <w:pStyle w:val="0"/>
        <w:spacing w:before="200" w:line-rule="auto"/>
        <w:ind w:firstLine="540"/>
        <w:jc w:val="both"/>
      </w:pPr>
      <w:r>
        <w:rPr>
          <w:sz w:val="20"/>
        </w:rPr>
        <w:t xml:space="preserve">2.17.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2.17.1. Предоставление услуги по экстерриториальному принципу не предусмотрено.</w:t>
      </w:r>
    </w:p>
    <w:p>
      <w:pPr>
        <w:pStyle w:val="0"/>
        <w:spacing w:before="200" w:line-rule="auto"/>
        <w:ind w:firstLine="540"/>
        <w:jc w:val="both"/>
      </w:pPr>
      <w:r>
        <w:rPr>
          <w:sz w:val="20"/>
        </w:rPr>
        <w:t xml:space="preserve">2.17.2. Предоставление государственной услуги в электронном виде осуществляется при технической реализации услуги посредством ПГУ ЛО и/или ЕПГУ.</w:t>
      </w:r>
    </w:p>
    <w:p>
      <w:pPr>
        <w:pStyle w:val="0"/>
        <w:spacing w:before="200" w:line-rule="auto"/>
        <w:ind w:firstLine="540"/>
        <w:jc w:val="both"/>
      </w:pPr>
      <w:r>
        <w:rPr>
          <w:sz w:val="20"/>
        </w:rPr>
        <w:t xml:space="preserve">2.17.3. Утратил силу с 24 апреля 2023 года. - </w:t>
      </w:r>
      <w:hyperlink w:history="0" r:id="rId31"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Приказ</w:t>
        </w:r>
      </w:hyperlink>
      <w:r>
        <w:rPr>
          <w:sz w:val="20"/>
        </w:rPr>
        <w:t xml:space="preserve"> комитета по труду и занятости населения Ленинградской области от 24.04.2023 N 12.</w:t>
      </w:r>
    </w:p>
    <w:p>
      <w:pPr>
        <w:pStyle w:val="0"/>
        <w:ind w:firstLine="54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ind w:firstLine="540"/>
        <w:jc w:val="both"/>
      </w:pPr>
      <w:r>
        <w:rPr>
          <w:sz w:val="20"/>
        </w:rPr>
      </w:r>
    </w:p>
    <w:p>
      <w:pPr>
        <w:pStyle w:val="2"/>
        <w:outlineLvl w:val="2"/>
        <w:ind w:firstLine="540"/>
        <w:jc w:val="both"/>
      </w:pPr>
      <w:r>
        <w:rPr>
          <w:sz w:val="20"/>
        </w:rPr>
        <w:t xml:space="preserve">3.1. Состав, последовательность и сроки выполнения административных процедур, требования к порядку их выполнения</w:t>
      </w:r>
    </w:p>
    <w:p>
      <w:pPr>
        <w:pStyle w:val="0"/>
        <w:ind w:firstLine="54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в комитете документов о предоставлении государственной услуги - 1 рабочий день;</w:t>
      </w:r>
    </w:p>
    <w:p>
      <w:pPr>
        <w:pStyle w:val="0"/>
        <w:spacing w:before="200" w:line-rule="auto"/>
        <w:ind w:firstLine="540"/>
        <w:jc w:val="both"/>
      </w:pPr>
      <w:r>
        <w:rPr>
          <w:sz w:val="20"/>
        </w:rPr>
        <w:t xml:space="preserve">2)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 в органы (организации), участвующие в предоставлении государственной услуги, - 10 рабочих дней;</w:t>
      </w:r>
    </w:p>
    <w:p>
      <w:pPr>
        <w:pStyle w:val="0"/>
        <w:spacing w:before="200" w:line-rule="auto"/>
        <w:ind w:firstLine="540"/>
        <w:jc w:val="both"/>
      </w:pPr>
      <w:r>
        <w:rPr>
          <w:sz w:val="20"/>
        </w:rPr>
        <w:t xml:space="preserve">3)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 - 5 рабочих дней;</w:t>
      </w:r>
    </w:p>
    <w:p>
      <w:pPr>
        <w:pStyle w:val="0"/>
        <w:spacing w:before="200" w:line-rule="auto"/>
        <w:ind w:firstLine="540"/>
        <w:jc w:val="both"/>
      </w:pPr>
      <w:r>
        <w:rPr>
          <w:sz w:val="20"/>
        </w:rPr>
        <w:t xml:space="preserve">4) выдача (направление) результата предоставления государственной услуги - 3 рабочих дня.</w:t>
      </w:r>
    </w:p>
    <w:p>
      <w:pPr>
        <w:pStyle w:val="0"/>
        <w:spacing w:before="200" w:line-rule="auto"/>
        <w:ind w:firstLine="540"/>
        <w:jc w:val="both"/>
      </w:pPr>
      <w:r>
        <w:rPr>
          <w:sz w:val="20"/>
        </w:rPr>
        <w:t xml:space="preserve">3.1.2. Прием и регистрация в комитете документов о предоставлении государственной услуги.</w:t>
      </w:r>
    </w:p>
    <w:p>
      <w:pPr>
        <w:pStyle w:val="0"/>
        <w:spacing w:before="200" w:line-rule="auto"/>
        <w:ind w:firstLine="540"/>
        <w:jc w:val="both"/>
      </w:pPr>
      <w:r>
        <w:rPr>
          <w:sz w:val="20"/>
        </w:rPr>
        <w:t xml:space="preserve">3.1.2.1. Основания для начала административной процедуры: проверка на комплектность, прием и регистрация документов, необходимых для предоставления государственной услуги.</w:t>
      </w:r>
    </w:p>
    <w:p>
      <w:pPr>
        <w:pStyle w:val="0"/>
        <w:spacing w:before="200" w:line-rule="auto"/>
        <w:ind w:firstLine="540"/>
        <w:jc w:val="both"/>
      </w:pPr>
      <w:r>
        <w:rPr>
          <w:sz w:val="20"/>
        </w:rPr>
        <w:t xml:space="preserve">3.1.2.2. Содержание административного действия, критерии принятия решения, продолжительность и(или) максимальный срок его выполнения: при поступлении (направлении) документов, необходимых для предоставления государственной услуги, в комитет, должностное лицо комитета, ответственное за предоставление государственной услуги, проверяет их на комплектность согласно </w:t>
      </w:r>
      <w:hyperlink w:history="0"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w:r>
          <w:rPr>
            <w:sz w:val="20"/>
            <w:color w:val="0000ff"/>
          </w:rPr>
          <w:t xml:space="preserve">пункту 2.6</w:t>
        </w:r>
      </w:hyperlink>
      <w:r>
        <w:rPr>
          <w:sz w:val="20"/>
        </w:rPr>
        <w:t xml:space="preserve"> настоящего административного регламента, и в случае поступления:</w:t>
      </w:r>
    </w:p>
    <w:p>
      <w:pPr>
        <w:pStyle w:val="0"/>
        <w:spacing w:before="200" w:line-rule="auto"/>
        <w:ind w:firstLine="540"/>
        <w:jc w:val="both"/>
      </w:pPr>
      <w:r>
        <w:rPr>
          <w:sz w:val="20"/>
        </w:rPr>
        <w:t xml:space="preserve">1) неполного комплекта документов - в тот же день отказывает в приеме документов в соответствии с </w:t>
      </w:r>
      <w:hyperlink w:history="0" w:anchor="P182"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настоящего административного регламента и выдает/направляет </w:t>
      </w:r>
      <w:hyperlink w:history="0" w:anchor="P700" w:tooltip="УВЕДОМЛЕНИЕ">
        <w:r>
          <w:rPr>
            <w:sz w:val="20"/>
            <w:color w:val="0000ff"/>
          </w:rPr>
          <w:t xml:space="preserve">уведомление</w:t>
        </w:r>
      </w:hyperlink>
      <w:r>
        <w:rPr>
          <w:sz w:val="20"/>
        </w:rPr>
        <w:t xml:space="preserve"> об отказе в приеме заявления и документов, необходимых для предоставления государственной услуги (далее - Уведомление об отказе в приеме документов),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2) полного комплекта документов - в тот же день передает документы для регистрации в соответствии с правилами делопроизводства, установленными в комитете, должностному лицу комитета, ответственному за делопроизводство, а также получает их после регистрации.</w:t>
      </w:r>
    </w:p>
    <w:p>
      <w:pPr>
        <w:pStyle w:val="0"/>
        <w:spacing w:before="200" w:line-rule="auto"/>
        <w:ind w:firstLine="540"/>
        <w:jc w:val="both"/>
      </w:pPr>
      <w:r>
        <w:rPr>
          <w:sz w:val="20"/>
        </w:rPr>
        <w:t xml:space="preserve">При личном обращении заявителя в комитет должностное лицо комитета, ответственное за предоставление государственной услуги, составляет также расписку о приеме документов с указанием описи документов и вручает копию расписки заявителю под роспись.</w:t>
      </w:r>
    </w:p>
    <w:p>
      <w:pPr>
        <w:pStyle w:val="0"/>
        <w:spacing w:before="200" w:line-rule="auto"/>
        <w:ind w:firstLine="540"/>
        <w:jc w:val="both"/>
      </w:pPr>
      <w:r>
        <w:rPr>
          <w:sz w:val="20"/>
        </w:rPr>
        <w:t xml:space="preserve">3.1.2.3.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 в комитете.</w:t>
      </w:r>
    </w:p>
    <w:p>
      <w:pPr>
        <w:pStyle w:val="0"/>
        <w:spacing w:before="200" w:line-rule="auto"/>
        <w:ind w:firstLine="540"/>
        <w:jc w:val="both"/>
      </w:pPr>
      <w:r>
        <w:rPr>
          <w:sz w:val="20"/>
        </w:rPr>
        <w:t xml:space="preserve">3.1.2.4. Результат выполнения административной процедуры: регистрация документов, необходимых для предоставления государственной услуги, или отказ в приеме документов.</w:t>
      </w:r>
    </w:p>
    <w:bookmarkStart w:id="264" w:name="P264"/>
    <w:bookmarkEnd w:id="264"/>
    <w:p>
      <w:pPr>
        <w:pStyle w:val="0"/>
        <w:spacing w:before="200" w:line-rule="auto"/>
        <w:ind w:firstLine="540"/>
        <w:jc w:val="both"/>
      </w:pPr>
      <w:r>
        <w:rPr>
          <w:sz w:val="20"/>
        </w:rPr>
        <w:t xml:space="preserve">3.1.3. Проверка документов, необходимых для предоставления государственной услуги, а также при необходимости формирование и направление межведомственных запросов.</w:t>
      </w:r>
    </w:p>
    <w:p>
      <w:pPr>
        <w:pStyle w:val="0"/>
        <w:spacing w:before="200" w:line-rule="auto"/>
        <w:ind w:firstLine="540"/>
        <w:jc w:val="both"/>
      </w:pPr>
      <w:r>
        <w:rPr>
          <w:sz w:val="20"/>
        </w:rPr>
        <w:t xml:space="preserve">3.1.3.1. Основание для начала административной процедуры: регистрация в комитете документов, необходимых для предоставления государственной услуги, указанных в </w:t>
      </w:r>
      <w:hyperlink w:history="0"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w:r>
          <w:rPr>
            <w:sz w:val="20"/>
            <w:color w:val="0000ff"/>
          </w:rPr>
          <w:t xml:space="preserve">пункте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3.1.3.2. Содержание административного действия (административных действий), критерии принятия решения, продолжительность и(или) максимальный срок его (их) выполнения: проверка документов, необходимых для предоставления государственной услуги, формирование и направление межведомственных запросов, а также подготовка проекта заключения или уведомления об отказе - 10 рабочих дней.</w:t>
      </w:r>
    </w:p>
    <w:p>
      <w:pPr>
        <w:pStyle w:val="0"/>
        <w:spacing w:before="200" w:line-rule="auto"/>
        <w:ind w:firstLine="540"/>
        <w:jc w:val="both"/>
      </w:pPr>
      <w:r>
        <w:rPr>
          <w:sz w:val="20"/>
        </w:rPr>
        <w:t xml:space="preserve">В течение 10 рабочих дней с даты окончания первой административной процедуры должностное лицо комитета, ответственное за предоставление государственной услуги, проводит оценку представленных заявителем документов на соответствие </w:t>
      </w:r>
      <w:hyperlink w:history="0"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w:r>
          <w:rPr>
            <w:sz w:val="20"/>
            <w:color w:val="0000ff"/>
          </w:rPr>
          <w:t xml:space="preserve">пункту 2.6</w:t>
        </w:r>
      </w:hyperlink>
      <w:r>
        <w:rPr>
          <w:sz w:val="20"/>
        </w:rPr>
        <w:t xml:space="preserve"> настоящего административного регламента, при необходимости проводит формирование и направление межведомственных запросов в соответствии с </w:t>
      </w:r>
      <w:hyperlink w:history="0" w:anchor="P165" w:tooltip="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r>
          <w:rPr>
            <w:sz w:val="20"/>
            <w:color w:val="0000ff"/>
          </w:rPr>
          <w:t xml:space="preserve">пунктом 2.7</w:t>
        </w:r>
      </w:hyperlink>
      <w:r>
        <w:rPr>
          <w:sz w:val="20"/>
        </w:rPr>
        <w:t xml:space="preserve"> настоящего административного регламента, получает ответы на них, а также готовит проект заключения или уведомления об отказе по итогам рассмотрения документов, необходимых для предоставления государственной услуги, с учетом </w:t>
      </w:r>
      <w:hyperlink w:history="0" w:anchor="P184" w:tooltip="2.10. Исчерпывающий перечень оснований для отказа в предоставлении государственной услуги:">
        <w:r>
          <w:rPr>
            <w:sz w:val="20"/>
            <w:color w:val="0000ff"/>
          </w:rPr>
          <w:t xml:space="preserve">пункта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направления межведомственных запросов в соответствии с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продлении срока принятия указанного решения должностное лицо комитета, ответственное за предоставление государственной услуги, информирует заявителя в течение 30 дней со дня поступления в комитет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spacing w:before="200" w:line-rule="auto"/>
        <w:ind w:firstLine="540"/>
        <w:jc w:val="both"/>
      </w:pPr>
      <w:r>
        <w:rPr>
          <w:sz w:val="20"/>
        </w:rPr>
        <w:t xml:space="preserve">В случае если оценка качества оказания общественно полезной услуги, указанной в заявлении о выдаче заключения, не отнесена к компетенции комитета, в течение 5 рабочих дней со дня регистрации документов должностное лицо комитета, ответственное за предоставление государственной услуги, направляет его и приложенные к нему документы по принадлежности в уполномоченный орган, осуществляющий оценку качества оказания этой общественно полезной услуги, и уведомляет заявителя о переадресации документов в уполномоченный орган.</w:t>
      </w:r>
    </w:p>
    <w:p>
      <w:pPr>
        <w:pStyle w:val="0"/>
        <w:spacing w:before="200" w:line-rule="auto"/>
        <w:ind w:firstLine="540"/>
        <w:jc w:val="both"/>
      </w:pPr>
      <w:r>
        <w:rPr>
          <w:sz w:val="20"/>
        </w:rPr>
        <w:t xml:space="preserve">3.1.3.3. Лицо, ответственное за выполнение административной процедуры: должностное лицо комитета, ответственное за предоставление государственной услуги.</w:t>
      </w:r>
    </w:p>
    <w:p>
      <w:pPr>
        <w:pStyle w:val="0"/>
        <w:spacing w:before="200" w:line-rule="auto"/>
        <w:ind w:firstLine="540"/>
        <w:jc w:val="both"/>
      </w:pPr>
      <w:r>
        <w:rPr>
          <w:sz w:val="20"/>
        </w:rPr>
        <w:t xml:space="preserve">3.1.3.4. Результат выполнения административной процедуры: подготовка проекта заключения или уведомления об отказе или направление уведомления заявителю о переадресации документов по принадлежности в уполномоченный орган, осуществляющий оценку качества оказания соответствующей общественно полезной услуги.</w:t>
      </w:r>
    </w:p>
    <w:p>
      <w:pPr>
        <w:pStyle w:val="0"/>
        <w:spacing w:before="200" w:line-rule="auto"/>
        <w:ind w:firstLine="540"/>
        <w:jc w:val="both"/>
      </w:pPr>
      <w:r>
        <w:rPr>
          <w:sz w:val="20"/>
        </w:rPr>
        <w:t xml:space="preserve">3.1.4.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w:t>
      </w:r>
    </w:p>
    <w:p>
      <w:pPr>
        <w:pStyle w:val="0"/>
        <w:spacing w:before="200" w:line-rule="auto"/>
        <w:ind w:firstLine="540"/>
        <w:jc w:val="both"/>
      </w:pPr>
      <w:r>
        <w:rPr>
          <w:sz w:val="20"/>
        </w:rPr>
        <w:t xml:space="preserve">3.1.4.1. Основание для начала административной процедуры: представление должностным лицом комитета, ответственным за предоставление государственной услуги, проекта заключения или уведомления об отказе должностному лицу комитета, ответственному за принятие и подписание соответствующего решения.</w:t>
      </w:r>
    </w:p>
    <w:p>
      <w:pPr>
        <w:pStyle w:val="0"/>
        <w:spacing w:before="200" w:line-rule="auto"/>
        <w:ind w:firstLine="540"/>
        <w:jc w:val="both"/>
      </w:pPr>
      <w:r>
        <w:rPr>
          <w:sz w:val="20"/>
        </w:rPr>
        <w:t xml:space="preserve">3.1.4.2. Содержание административного действия (административных действий), критерии принятия решения, продолжительность и(или) максимальный срок его (их) выполнения: в течение 5 рабочих дней с даты окончания второй административной процедуры, рассмотрение результата предоставления государственной услуги, а также заявления о выдаче заключения и приложенных к нему документов, должностным лицом, ответственным за принятие и подписание соответствующего решения, на соответствие (несоответствие) качества оказываемых социально ориентированной некоммерческой организацией общественно полезных услуг установленным критериям в сфере содействия занятости населения, а также наличия или отсутствия оснований, предусмотренных </w:t>
      </w:r>
      <w:hyperlink w:history="0" w:anchor="P184" w:tooltip="2.10. Исчерпывающий перечень оснований для отказа в предоставлении государственной услуги:">
        <w:r>
          <w:rPr>
            <w:sz w:val="20"/>
            <w:color w:val="0000ff"/>
          </w:rPr>
          <w:t xml:space="preserve">пунктом 2.10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3.1.4.3. Лицо, ответственное за выполнение административной процедуры: должностное лицо комитета, ответственное за предоставление государственной услуги, должностное лицо комитета, ответственное за принятие и подписание соответствующего решения.</w:t>
      </w:r>
    </w:p>
    <w:p>
      <w:pPr>
        <w:pStyle w:val="0"/>
        <w:spacing w:before="200" w:line-rule="auto"/>
        <w:ind w:firstLine="540"/>
        <w:jc w:val="both"/>
      </w:pPr>
      <w:r>
        <w:rPr>
          <w:sz w:val="20"/>
        </w:rPr>
        <w:t xml:space="preserve">3.1.4.4. Результат выполнения административной процедуры: подписание заключения или уведомления об отказе.</w:t>
      </w:r>
    </w:p>
    <w:p>
      <w:pPr>
        <w:pStyle w:val="0"/>
        <w:spacing w:before="200" w:line-rule="auto"/>
        <w:ind w:firstLine="540"/>
        <w:jc w:val="both"/>
      </w:pPr>
      <w:r>
        <w:rPr>
          <w:sz w:val="20"/>
        </w:rPr>
        <w:t xml:space="preserve">3.1.5. Выдача (направление) результата предоставления государственной услуги.</w:t>
      </w:r>
    </w:p>
    <w:p>
      <w:pPr>
        <w:pStyle w:val="0"/>
        <w:spacing w:before="200" w:line-rule="auto"/>
        <w:ind w:firstLine="540"/>
        <w:jc w:val="both"/>
      </w:pPr>
      <w:r>
        <w:rPr>
          <w:sz w:val="20"/>
        </w:rPr>
        <w:t xml:space="preserve">3.1.5.1. Основания для начала административной процедуры: подписанное заключение или уведомление об отказе, являющиеся результатом предоставления государственной услуги.</w:t>
      </w:r>
    </w:p>
    <w:p>
      <w:pPr>
        <w:pStyle w:val="0"/>
        <w:spacing w:before="200" w:line-rule="auto"/>
        <w:ind w:firstLine="540"/>
        <w:jc w:val="both"/>
      </w:pPr>
      <w:r>
        <w:rPr>
          <w:sz w:val="20"/>
        </w:rPr>
        <w:t xml:space="preserve">3.1.5.2. Содержание административного действия, продолжительность и(или) максимальный срок его выполнения: должностное лицо комитета, ответственное за делопроизводство, регистрирует результат предоставления государственной услуги не позднее 1 рабочего дня с даты окончания третьей административной процедуры и в тот же день передает его должностному лицу комитета, ответственному за предоставление государственной услуги, которое направляет результат предоставления государственной услуги способом, указанным в заявлении о выдаче заключения, не позднее 2 рабочих дней с даты регистрации результата предоставления государственной услуги.</w:t>
      </w:r>
    </w:p>
    <w:p>
      <w:pPr>
        <w:pStyle w:val="0"/>
        <w:spacing w:before="200" w:line-rule="auto"/>
        <w:ind w:firstLine="540"/>
        <w:jc w:val="both"/>
      </w:pPr>
      <w:r>
        <w:rPr>
          <w:sz w:val="20"/>
        </w:rPr>
        <w:t xml:space="preserve">3.1.5.3. Лица, ответственные за выполнение административных действий: должностное лицо комитета, ответственное за предоставление государственной услуги, и должностное лицо комитета, ответственное за делопроизводство.</w:t>
      </w:r>
    </w:p>
    <w:p>
      <w:pPr>
        <w:pStyle w:val="0"/>
        <w:spacing w:before="200" w:line-rule="auto"/>
        <w:ind w:firstLine="540"/>
        <w:jc w:val="both"/>
      </w:pPr>
      <w:r>
        <w:rPr>
          <w:sz w:val="20"/>
        </w:rPr>
        <w:t xml:space="preserve">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о выдаче заключения.</w:t>
      </w:r>
    </w:p>
    <w:p>
      <w:pPr>
        <w:pStyle w:val="0"/>
        <w:ind w:firstLine="540"/>
        <w:jc w:val="both"/>
      </w:pPr>
      <w:r>
        <w:rPr>
          <w:sz w:val="20"/>
        </w:rPr>
      </w:r>
    </w:p>
    <w:p>
      <w:pPr>
        <w:pStyle w:val="2"/>
        <w:outlineLvl w:val="2"/>
        <w:ind w:firstLine="540"/>
        <w:jc w:val="both"/>
      </w:pPr>
      <w:r>
        <w:rPr>
          <w:sz w:val="20"/>
        </w:rPr>
        <w:t xml:space="preserve">3.2. Особенности выполнения административных процедур в электронной форме</w:t>
      </w:r>
    </w:p>
    <w:p>
      <w:pPr>
        <w:pStyle w:val="0"/>
        <w:ind w:firstLine="540"/>
        <w:jc w:val="both"/>
      </w:pPr>
      <w:r>
        <w:rPr>
          <w:sz w:val="20"/>
        </w:rPr>
      </w:r>
    </w:p>
    <w:p>
      <w:pPr>
        <w:pStyle w:val="0"/>
        <w:ind w:firstLine="540"/>
        <w:jc w:val="both"/>
      </w:pPr>
      <w:r>
        <w:rPr>
          <w:sz w:val="20"/>
        </w:rPr>
        <w:t xml:space="preserve">3.2.1. Предоставление государственной услуги на ЕПГУ и ПГУ ЛО осуществляется в соответствии с Федеральным </w:t>
      </w:r>
      <w:hyperlink w:history="0" r:id="rId3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Федеральным </w:t>
      </w:r>
      <w:hyperlink w:history="0" r:id="rId34"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27.07.2006 N 149-ФЗ "Об информации, информационных технологиях и о защите информации", </w:t>
      </w:r>
      <w:hyperlink w:history="0" r:id="rId35"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0"/>
        <w:spacing w:before="200" w:line-rule="auto"/>
        <w:ind w:firstLine="540"/>
        <w:jc w:val="both"/>
      </w:pPr>
      <w:r>
        <w:rPr>
          <w:sz w:val="20"/>
        </w:rPr>
        <w:t xml:space="preserve">3.2.3. Государственная услуга может быть получена через ПГУ ЛО либо через ЕПГУ без личной явки на прием в комитет.</w:t>
      </w:r>
    </w:p>
    <w:p>
      <w:pPr>
        <w:pStyle w:val="0"/>
        <w:spacing w:before="200" w:line-rule="auto"/>
        <w:ind w:firstLine="540"/>
        <w:jc w:val="both"/>
      </w:pPr>
      <w:r>
        <w:rPr>
          <w:sz w:val="20"/>
        </w:rPr>
        <w:t xml:space="preserve">3.2.4. Для подачи заявления через ЕПГУ или через ПГУ ЛО заявитель должен выполнить следующие действия:</w:t>
      </w:r>
    </w:p>
    <w:p>
      <w:pPr>
        <w:pStyle w:val="0"/>
        <w:spacing w:before="200" w:line-rule="auto"/>
        <w:ind w:firstLine="540"/>
        <w:jc w:val="both"/>
      </w:pPr>
      <w:r>
        <w:rPr>
          <w:sz w:val="20"/>
        </w:rPr>
        <w:t xml:space="preserve">пройти идентификацию и аутентификацию в ЕСИА;</w:t>
      </w:r>
    </w:p>
    <w:p>
      <w:pPr>
        <w:pStyle w:val="0"/>
        <w:spacing w:before="200" w:line-rule="auto"/>
        <w:ind w:firstLine="540"/>
        <w:jc w:val="both"/>
      </w:pPr>
      <w:r>
        <w:rPr>
          <w:sz w:val="20"/>
        </w:rPr>
        <w:t xml:space="preserve">в личном кабинете на ЕПГУ или на ПГУ ЛО заполнить в электронной форме заявление на оказание государственной услуги;</w:t>
      </w:r>
    </w:p>
    <w:p>
      <w:pPr>
        <w:pStyle w:val="0"/>
        <w:spacing w:before="200" w:line-rule="auto"/>
        <w:ind w:firstLine="540"/>
        <w:jc w:val="both"/>
      </w:pPr>
      <w:r>
        <w:rPr>
          <w:sz w:val="20"/>
        </w:rPr>
        <w:t xml:space="preserve">приложить к заявлению электронные документы и направить пакет электронных документов в комитет посредством функционала ЕПГУ или ПГУ ЛО.</w:t>
      </w:r>
    </w:p>
    <w:p>
      <w:pPr>
        <w:pStyle w:val="0"/>
        <w:spacing w:before="200" w:line-rule="auto"/>
        <w:ind w:firstLine="540"/>
        <w:jc w:val="both"/>
      </w:pPr>
      <w:r>
        <w:rPr>
          <w:sz w:val="20"/>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pPr>
        <w:pStyle w:val="0"/>
        <w:spacing w:before="200" w:line-rule="auto"/>
        <w:ind w:firstLine="540"/>
        <w:jc w:val="both"/>
      </w:pPr>
      <w:r>
        <w:rPr>
          <w:sz w:val="20"/>
        </w:rPr>
        <w:t xml:space="preserve">3.2.6. При предоставлении государственной услуги через ПГУ ЛО либо через ЕПГУ должностное лицо комитета, ответственное за предоставление государственной услуги, выполняет следующие действия:</w:t>
      </w:r>
    </w:p>
    <w:p>
      <w:pPr>
        <w:pStyle w:val="0"/>
        <w:spacing w:before="200" w:line-rule="auto"/>
        <w:ind w:firstLine="540"/>
        <w:jc w:val="both"/>
      </w:pPr>
      <w:r>
        <w:rPr>
          <w:sz w:val="20"/>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ответственному за принятие и подписание соответствующего решения;</w:t>
      </w:r>
    </w:p>
    <w:p>
      <w:pPr>
        <w:pStyle w:val="0"/>
        <w:spacing w:before="200" w:line-rule="auto"/>
        <w:ind w:firstLine="540"/>
        <w:jc w:val="both"/>
      </w:pPr>
      <w:r>
        <w:rPr>
          <w:sz w:val="20"/>
        </w:rPr>
        <w:t xml:space="preserve">-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pPr>
        <w:pStyle w:val="0"/>
        <w:spacing w:before="200" w:line-rule="auto"/>
        <w:ind w:firstLine="540"/>
        <w:jc w:val="both"/>
      </w:pPr>
      <w:r>
        <w:rPr>
          <w:sz w:val="20"/>
        </w:rPr>
        <w:t xml:space="preserve">-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0"/>
        <w:spacing w:before="200" w:line-rule="auto"/>
        <w:ind w:firstLine="540"/>
        <w:jc w:val="both"/>
      </w:pPr>
      <w:r>
        <w:rPr>
          <w:sz w:val="20"/>
        </w:rPr>
        <w:t xml:space="preserve">3.2.7. В случае поступления всех документов, указанных в </w:t>
      </w:r>
      <w:hyperlink w:history="0"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w:r>
          <w:rPr>
            <w:sz w:val="20"/>
            <w:color w:val="0000ff"/>
          </w:rPr>
          <w:t xml:space="preserve">пункте 2.6</w:t>
        </w:r>
      </w:hyperlink>
      <w:r>
        <w:rPr>
          <w:sz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pPr>
        <w:pStyle w:val="0"/>
        <w:spacing w:before="200" w:line-rule="auto"/>
        <w:ind w:firstLine="540"/>
        <w:jc w:val="both"/>
      </w:pPr>
      <w:r>
        <w:rPr>
          <w:sz w:val="20"/>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pPr>
        <w:pStyle w:val="0"/>
        <w:spacing w:before="200" w:line-rule="auto"/>
        <w:ind w:firstLine="540"/>
        <w:jc w:val="both"/>
      </w:pPr>
      <w:r>
        <w:rPr>
          <w:sz w:val="20"/>
        </w:rPr>
        <w:t xml:space="preserve">3.2.8.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0"/>
        <w:spacing w:before="200" w:line-rule="auto"/>
        <w:ind w:firstLine="540"/>
        <w:jc w:val="both"/>
      </w:pPr>
      <w:r>
        <w:rPr>
          <w:sz w:val="20"/>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pPr>
        <w:pStyle w:val="0"/>
        <w:ind w:firstLine="540"/>
        <w:jc w:val="both"/>
      </w:pPr>
      <w:r>
        <w:rPr>
          <w:sz w:val="20"/>
        </w:rPr>
      </w:r>
    </w:p>
    <w:p>
      <w:pPr>
        <w:pStyle w:val="2"/>
        <w:outlineLvl w:val="2"/>
        <w:ind w:firstLine="540"/>
        <w:jc w:val="both"/>
      </w:pPr>
      <w:r>
        <w:rPr>
          <w:sz w:val="20"/>
        </w:rPr>
        <w:t xml:space="preserve">3.3. Порядок исправления допущенных опечаток и ошибок в выданных в результате предоставления государственной услуги документах</w:t>
      </w:r>
    </w:p>
    <w:p>
      <w:pPr>
        <w:pStyle w:val="0"/>
        <w:ind w:firstLine="540"/>
        <w:jc w:val="both"/>
      </w:pPr>
      <w:r>
        <w:rPr>
          <w:sz w:val="20"/>
        </w:rPr>
      </w:r>
    </w:p>
    <w:p>
      <w:pPr>
        <w:pStyle w:val="0"/>
        <w:ind w:firstLine="540"/>
        <w:jc w:val="both"/>
      </w:pPr>
      <w:r>
        <w:rPr>
          <w:sz w:val="20"/>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заявителя.</w:t>
      </w:r>
    </w:p>
    <w:p>
      <w:pPr>
        <w:pStyle w:val="0"/>
        <w:spacing w:before="200" w:line-rule="auto"/>
        <w:ind w:firstLine="540"/>
        <w:jc w:val="both"/>
      </w:pPr>
      <w:r>
        <w:rPr>
          <w:sz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 о необходимости исправления допущенных опечаток и(или) ошибок.</w:t>
      </w:r>
    </w:p>
    <w:p>
      <w:pPr>
        <w:pStyle w:val="0"/>
        <w:ind w:firstLine="540"/>
        <w:jc w:val="both"/>
      </w:pPr>
      <w:r>
        <w:rPr>
          <w:sz w:val="20"/>
        </w:rPr>
      </w:r>
    </w:p>
    <w:p>
      <w:pPr>
        <w:pStyle w:val="2"/>
        <w:outlineLvl w:val="2"/>
        <w:ind w:firstLine="540"/>
        <w:jc w:val="both"/>
      </w:pPr>
      <w:r>
        <w:rPr>
          <w:sz w:val="20"/>
        </w:rPr>
        <w:t xml:space="preserve">3.4. Порядок выдачи дубликата документа, выданного по результатам предоставления государственной услуги</w:t>
      </w:r>
    </w:p>
    <w:p>
      <w:pPr>
        <w:pStyle w:val="0"/>
        <w:ind w:firstLine="540"/>
        <w:jc w:val="both"/>
      </w:pPr>
      <w:r>
        <w:rPr>
          <w:sz w:val="20"/>
        </w:rPr>
      </w:r>
    </w:p>
    <w:p>
      <w:pPr>
        <w:pStyle w:val="0"/>
        <w:ind w:firstLine="540"/>
        <w:jc w:val="both"/>
      </w:pPr>
      <w:r>
        <w:rPr>
          <w:sz w:val="20"/>
        </w:rPr>
        <w:t xml:space="preserve">3.4.1. В случае утраты или порчи выданного ранее комитетом заключения или уведомления об отказе заявитель вправе представить в комитет непосредственно, направить почтовым отправлением, посредством ЕПГУ заявление в произвольной форме о необходимости выдачи дубликата заключения или уведомления об отказе с указанием причины выдачи и способа получения,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заявителя.</w:t>
      </w:r>
    </w:p>
    <w:p>
      <w:pPr>
        <w:pStyle w:val="0"/>
        <w:spacing w:before="200" w:line-rule="auto"/>
        <w:ind w:firstLine="540"/>
        <w:jc w:val="both"/>
      </w:pPr>
      <w:r>
        <w:rPr>
          <w:sz w:val="20"/>
        </w:rPr>
        <w:t xml:space="preserve">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 с приложением копий подтверждающих документов.</w:t>
      </w:r>
    </w:p>
    <w:p>
      <w:pPr>
        <w:pStyle w:val="0"/>
        <w:spacing w:before="200" w:line-rule="auto"/>
        <w:ind w:firstLine="540"/>
        <w:jc w:val="both"/>
      </w:pPr>
      <w:r>
        <w:rPr>
          <w:sz w:val="20"/>
        </w:rPr>
        <w:t xml:space="preserve">3.4.2. В течение 3 рабочих дней со дня регистрации заявления о выдаче дубликата заключения или уведомления об отказе ответственный специалист комитета оформляет дубликат заключения или уведомления об отказе с проставлением следующей отметки о выдаче дубликата: "Комитетом по труду и занятости населения Ленинградской области настоящий дубликат (указывается наименование заключения или уведомления об отказе и дата его выдачи) выдан (указываются дата выдачи дубликата и наименование организации, обратившейся за выдачей дубликата) в связи с утратой оригинала.", которая визируется подписью председателя комитета и печатью комитета, после чего направляет заявителю способом, указанным в заявлении о выдаче дубликата заключения или уведомления об отказе.</w:t>
      </w:r>
    </w:p>
    <w:p>
      <w:pPr>
        <w:pStyle w:val="0"/>
        <w:spacing w:before="200" w:line-rule="auto"/>
        <w:ind w:firstLine="540"/>
        <w:jc w:val="both"/>
      </w:pPr>
      <w:r>
        <w:rPr>
          <w:sz w:val="20"/>
        </w:rPr>
        <w:t xml:space="preserve">3.4.3. Основания для отказа в выдаче дубликата заключения или уведомления об отказе отсутствуют.</w:t>
      </w:r>
    </w:p>
    <w:p>
      <w:pPr>
        <w:pStyle w:val="0"/>
        <w:ind w:firstLine="54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ind w:firstLine="54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0"/>
        <w:spacing w:before="200" w:line-rule="auto"/>
        <w:ind w:firstLine="540"/>
        <w:jc w:val="both"/>
      </w:pPr>
      <w:r>
        <w:rPr>
          <w:sz w:val="20"/>
        </w:rPr>
        <w:t xml:space="preserve">Текущий контроль осуществляется начальником отдела, в котором проходит службу должностное лицо комитета, ответственное за предоставление государственной услуги, в соответствии с установленными настоящим административным регламентом содержанием действий и сроками их осуществления, а также путем проведения должностным лицом комитета, ответственным за принятие и подписание соответствующего решения, проверок исполнения положений настоящего административного регламента, иных нормативных правовых актов.</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w:t>
      </w:r>
    </w:p>
    <w:p>
      <w:pPr>
        <w:pStyle w:val="0"/>
        <w:spacing w:before="200" w:line-rule="auto"/>
        <w:ind w:firstLine="540"/>
        <w:jc w:val="both"/>
      </w:pPr>
      <w:r>
        <w:rPr>
          <w:sz w:val="20"/>
        </w:rPr>
        <w:t xml:space="preserve">В целях осуществления контроля за полнотой и качеством предоставления государственной услуги проводятся плановые и внеплановые проверки.</w:t>
      </w:r>
    </w:p>
    <w:p>
      <w:pPr>
        <w:pStyle w:val="0"/>
        <w:spacing w:before="200" w:line-rule="auto"/>
        <w:ind w:firstLine="540"/>
        <w:jc w:val="both"/>
      </w:pPr>
      <w:r>
        <w:rPr>
          <w:sz w:val="20"/>
        </w:rPr>
        <w:t xml:space="preserve">Плановые проверки предоставления государственной услуги проводятся один раз в три года в соответствии с планом проведения проверок, утвержденным руководителем комитета.</w:t>
      </w:r>
    </w:p>
    <w:p>
      <w:pPr>
        <w:pStyle w:val="0"/>
        <w:spacing w:before="200" w:line-rule="auto"/>
        <w:ind w:firstLine="540"/>
        <w:jc w:val="both"/>
      </w:pPr>
      <w:r>
        <w:rPr>
          <w:sz w:val="20"/>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pPr>
        <w:pStyle w:val="0"/>
        <w:spacing w:before="200" w:line-rule="auto"/>
        <w:ind w:firstLine="540"/>
        <w:jc w:val="both"/>
      </w:pPr>
      <w:r>
        <w:rPr>
          <w:sz w:val="20"/>
        </w:rPr>
        <w:t xml:space="preserve">О проведении проверки издается правовой акт комитета о проведении проверки исполнения регламента по предоставлению государственной услуги.</w:t>
      </w:r>
    </w:p>
    <w:p>
      <w:pPr>
        <w:pStyle w:val="0"/>
        <w:spacing w:before="200" w:line-rule="auto"/>
        <w:ind w:firstLine="540"/>
        <w:jc w:val="both"/>
      </w:pPr>
      <w:r>
        <w:rPr>
          <w:sz w:val="2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0"/>
        <w:spacing w:before="200" w:line-rule="auto"/>
        <w:ind w:firstLine="540"/>
        <w:jc w:val="both"/>
      </w:pPr>
      <w:r>
        <w:rPr>
          <w:sz w:val="20"/>
        </w:rPr>
        <w:t xml:space="preserve">По результатам рассмотрения обращений дается письменный ответ.</w:t>
      </w:r>
    </w:p>
    <w:p>
      <w:pPr>
        <w:pStyle w:val="0"/>
        <w:spacing w:before="200" w:line-rule="auto"/>
        <w:ind w:firstLine="540"/>
        <w:jc w:val="both"/>
      </w:pPr>
      <w:r>
        <w:rPr>
          <w:sz w:val="20"/>
        </w:rPr>
        <w:t xml:space="preserve">4.3. Ответственность должностных лиц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0"/>
        <w:spacing w:before="200" w:line-rule="auto"/>
        <w:ind w:firstLine="540"/>
        <w:jc w:val="both"/>
      </w:pPr>
      <w:r>
        <w:rPr>
          <w:sz w:val="20"/>
        </w:rPr>
        <w:t xml:space="preserve">Должностное лицо комитета, ответственное за принятие и подписание соответствующего решения, несет персональную ответственность за обеспечение предоставления государственной услуги.</w:t>
      </w:r>
    </w:p>
    <w:p>
      <w:pPr>
        <w:pStyle w:val="0"/>
        <w:spacing w:before="200" w:line-rule="auto"/>
        <w:ind w:firstLine="540"/>
        <w:jc w:val="both"/>
      </w:pPr>
      <w:r>
        <w:rPr>
          <w:sz w:val="20"/>
        </w:rPr>
        <w:t xml:space="preserve">Должностные лица комитета, ответственные за делопроизводство и за предоставление государственной услуги, при предоставлении государственной услуги несут персональную ответственность:</w:t>
      </w:r>
    </w:p>
    <w:p>
      <w:pPr>
        <w:pStyle w:val="0"/>
        <w:spacing w:before="200" w:line-rule="auto"/>
        <w:ind w:firstLine="540"/>
        <w:jc w:val="both"/>
      </w:pPr>
      <w:r>
        <w:rPr>
          <w:sz w:val="20"/>
        </w:rPr>
        <w:t xml:space="preserve">- за неисполнение или ненадлежащее исполнение административных процедур при предоставлении государственной услуги;</w:t>
      </w:r>
    </w:p>
    <w:p>
      <w:pPr>
        <w:pStyle w:val="0"/>
        <w:spacing w:before="200" w:line-rule="auto"/>
        <w:ind w:firstLine="540"/>
        <w:jc w:val="both"/>
      </w:pPr>
      <w:r>
        <w:rPr>
          <w:sz w:val="20"/>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pPr>
        <w:pStyle w:val="0"/>
        <w:spacing w:before="200" w:line-rule="auto"/>
        <w:ind w:firstLine="540"/>
        <w:jc w:val="both"/>
      </w:pPr>
      <w:r>
        <w:rPr>
          <w:sz w:val="20"/>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0"/>
        <w:ind w:firstLine="54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 органа,</w:t>
      </w:r>
    </w:p>
    <w:p>
      <w:pPr>
        <w:pStyle w:val="2"/>
        <w:jc w:val="center"/>
      </w:pPr>
      <w:r>
        <w:rPr>
          <w:sz w:val="20"/>
        </w:rPr>
        <w:t xml:space="preserve">предоставляющего государственную услугу,</w:t>
      </w:r>
    </w:p>
    <w:p>
      <w:pPr>
        <w:pStyle w:val="2"/>
        <w:jc w:val="center"/>
      </w:pPr>
      <w:r>
        <w:rPr>
          <w:sz w:val="20"/>
        </w:rPr>
        <w:t xml:space="preserve">либо государственных или муниципальных служащих,</w:t>
      </w:r>
    </w:p>
    <w:p>
      <w:pPr>
        <w:pStyle w:val="2"/>
        <w:jc w:val="center"/>
      </w:pPr>
      <w:r>
        <w:rPr>
          <w:sz w:val="20"/>
        </w:rPr>
        <w:t xml:space="preserve">многофункционального центра предоставления государственных</w:t>
      </w:r>
    </w:p>
    <w:p>
      <w:pPr>
        <w:pStyle w:val="2"/>
        <w:jc w:val="center"/>
      </w:pPr>
      <w:r>
        <w:rPr>
          <w:sz w:val="20"/>
        </w:rPr>
        <w:t xml:space="preserve">и муниципальных услуг, работника многофункционального центра</w:t>
      </w:r>
    </w:p>
    <w:p>
      <w:pPr>
        <w:pStyle w:val="2"/>
        <w:jc w:val="center"/>
      </w:pPr>
      <w:r>
        <w:rPr>
          <w:sz w:val="20"/>
        </w:rPr>
        <w:t xml:space="preserve">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 в том числе:</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 запроса, указанного в </w:t>
      </w:r>
      <w:hyperlink w:history="0" r:id="rId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комитет.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 председателю комитета экономического развития и инвестиционной деятельности. Жалобы на решения и действия (бездействие) работника подаются руководителю МФЦ. Жалобы на решения и действия (бездействие) МФЦ подаются МФЦ.</w:t>
      </w:r>
    </w:p>
    <w:p>
      <w:pPr>
        <w:pStyle w:val="0"/>
        <w:spacing w:before="200" w:line-rule="auto"/>
        <w:ind w:firstLine="540"/>
        <w:jc w:val="both"/>
      </w:pPr>
      <w:r>
        <w:rPr>
          <w:sz w:val="20"/>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ПГУ ЛО/ЕПГУ,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ЛО/ЕПГУ, а также может быть принята при личном приеме заявителя.</w:t>
      </w:r>
    </w:p>
    <w:p>
      <w:pPr>
        <w:pStyle w:val="0"/>
        <w:spacing w:before="200" w:line-rule="auto"/>
        <w:ind w:firstLine="540"/>
        <w:jc w:val="both"/>
      </w:pPr>
      <w:r>
        <w:rPr>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w:history="0" r:id="rId3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5 статьи 11.2</w:t>
        </w:r>
      </w:hyperlink>
      <w:r>
        <w:rPr>
          <w:sz w:val="20"/>
        </w:rPr>
        <w:t xml:space="preserve"> Федерального закона N 210-ФЗ.</w:t>
      </w:r>
    </w:p>
    <w:p>
      <w:pPr>
        <w:pStyle w:val="0"/>
        <w:spacing w:before="200" w:line-rule="auto"/>
        <w:ind w:firstLine="540"/>
        <w:jc w:val="both"/>
      </w:pPr>
      <w:r>
        <w:rPr>
          <w:sz w:val="20"/>
        </w:rPr>
        <w:t xml:space="preserve">В письменной жалобе в обязательном порядке указываются:</w:t>
      </w:r>
    </w:p>
    <w:p>
      <w:pPr>
        <w:pStyle w:val="0"/>
        <w:spacing w:before="200" w:line-rule="auto"/>
        <w:ind w:firstLine="540"/>
        <w:jc w:val="both"/>
      </w:pPr>
      <w:r>
        <w:rPr>
          <w:sz w:val="20"/>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pPr>
        <w:pStyle w:val="0"/>
        <w:spacing w:before="200" w:line-rule="auto"/>
        <w:ind w:firstLine="540"/>
        <w:jc w:val="both"/>
      </w:pPr>
      <w:r>
        <w:rPr>
          <w:sz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w:t>
      </w:r>
    </w:p>
    <w:p>
      <w:pPr>
        <w:pStyle w:val="0"/>
        <w:spacing w:before="200" w:line-rule="auto"/>
        <w:ind w:firstLine="540"/>
        <w:jc w:val="both"/>
      </w:pPr>
      <w:r>
        <w:rPr>
          <w:sz w:val="20"/>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w:history="0" r:id="rId3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11.1</w:t>
        </w:r>
      </w:hyperlink>
      <w:r>
        <w:rPr>
          <w:sz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0"/>
        <w:spacing w:before="200" w:line-rule="auto"/>
        <w:ind w:firstLine="540"/>
        <w:jc w:val="both"/>
      </w:pPr>
      <w:r>
        <w:rPr>
          <w:sz w:val="20"/>
        </w:rPr>
        <w:t xml:space="preserve">5.6. Жалоба, поступившая в орган, предоставляющий государственную услугу,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spacing w:before="200" w:line-rule="auto"/>
        <w:ind w:firstLine="540"/>
        <w:jc w:val="both"/>
      </w:pPr>
      <w:r>
        <w:rPr>
          <w:sz w:val="20"/>
        </w:rPr>
        <w:t xml:space="preserve">5.8. Решение по жалобе может быть обжаловано вышестоящему должностному лицу в порядке подчиненности либо в суд общей юрисдикции в порядке и сроки, установленные законодательством Российской Федерации.</w:t>
      </w:r>
    </w:p>
    <w:p>
      <w:pPr>
        <w:pStyle w:val="0"/>
        <w:spacing w:before="200" w:line-rule="auto"/>
        <w:ind w:firstLine="540"/>
        <w:jc w:val="both"/>
      </w:pPr>
      <w:r>
        <w:rPr>
          <w:sz w:val="20"/>
        </w:rPr>
        <w:t xml:space="preserve">5.9. Информирование заявителей о порядке подачи и рассмотрения жалобы осуществляется в соответствии с </w:t>
      </w:r>
      <w:hyperlink w:history="0" w:anchor="P65" w:tooltip="1.3. Информация о месте нахождения комитета по труду и занятости населения Ленинградской области (далее - комитет), предоставляющего государственную услугу и не являющегося многофункциональным центром предоставления государственных и муниципальных услуг, графике работы, контактных телефонах и т.д. (далее - сведения информационного характера) размещается:">
        <w:r>
          <w:rPr>
            <w:sz w:val="20"/>
            <w:color w:val="0000ff"/>
          </w:rPr>
          <w:t xml:space="preserve">пунктом 1.3</w:t>
        </w:r>
      </w:hyperlink>
      <w:r>
        <w:rPr>
          <w:sz w:val="20"/>
        </w:rPr>
        <w:t xml:space="preserve"> административного регламента.</w:t>
      </w:r>
    </w:p>
    <w:p>
      <w:pPr>
        <w:pStyle w:val="0"/>
        <w:ind w:firstLine="540"/>
        <w:jc w:val="both"/>
      </w:pPr>
      <w:r>
        <w:rPr>
          <w:sz w:val="20"/>
        </w:rPr>
      </w:r>
    </w:p>
    <w:p>
      <w:pPr>
        <w:pStyle w:val="2"/>
        <w:outlineLvl w:val="1"/>
        <w:jc w:val="center"/>
      </w:pPr>
      <w:r>
        <w:rPr>
          <w:sz w:val="20"/>
        </w:rPr>
        <w:t xml:space="preserve">6. 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t xml:space="preserve">(введен </w:t>
      </w:r>
      <w:hyperlink w:history="0" r:id="rId40" w:tooltip="Приказ комитета по труду и занятости населения Ленинградской области от 24.04.2023 N 12 &quot;О внесении изменений в приказ комитета по труду и занятости населения Ленинградской области от 6 марта 2023 года N 9 &quot;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quot; {КонсультантПлюс}">
        <w:r>
          <w:rPr>
            <w:sz w:val="20"/>
            <w:color w:val="0000ff"/>
          </w:rPr>
          <w:t xml:space="preserve">Приказом</w:t>
        </w:r>
      </w:hyperlink>
      <w:r>
        <w:rPr>
          <w:sz w:val="20"/>
        </w:rPr>
        <w:t xml:space="preserve"> комитета по труду и занятости населения</w:t>
      </w:r>
    </w:p>
    <w:p>
      <w:pPr>
        <w:pStyle w:val="0"/>
        <w:jc w:val="center"/>
      </w:pPr>
      <w:r>
        <w:rPr>
          <w:sz w:val="20"/>
        </w:rPr>
        <w:t xml:space="preserve">Ленинградской области от 24.04.2023 N 12)</w:t>
      </w:r>
    </w:p>
    <w:p>
      <w:pPr>
        <w:pStyle w:val="0"/>
        <w:jc w:val="center"/>
      </w:pPr>
      <w:r>
        <w:rPr>
          <w:sz w:val="20"/>
        </w:rPr>
      </w:r>
    </w:p>
    <w:p>
      <w:pPr>
        <w:pStyle w:val="0"/>
        <w:ind w:firstLine="540"/>
        <w:jc w:val="both"/>
      </w:pPr>
      <w:r>
        <w:rPr>
          <w:sz w:val="20"/>
        </w:rPr>
        <w:t xml:space="preserve">6.1. Предоставление государственной услуги (прием заявления на получение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pPr>
        <w:pStyle w:val="0"/>
        <w:spacing w:before="200" w:line-rule="auto"/>
        <w:ind w:firstLine="540"/>
        <w:jc w:val="both"/>
      </w:pPr>
      <w:r>
        <w:rPr>
          <w:sz w:val="20"/>
        </w:rPr>
        <w:t xml:space="preserve">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pStyle w:val="0"/>
        <w:spacing w:before="200" w:line-rule="auto"/>
        <w:ind w:firstLine="540"/>
        <w:jc w:val="both"/>
      </w:pPr>
      <w:r>
        <w:rPr>
          <w:sz w:val="20"/>
        </w:rPr>
        <w:t xml:space="preserve">а) удостоверяет личность и полномочия представителя юридического лица;</w:t>
      </w:r>
    </w:p>
    <w:p>
      <w:pPr>
        <w:pStyle w:val="0"/>
        <w:spacing w:before="200" w:line-rule="auto"/>
        <w:ind w:firstLine="540"/>
        <w:jc w:val="both"/>
      </w:pPr>
      <w:r>
        <w:rPr>
          <w:sz w:val="20"/>
        </w:rPr>
        <w:t xml:space="preserve">б) определяет предмет обращения;</w:t>
      </w:r>
    </w:p>
    <w:p>
      <w:pPr>
        <w:pStyle w:val="0"/>
        <w:spacing w:before="200" w:line-rule="auto"/>
        <w:ind w:firstLine="540"/>
        <w:jc w:val="both"/>
      </w:pPr>
      <w:r>
        <w:rPr>
          <w:sz w:val="20"/>
        </w:rPr>
        <w:t xml:space="preserve">в) проводит проверку правильности заполнения обращения;</w:t>
      </w:r>
    </w:p>
    <w:p>
      <w:pPr>
        <w:pStyle w:val="0"/>
        <w:spacing w:before="200" w:line-rule="auto"/>
        <w:ind w:firstLine="540"/>
        <w:jc w:val="both"/>
      </w:pPr>
      <w:r>
        <w:rPr>
          <w:sz w:val="20"/>
        </w:rPr>
        <w:t xml:space="preserve">г) проводит проверку укомплектованности пакета документов;</w:t>
      </w:r>
    </w:p>
    <w:p>
      <w:pPr>
        <w:pStyle w:val="0"/>
        <w:spacing w:before="200" w:line-rule="auto"/>
        <w:ind w:firstLine="540"/>
        <w:jc w:val="both"/>
      </w:pPr>
      <w:r>
        <w:rPr>
          <w:sz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pPr>
        <w:pStyle w:val="0"/>
        <w:spacing w:before="200" w:line-rule="auto"/>
        <w:ind w:firstLine="540"/>
        <w:jc w:val="both"/>
      </w:pPr>
      <w:r>
        <w:rPr>
          <w:sz w:val="20"/>
        </w:rPr>
        <w:t xml:space="preserve">е) заверяет каждый документ дела своей электронной подписью (далее - ЭП);</w:t>
      </w:r>
    </w:p>
    <w:p>
      <w:pPr>
        <w:pStyle w:val="0"/>
        <w:spacing w:before="200" w:line-rule="auto"/>
        <w:ind w:firstLine="540"/>
        <w:jc w:val="both"/>
      </w:pPr>
      <w:r>
        <w:rPr>
          <w:sz w:val="20"/>
        </w:rPr>
        <w:t xml:space="preserve">ж) направляет копии документов в комитет:</w:t>
      </w:r>
    </w:p>
    <w:p>
      <w:pPr>
        <w:pStyle w:val="0"/>
        <w:spacing w:before="200" w:line-rule="auto"/>
        <w:ind w:firstLine="540"/>
        <w:jc w:val="both"/>
      </w:pPr>
      <w:r>
        <w:rPr>
          <w:sz w:val="20"/>
        </w:rPr>
        <w:t xml:space="preserve">- в электронном виде (в составе пакетов электронных дел) - в день обращения заявителя в МФЦ;</w:t>
      </w:r>
    </w:p>
    <w:p>
      <w:pPr>
        <w:pStyle w:val="0"/>
        <w:spacing w:before="200" w:line-rule="auto"/>
        <w:ind w:firstLine="540"/>
        <w:jc w:val="both"/>
      </w:pPr>
      <w:r>
        <w:rPr>
          <w:sz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МФЦ.</w:t>
      </w:r>
    </w:p>
    <w:p>
      <w:pPr>
        <w:pStyle w:val="0"/>
        <w:spacing w:before="200" w:line-rule="auto"/>
        <w:ind w:firstLine="540"/>
        <w:jc w:val="both"/>
      </w:pPr>
      <w:r>
        <w:rPr>
          <w:sz w:val="20"/>
        </w:rPr>
        <w:t xml:space="preserve">По окончании приема документов специалист МФЦ выдает Заявителю расписку в приеме документов.</w:t>
      </w:r>
    </w:p>
    <w:p>
      <w:pPr>
        <w:pStyle w:val="0"/>
        <w:spacing w:before="200" w:line-rule="auto"/>
        <w:ind w:firstLine="540"/>
        <w:jc w:val="both"/>
      </w:pPr>
      <w:r>
        <w:rPr>
          <w:sz w:val="20"/>
        </w:rPr>
        <w:t xml:space="preserve">6.2.1. При установлении специалистом МФЦ следующих фактов:</w:t>
      </w:r>
    </w:p>
    <w:p>
      <w:pPr>
        <w:pStyle w:val="0"/>
        <w:spacing w:before="200" w:line-rule="auto"/>
        <w:ind w:firstLine="540"/>
        <w:jc w:val="both"/>
      </w:pPr>
      <w:r>
        <w:rPr>
          <w:sz w:val="20"/>
        </w:rPr>
        <w:t xml:space="preserve">а) представления Заявителем неполного комплекта документов, указанных в </w:t>
      </w:r>
      <w:hyperlink w:history="0" w:anchor="P131" w:tooltip="2.6.1. В целях получения государственной услуги заявитель представляет (направляет) следующие документы:">
        <w:r>
          <w:rPr>
            <w:sz w:val="20"/>
            <w:color w:val="0000ff"/>
          </w:rPr>
          <w:t xml:space="preserve">пункте 2.6.1</w:t>
        </w:r>
      </w:hyperlink>
      <w:r>
        <w:rPr>
          <w:sz w:val="20"/>
        </w:rPr>
        <w:t xml:space="preserve"> административного регламента, и наличия в </w:t>
      </w:r>
      <w:hyperlink w:history="0" w:anchor="P182"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пункте 2.9</w:t>
        </w:r>
      </w:hyperlink>
      <w:r>
        <w:rPr>
          <w:sz w:val="20"/>
        </w:rPr>
        <w:t xml:space="preserve"> административного регламента соответствующего основания для отказа в приеме документов специалист МФЦ выполняет в соответствии с настоящим административным регламентом следующие действия:</w:t>
      </w:r>
    </w:p>
    <w:p>
      <w:pPr>
        <w:pStyle w:val="0"/>
        <w:spacing w:before="200" w:line-rule="auto"/>
        <w:ind w:firstLine="540"/>
        <w:jc w:val="both"/>
      </w:pPr>
      <w:r>
        <w:rPr>
          <w:sz w:val="20"/>
        </w:rPr>
        <w:t xml:space="preserve">сообщает Заявителю, какие необходимые документы им не представлены;</w:t>
      </w:r>
    </w:p>
    <w:p>
      <w:pPr>
        <w:pStyle w:val="0"/>
        <w:spacing w:before="200" w:line-rule="auto"/>
        <w:ind w:firstLine="540"/>
        <w:jc w:val="both"/>
      </w:pPr>
      <w:r>
        <w:rPr>
          <w:sz w:val="20"/>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pPr>
        <w:pStyle w:val="0"/>
        <w:spacing w:before="200" w:line-rule="auto"/>
        <w:ind w:firstLine="540"/>
        <w:jc w:val="both"/>
      </w:pPr>
      <w:r>
        <w:rPr>
          <w:sz w:val="20"/>
        </w:rPr>
        <w:t xml:space="preserve">в случае необходимости выдает/направляет </w:t>
      </w:r>
      <w:hyperlink w:history="0" w:anchor="P700" w:tooltip="УВЕДОМЛЕНИЕ">
        <w:r>
          <w:rPr>
            <w:sz w:val="20"/>
            <w:color w:val="0000ff"/>
          </w:rPr>
          <w:t xml:space="preserve">Уведомление</w:t>
        </w:r>
      </w:hyperlink>
      <w:r>
        <w:rPr>
          <w:sz w:val="20"/>
        </w:rPr>
        <w:t xml:space="preserve"> об отказе в приеме документов по форме согласно приложению N 4 к административному регламенту.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bookmarkStart w:id="406" w:name="P406"/>
          <w:bookmarkEnd w:id="406"/>
          <w:p>
            <w:pPr>
              <w:pStyle w:val="0"/>
              <w:jc w:val="center"/>
            </w:pPr>
            <w:r>
              <w:rPr>
                <w:sz w:val="20"/>
                <w:b w:val="on"/>
              </w:rPr>
              <w:t xml:space="preserve">ЗАКЛЮЧЕНИЕ</w:t>
            </w:r>
          </w:p>
          <w:p>
            <w:pPr>
              <w:pStyle w:val="0"/>
              <w:jc w:val="center"/>
            </w:pPr>
            <w:r>
              <w:rPr>
                <w:sz w:val="20"/>
                <w:b w:val="on"/>
              </w:rPr>
              <w:t xml:space="preserve">о соответствии качества оказываемых социально ориентированной</w:t>
            </w:r>
          </w:p>
          <w:p>
            <w:pPr>
              <w:pStyle w:val="0"/>
              <w:jc w:val="center"/>
            </w:pPr>
            <w:r>
              <w:rPr>
                <w:sz w:val="20"/>
                <w:b w:val="on"/>
              </w:rPr>
              <w:t xml:space="preserve">некоммерческой организацией общественно полезных услуг</w:t>
            </w:r>
          </w:p>
          <w:p>
            <w:pPr>
              <w:pStyle w:val="0"/>
              <w:jc w:val="center"/>
            </w:pPr>
            <w:r>
              <w:rPr>
                <w:sz w:val="20"/>
                <w:b w:val="on"/>
              </w:rPr>
              <w:t xml:space="preserve">установленным критериям &lt;*&gt;</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Комитет по труду и занятости населения Ленинградской области подтверждает, что социально ориентированная некоммерческая организация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gridSpan w:val="2"/>
            <w:tcW w:w="9071" w:type="dxa"/>
            <w:tcBorders>
              <w:top w:val="nil"/>
              <w:left w:val="nil"/>
              <w:bottom w:val="nil"/>
              <w:right w:val="nil"/>
            </w:tcBorders>
          </w:tcPr>
          <w:p>
            <w:pPr>
              <w:pStyle w:val="0"/>
              <w:jc w:val="both"/>
            </w:pPr>
            <w:r>
              <w:rPr>
                <w:sz w:val="20"/>
              </w:rPr>
              <w:t xml:space="preserve">на протяжении _________________ оказывает следующие общественно полезные услуги, соответствующие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(наименования общественно полезных услуг)</w:t>
            </w:r>
          </w:p>
        </w:tc>
        <w:tc>
          <w:tcPr>
            <w:tcW w:w="340" w:type="dxa"/>
            <w:tcBorders>
              <w:top w:val="nil"/>
              <w:left w:val="nil"/>
              <w:bottom w:val="nil"/>
              <w:right w:val="nil"/>
            </w:tcBorders>
          </w:tcPr>
          <w:p>
            <w:pPr>
              <w:pStyle w:val="0"/>
              <w:jc w:val="both"/>
            </w:pPr>
            <w:r>
              <w:rPr>
                <w:sz w:val="20"/>
              </w:rPr>
            </w:r>
          </w:p>
        </w:tc>
      </w:tr>
      <w:tr>
        <w:tc>
          <w:tcPr>
            <w:tcW w:w="87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bl>
    <w:p>
      <w:pPr>
        <w:pStyle w:val="0"/>
      </w:pPr>
      <w:r>
        <w:rPr>
          <w:sz w:val="20"/>
        </w:rPr>
      </w:r>
    </w:p>
    <w:tbl>
      <w:tblPr>
        <w:tblInd w:w="0" w:type="dxa"/>
        <w:tblLayout w:type="fixed"/>
        <w:tblCellMar>
          <w:top w:w="102" w:type="dxa"/>
          <w:left w:w="62" w:type="dxa"/>
          <w:bottom w:w="102" w:type="dxa"/>
          <w:right w:w="62" w:type="dxa"/>
        </w:tblCellMar>
      </w:tblPr>
      <w:tblGrid>
        <w:gridCol w:w="4706"/>
        <w:gridCol w:w="4365"/>
      </w:tblGrid>
      <w:tr>
        <w:tc>
          <w:tcPr>
            <w:tcW w:w="4706" w:type="dxa"/>
            <w:tcBorders>
              <w:top w:val="nil"/>
              <w:left w:val="nil"/>
              <w:bottom w:val="nil"/>
              <w:right w:val="nil"/>
            </w:tcBorders>
          </w:tcPr>
          <w:p>
            <w:pPr>
              <w:pStyle w:val="0"/>
            </w:pPr>
            <w:r>
              <w:rPr>
                <w:sz w:val="20"/>
              </w:rPr>
              <w:t xml:space="preserve">Председатель комитета</w:t>
            </w:r>
          </w:p>
          <w:p>
            <w:pPr>
              <w:pStyle w:val="0"/>
            </w:pPr>
            <w:r>
              <w:rPr>
                <w:sz w:val="20"/>
              </w:rPr>
              <w:t xml:space="preserve">по труду и занятости населения Ленинградской области</w:t>
            </w:r>
          </w:p>
        </w:tc>
        <w:tc>
          <w:tcPr>
            <w:tcW w:w="4365" w:type="dxa"/>
            <w:tcBorders>
              <w:top w:val="nil"/>
              <w:left w:val="nil"/>
              <w:bottom w:val="single" w:sz="4"/>
              <w:right w:val="nil"/>
            </w:tcBorders>
          </w:tcPr>
          <w:p>
            <w:pPr>
              <w:pStyle w:val="0"/>
            </w:pPr>
            <w:r>
              <w:rPr>
                <w:sz w:val="20"/>
              </w:rPr>
            </w:r>
          </w:p>
        </w:tc>
      </w:tr>
      <w:tr>
        <w:tc>
          <w:tcPr>
            <w:tcW w:w="4706"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(Ф.И.О., подпись)</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561"/>
        <w:gridCol w:w="804"/>
        <w:gridCol w:w="510"/>
        <w:gridCol w:w="4195"/>
      </w:tblGrid>
      <w:tr>
        <w:tc>
          <w:tcPr>
            <w:gridSpan w:val="2"/>
            <w:tcW w:w="4365" w:type="dxa"/>
            <w:tcBorders>
              <w:top w:val="nil"/>
              <w:left w:val="nil"/>
              <w:bottom w:val="nil"/>
              <w:right w:val="nil"/>
            </w:tcBorders>
            <w:vMerge w:val="restart"/>
          </w:tcPr>
          <w:p>
            <w:pPr>
              <w:pStyle w:val="0"/>
            </w:pPr>
            <w:r>
              <w:rPr>
                <w:sz w:val="20"/>
              </w:rPr>
            </w:r>
          </w:p>
        </w:tc>
        <w:tc>
          <w:tcPr>
            <w:gridSpan w:val="2"/>
            <w:tcW w:w="4705" w:type="dxa"/>
            <w:tcBorders>
              <w:top w:val="nil"/>
              <w:left w:val="nil"/>
              <w:bottom w:val="nil"/>
              <w:right w:val="nil"/>
            </w:tcBorders>
          </w:tcPr>
          <w:p>
            <w:pPr>
              <w:pStyle w:val="0"/>
            </w:pPr>
            <w:r>
              <w:rPr>
                <w:sz w:val="20"/>
              </w:rPr>
              <w:t xml:space="preserve">Комитет по труду и занятости населения Ленинградской области</w:t>
            </w:r>
          </w:p>
        </w:tc>
      </w:tr>
      <w:tr>
        <w:tc>
          <w:tcPr>
            <w:gridSpan w:val="2"/>
            <w:tcBorders>
              <w:top w:val="nil"/>
              <w:left w:val="nil"/>
              <w:bottom w:val="nil"/>
              <w:right w:val="nil"/>
            </w:tcBorders>
            <w:vMerge w:val="continue"/>
          </w:tcPr>
          <w:p/>
        </w:tc>
        <w:tc>
          <w:tcPr>
            <w:gridSpan w:val="2"/>
            <w:tcW w:w="470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705"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2"/>
            <w:tcW w:w="4705"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tcW w:w="510" w:type="dxa"/>
            <w:tcBorders>
              <w:top w:val="nil"/>
              <w:left w:val="nil"/>
              <w:bottom w:val="nil"/>
              <w:right w:val="nil"/>
            </w:tcBorders>
          </w:tcPr>
          <w:p>
            <w:pPr>
              <w:pStyle w:val="0"/>
            </w:pPr>
            <w:r>
              <w:rPr>
                <w:sz w:val="20"/>
              </w:rPr>
              <w:t xml:space="preserve">от</w:t>
            </w:r>
          </w:p>
        </w:tc>
        <w:tc>
          <w:tcPr>
            <w:tcW w:w="4195" w:type="dxa"/>
            <w:tcBorders>
              <w:top w:val="nil"/>
              <w:left w:val="nil"/>
              <w:bottom w:val="single" w:sz="4"/>
              <w:right w:val="nil"/>
            </w:tcBorders>
          </w:tcPr>
          <w:p>
            <w:pPr>
              <w:pStyle w:val="0"/>
              <w:jc w:val="both"/>
            </w:pPr>
            <w:r>
              <w:rPr>
                <w:sz w:val="20"/>
              </w:rPr>
            </w:r>
          </w:p>
        </w:tc>
      </w:tr>
      <w:tr>
        <w:tc>
          <w:tcPr>
            <w:gridSpan w:val="2"/>
            <w:tcBorders>
              <w:top w:val="nil"/>
              <w:left w:val="nil"/>
              <w:bottom w:val="nil"/>
              <w:right w:val="nil"/>
            </w:tcBorders>
            <w:vMerge w:val="continue"/>
          </w:tcPr>
          <w:p/>
        </w:tc>
        <w:tc>
          <w:tcPr>
            <w:gridSpan w:val="2"/>
            <w:tcW w:w="4705"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2"/>
            <w:tcW w:w="4705" w:type="dxa"/>
            <w:tcBorders>
              <w:top w:val="single" w:sz="4"/>
              <w:left w:val="nil"/>
              <w:bottom w:val="nil"/>
              <w:right w:val="nil"/>
            </w:tcBorders>
          </w:tcPr>
          <w:p>
            <w:pPr>
              <w:pStyle w:val="0"/>
              <w:jc w:val="center"/>
            </w:pPr>
            <w:r>
              <w:rPr>
                <w:sz w:val="20"/>
              </w:rPr>
              <w:t xml:space="preserve">(наименование должности и организации, фамилия, имя и (если имеется) отчество лица, действующего от имени заявителя)</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bookmarkStart w:id="452" w:name="P452"/>
          <w:bookmarkEnd w:id="452"/>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 полезных</w:t>
            </w:r>
          </w:p>
          <w:p>
            <w:pPr>
              <w:pStyle w:val="0"/>
              <w:jc w:val="center"/>
            </w:pPr>
            <w:r>
              <w:rPr>
                <w:sz w:val="20"/>
              </w:rPr>
              <w:t xml:space="preserve">услуг установленным критериям</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ind w:firstLine="283"/>
              <w:jc w:val="both"/>
            </w:pPr>
            <w:r>
              <w:rPr>
                <w:sz w:val="20"/>
              </w:rPr>
              <w:t xml:space="preserve">Прошу провести оценку качества оказываемых социально ориентированной некоммерческой организацией (далее - организация)</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а также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адрес электронной почты и телефон организации)</w:t>
            </w:r>
          </w:p>
        </w:tc>
      </w:tr>
      <w:tr>
        <w:tc>
          <w:tcPr>
            <w:tcW w:w="3561" w:type="dxa"/>
            <w:tcBorders>
              <w:top w:val="nil"/>
              <w:left w:val="nil"/>
              <w:bottom w:val="nil"/>
              <w:right w:val="nil"/>
            </w:tcBorders>
          </w:tcPr>
          <w:p>
            <w:pPr>
              <w:pStyle w:val="0"/>
            </w:pPr>
            <w:r>
              <w:rPr>
                <w:sz w:val="20"/>
              </w:rPr>
              <w:t xml:space="preserve">общественно полезных услуг:</w:t>
            </w:r>
          </w:p>
        </w:tc>
        <w:tc>
          <w:tcPr>
            <w:gridSpan w:val="3"/>
            <w:tcW w:w="5509" w:type="dxa"/>
            <w:tcBorders>
              <w:top w:val="nil"/>
              <w:left w:val="nil"/>
              <w:bottom w:val="single" w:sz="4"/>
              <w:right w:val="nil"/>
            </w:tcBorders>
          </w:tcPr>
          <w:p>
            <w:pPr>
              <w:pStyle w:val="0"/>
              <w:jc w:val="both"/>
            </w:pPr>
            <w:r>
              <w:rPr>
                <w:sz w:val="20"/>
              </w:rPr>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jc w:val="center"/>
            </w:pPr>
            <w:r>
              <w:rPr>
                <w:sz w:val="20"/>
              </w:rPr>
              <w:t xml:space="preserve">(наименования общественно полезных услуг в соответствии с </w:t>
            </w:r>
            <w:hyperlink w:history="0" w:anchor="P53" w:tooltip="1.2. Заявителями, имеющими право обратиться за получением государственной услуги, являются социально ориентированные некоммерческие организации (далее - СО НКО, заявитель), соответствующие критериям, установленным федеральным законодательством, и оказывающие на территории Ленинградской области следующие общественно полезные услуги в соответствии с Перечнем общественно полезных услуг, утвержденным постановлением Правительства Российской Федерации от 27 октября 2016 года N 1096 &quot;Об утверждении перечня обще...">
              <w:r>
                <w:rPr>
                  <w:sz w:val="20"/>
                  <w:color w:val="0000ff"/>
                </w:rPr>
                <w:t xml:space="preserve">п. 1.2</w:t>
              </w:r>
            </w:hyperlink>
            <w:r>
              <w:rPr>
                <w:sz w:val="20"/>
              </w:rPr>
              <w:t xml:space="preserve"> настоящего административного регламента)</w:t>
            </w:r>
          </w:p>
        </w:tc>
      </w:tr>
      <w:tr>
        <w:tc>
          <w:tcPr>
            <w:gridSpan w:val="4"/>
            <w:tcW w:w="9070" w:type="dxa"/>
            <w:tcBorders>
              <w:top w:val="nil"/>
              <w:left w:val="nil"/>
              <w:bottom w:val="nil"/>
              <w:right w:val="nil"/>
            </w:tcBorders>
          </w:tcPr>
          <w:p>
            <w:pPr>
              <w:pStyle w:val="0"/>
              <w:ind w:firstLine="283"/>
              <w:jc w:val="both"/>
            </w:pPr>
            <w:r>
              <w:rPr>
                <w:sz w:val="20"/>
              </w:rPr>
              <w:t xml:space="preserve">и выдать (направить) заключение о соответствии качества оказываемых организацией общественно полезных услуг </w:t>
            </w:r>
            <w:hyperlink w:history="0" r:id="rId4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ind w:firstLine="283"/>
              <w:jc w:val="both"/>
            </w:pPr>
            <w:r>
              <w:rPr>
                <w:sz w:val="20"/>
              </w:rPr>
              <w:t xml:space="preserve">Обоснование соответствия оказываемых общественно полезных услуг установленным критериям содержится в </w:t>
            </w:r>
            <w:hyperlink w:history="0" w:anchor="P569" w:tooltip="АНКЕТА">
              <w:r>
                <w:rPr>
                  <w:sz w:val="20"/>
                  <w:color w:val="0000ff"/>
                </w:rPr>
                <w:t xml:space="preserve">приложении</w:t>
              </w:r>
            </w:hyperlink>
            <w:r>
              <w:rPr>
                <w:sz w:val="20"/>
              </w:rPr>
              <w:t xml:space="preserve"> к заявлению &lt;*&gt;.</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single" w:sz="4"/>
              <w:right w:val="nil"/>
            </w:tcBorders>
          </w:tcPr>
          <w:p>
            <w:pPr>
              <w:pStyle w:val="0"/>
            </w:pPr>
            <w:r>
              <w:rPr>
                <w:sz w:val="20"/>
              </w:rPr>
            </w:r>
          </w:p>
        </w:tc>
      </w:tr>
      <w:tr>
        <w:tc>
          <w:tcPr>
            <w:gridSpan w:val="4"/>
            <w:tcW w:w="9070" w:type="dxa"/>
            <w:tcBorders>
              <w:top w:val="single" w:sz="4"/>
              <w:left w:val="nil"/>
              <w:bottom w:val="nil"/>
              <w:right w:val="nil"/>
            </w:tcBorders>
          </w:tcPr>
          <w:p>
            <w:pPr>
              <w:pStyle w:val="0"/>
            </w:pPr>
            <w:r>
              <w:rPr>
                <w:sz w:val="20"/>
              </w:rPr>
              <w:t xml:space="preserve">подпись лица, действующего от имени заявителя (расшифровка подписи) &lt;**&gt;</w:t>
            </w:r>
          </w:p>
        </w:tc>
      </w:tr>
      <w:tr>
        <w:tc>
          <w:tcPr>
            <w:gridSpan w:val="4"/>
            <w:tcW w:w="9070" w:type="dxa"/>
            <w:tcBorders>
              <w:top w:val="nil"/>
              <w:left w:val="nil"/>
              <w:bottom w:val="nil"/>
              <w:right w:val="nil"/>
            </w:tcBorders>
          </w:tcPr>
          <w:p>
            <w:pPr>
              <w:pStyle w:val="0"/>
            </w:pPr>
            <w:r>
              <w:rPr>
                <w:sz w:val="20"/>
              </w:rPr>
            </w:r>
          </w:p>
        </w:tc>
      </w:tr>
      <w:tr>
        <w:tc>
          <w:tcPr>
            <w:gridSpan w:val="4"/>
            <w:tcW w:w="9070" w:type="dxa"/>
            <w:tcBorders>
              <w:top w:val="nil"/>
              <w:left w:val="nil"/>
              <w:bottom w:val="nil"/>
              <w:right w:val="nil"/>
            </w:tcBorders>
          </w:tcPr>
          <w:p>
            <w:pPr>
              <w:pStyle w:val="0"/>
              <w:ind w:firstLine="283"/>
              <w:jc w:val="both"/>
            </w:pPr>
            <w:r>
              <w:rPr>
                <w:sz w:val="20"/>
              </w:rPr>
              <w:t xml:space="preserve">К заявлению прилагаю:</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27"/>
        <w:gridCol w:w="1644"/>
      </w:tblGrid>
      <w:tr>
        <w:tc>
          <w:tcPr>
            <w:tcW w:w="7427" w:type="dxa"/>
          </w:tcPr>
          <w:p>
            <w:pPr>
              <w:pStyle w:val="0"/>
              <w:jc w:val="center"/>
            </w:pPr>
            <w:r>
              <w:rPr>
                <w:sz w:val="20"/>
              </w:rPr>
              <w:t xml:space="preserve">Наименование документа</w:t>
            </w:r>
          </w:p>
        </w:tc>
        <w:tc>
          <w:tcPr>
            <w:tcW w:w="1644" w:type="dxa"/>
          </w:tcPr>
          <w:p>
            <w:pPr>
              <w:pStyle w:val="0"/>
              <w:jc w:val="center"/>
            </w:pPr>
            <w:r>
              <w:rPr>
                <w:sz w:val="20"/>
              </w:rPr>
              <w:t xml:space="preserve">Количество листов документов</w:t>
            </w:r>
          </w:p>
        </w:tc>
      </w:tr>
      <w:tr>
        <w:tc>
          <w:tcPr>
            <w:tcW w:w="7427" w:type="dxa"/>
          </w:tcPr>
          <w:p>
            <w:pPr>
              <w:pStyle w:val="0"/>
            </w:pPr>
            <w:r>
              <w:rPr>
                <w:sz w:val="20"/>
              </w:rPr>
            </w:r>
          </w:p>
        </w:tc>
        <w:tc>
          <w:tcPr>
            <w:tcW w:w="1644" w:type="dxa"/>
          </w:tcPr>
          <w:p>
            <w:pPr>
              <w:pStyle w:val="0"/>
            </w:pPr>
            <w:r>
              <w:rPr>
                <w:sz w:val="20"/>
              </w:rPr>
            </w:r>
          </w:p>
        </w:tc>
      </w:tr>
      <w:tr>
        <w:tc>
          <w:tcPr>
            <w:tcW w:w="7427" w:type="dxa"/>
          </w:tcPr>
          <w:p>
            <w:pPr>
              <w:pStyle w:val="0"/>
            </w:pPr>
            <w:r>
              <w:rPr>
                <w:sz w:val="20"/>
              </w:rPr>
            </w:r>
          </w:p>
        </w:tc>
        <w:tc>
          <w:tcPr>
            <w:tcW w:w="1644" w:type="dxa"/>
          </w:tcPr>
          <w:p>
            <w:pPr>
              <w:pStyle w:val="0"/>
            </w:pPr>
            <w:r>
              <w:rPr>
                <w:sz w:val="20"/>
              </w:rPr>
            </w:r>
          </w:p>
        </w:tc>
      </w:tr>
      <w:tr>
        <w:tc>
          <w:tcPr>
            <w:tcW w:w="7427" w:type="dxa"/>
          </w:tcPr>
          <w:p>
            <w:pPr>
              <w:pStyle w:val="0"/>
            </w:pPr>
            <w:r>
              <w:rPr>
                <w:sz w:val="20"/>
              </w:rPr>
            </w:r>
          </w:p>
        </w:tc>
        <w:tc>
          <w:tcPr>
            <w:tcW w:w="164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5216"/>
        <w:gridCol w:w="3515"/>
        <w:gridCol w:w="340"/>
      </w:tblGrid>
      <w:tr>
        <w:tc>
          <w:tcPr>
            <w:gridSpan w:val="3"/>
            <w:tcW w:w="9071" w:type="dxa"/>
            <w:tcBorders>
              <w:top w:val="nil"/>
              <w:left w:val="nil"/>
              <w:bottom w:val="nil"/>
              <w:right w:val="nil"/>
            </w:tcBorders>
          </w:tcPr>
          <w:p>
            <w:pPr>
              <w:pStyle w:val="0"/>
              <w:ind w:firstLine="283"/>
              <w:jc w:val="both"/>
            </w:pPr>
            <w:r>
              <w:rPr>
                <w:sz w:val="20"/>
              </w:rPr>
              <w:t xml:space="preserve">Обязуюсь в письменной форме уведомить комитет о наступлении обстоятельств, влияющих на предоставление услуги</w:t>
            </w:r>
          </w:p>
        </w:tc>
      </w:tr>
      <w:tr>
        <w:tc>
          <w:tcPr>
            <w:gridSpan w:val="3"/>
            <w:tcW w:w="9071" w:type="dxa"/>
            <w:tcBorders>
              <w:top w:val="nil"/>
              <w:left w:val="nil"/>
              <w:bottom w:val="nil"/>
              <w:right w:val="nil"/>
            </w:tcBorders>
          </w:tcPr>
          <w:p>
            <w:pPr>
              <w:pStyle w:val="0"/>
            </w:pPr>
            <w:r>
              <w:rPr>
                <w:sz w:val="20"/>
              </w:rPr>
            </w:r>
          </w:p>
        </w:tc>
      </w:tr>
      <w:tr>
        <w:tc>
          <w:tcPr>
            <w:tcW w:w="5216" w:type="dxa"/>
            <w:tcBorders>
              <w:top w:val="nil"/>
              <w:left w:val="nil"/>
              <w:bottom w:val="nil"/>
              <w:right w:val="nil"/>
            </w:tcBorders>
          </w:tcPr>
          <w:p>
            <w:pPr>
              <w:pStyle w:val="0"/>
            </w:pPr>
            <w:r>
              <w:rPr>
                <w:sz w:val="20"/>
              </w:rPr>
            </w:r>
          </w:p>
        </w:tc>
        <w:tc>
          <w:tcPr>
            <w:tcW w:w="3515"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tcW w:w="5216" w:type="dxa"/>
            <w:tcBorders>
              <w:top w:val="nil"/>
              <w:left w:val="nil"/>
              <w:bottom w:val="nil"/>
              <w:right w:val="nil"/>
            </w:tcBorders>
          </w:tcPr>
          <w:p>
            <w:pPr>
              <w:pStyle w:val="0"/>
            </w:pPr>
            <w:r>
              <w:rPr>
                <w:sz w:val="20"/>
              </w:rPr>
            </w:r>
          </w:p>
        </w:tc>
        <w:tc>
          <w:tcPr>
            <w:tcW w:w="351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r>
    </w:tbl>
    <w:p>
      <w:pPr>
        <w:pStyle w:val="0"/>
      </w:pPr>
      <w:r>
        <w:rPr>
          <w:sz w:val="20"/>
        </w:rPr>
      </w:r>
    </w:p>
    <w:tbl>
      <w:tblPr>
        <w:tblInd w:w="0" w:type="dxa"/>
        <w:tblLayout w:type="fixed"/>
        <w:tblBorders>
          <w:insideV w:val="single" w:sz="4"/>
        </w:tblBorders>
        <w:tblCellMar>
          <w:top w:w="102" w:type="dxa"/>
          <w:left w:w="62" w:type="dxa"/>
          <w:bottom w:w="102" w:type="dxa"/>
          <w:right w:w="62" w:type="dxa"/>
        </w:tblCellMar>
      </w:tblPr>
      <w:tblGrid>
        <w:gridCol w:w="475"/>
        <w:gridCol w:w="8596"/>
      </w:tblGrid>
      <w:tr>
        <w:tc>
          <w:tcPr>
            <w:gridSpan w:val="2"/>
            <w:tcW w:w="9071" w:type="dxa"/>
            <w:tcBorders>
              <w:top w:val="nil"/>
              <w:left w:val="nil"/>
              <w:bottom w:val="nil"/>
              <w:right w:val="nil"/>
            </w:tcBorders>
          </w:tcPr>
          <w:p>
            <w:pPr>
              <w:pStyle w:val="0"/>
            </w:pPr>
            <w:r>
              <w:rPr>
                <w:sz w:val="20"/>
              </w:rPr>
              <w:t xml:space="preserve">Результат рассмотрения заявления прошу:</w:t>
            </w:r>
          </w:p>
        </w:tc>
      </w:tr>
      <w:tr>
        <w:tblPrEx>
          <w:tblBorders>
            <w:left w:val="single" w:sz="4"/>
          </w:tblBorders>
        </w:tblPrEx>
        <w:tc>
          <w:tcPr>
            <w:tcW w:w="475" w:type="dxa"/>
            <w:tcBorders>
              <w:top w:val="single" w:sz="4"/>
              <w:bottom w:val="single" w:sz="4"/>
            </w:tcBorders>
          </w:tcPr>
          <w:p>
            <w:pPr>
              <w:pStyle w:val="0"/>
            </w:pPr>
            <w:r>
              <w:rPr>
                <w:sz w:val="20"/>
              </w:rPr>
            </w:r>
          </w:p>
        </w:tc>
        <w:tc>
          <w:tcPr>
            <w:tcW w:w="8596" w:type="dxa"/>
            <w:tcBorders>
              <w:top w:val="nil"/>
              <w:bottom w:val="nil"/>
              <w:right w:val="nil"/>
            </w:tcBorders>
          </w:tcPr>
          <w:p>
            <w:pPr>
              <w:pStyle w:val="0"/>
            </w:pPr>
            <w:r>
              <w:rPr>
                <w:sz w:val="20"/>
              </w:rPr>
              <w:t xml:space="preserve">выдать на руки в комитете</w:t>
            </w:r>
          </w:p>
        </w:tc>
      </w:tr>
      <w:tr>
        <w:tblPrEx>
          <w:tblBorders>
            <w:left w:val="single" w:sz="4"/>
          </w:tblBorders>
        </w:tblPrEx>
        <w:tc>
          <w:tcPr>
            <w:tcW w:w="475" w:type="dxa"/>
            <w:tcBorders>
              <w:top w:val="single" w:sz="4"/>
              <w:bottom w:val="single" w:sz="4"/>
            </w:tcBorders>
          </w:tcPr>
          <w:p>
            <w:pPr>
              <w:pStyle w:val="0"/>
            </w:pPr>
            <w:r>
              <w:rPr>
                <w:sz w:val="20"/>
              </w:rPr>
            </w:r>
          </w:p>
        </w:tc>
        <w:tc>
          <w:tcPr>
            <w:tcW w:w="8596" w:type="dxa"/>
            <w:tcBorders>
              <w:top w:val="nil"/>
              <w:bottom w:val="nil"/>
              <w:right w:val="nil"/>
            </w:tcBorders>
          </w:tcPr>
          <w:p>
            <w:pPr>
              <w:pStyle w:val="0"/>
            </w:pPr>
            <w:r>
              <w:rPr>
                <w:sz w:val="20"/>
              </w:rPr>
              <w:t xml:space="preserve">направить по почте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"___" ___________ 20__ года</w:t>
            </w:r>
          </w:p>
        </w:tc>
      </w:tr>
    </w:tbl>
    <w:p>
      <w:pPr>
        <w:pStyle w:val="0"/>
      </w:pPr>
      <w:r>
        <w:rPr>
          <w:sz w:val="20"/>
        </w:rPr>
      </w:r>
    </w:p>
    <w:tbl>
      <w:tblPr>
        <w:tblInd w:w="0" w:type="dxa"/>
        <w:tblLayout w:type="fixed"/>
        <w:tblCellMar>
          <w:top w:w="102" w:type="dxa"/>
          <w:left w:w="62" w:type="dxa"/>
          <w:bottom w:w="102" w:type="dxa"/>
          <w:right w:w="62" w:type="dxa"/>
        </w:tblCellMar>
      </w:tblPr>
      <w:tblGrid>
        <w:gridCol w:w="9064"/>
      </w:tblGrid>
      <w:tr>
        <w:tc>
          <w:tcPr>
            <w:tcW w:w="9064"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Приложение заполняется по каждой общественно полезной услуге, указанной в заявлении.</w:t>
            </w:r>
          </w:p>
          <w:p>
            <w:pPr>
              <w:pStyle w:val="0"/>
              <w:ind w:firstLine="283"/>
              <w:jc w:val="both"/>
            </w:pPr>
            <w:r>
              <w:rPr>
                <w:sz w:val="20"/>
              </w:rPr>
              <w:t xml:space="preserve">&lt;**&gt; Заявление подписывается лицом, имеющим право действовать без доверенности от имени заявителя в соответствии с учредительными документами, или лицом, действующим по доверенности от имени заявителя, в случае, если выдача такой доверенности предусмотрена учредительными документами заявителя.</w:t>
            </w:r>
          </w:p>
        </w:tc>
      </w:tr>
    </w:tbl>
    <w:p>
      <w:pPr>
        <w:pStyle w:val="0"/>
      </w:pPr>
      <w:r>
        <w:rPr>
          <w:sz w:val="20"/>
        </w:rPr>
      </w:r>
    </w:p>
    <w:tbl>
      <w:tblPr>
        <w:tblInd w:w="0" w:type="dxa"/>
        <w:tblLayout w:type="fixed"/>
        <w:tblCellMar>
          <w:top w:w="102" w:type="dxa"/>
          <w:left w:w="62" w:type="dxa"/>
          <w:bottom w:w="102" w:type="dxa"/>
          <w:right w:w="62" w:type="dxa"/>
        </w:tblCellMar>
      </w:tblPr>
      <w:tblGrid>
        <w:gridCol w:w="1701"/>
        <w:gridCol w:w="4989"/>
        <w:gridCol w:w="2381"/>
      </w:tblGrid>
      <w:tr>
        <w:tc>
          <w:tcPr>
            <w:tcW w:w="1701" w:type="dxa"/>
            <w:tcBorders>
              <w:top w:val="nil"/>
              <w:left w:val="nil"/>
              <w:bottom w:val="nil"/>
              <w:right w:val="nil"/>
            </w:tcBorders>
          </w:tcPr>
          <w:p>
            <w:pPr>
              <w:pStyle w:val="0"/>
            </w:pPr>
            <w:r>
              <w:rPr>
                <w:sz w:val="20"/>
              </w:rPr>
              <w:t xml:space="preserve">Сотрудником</w:t>
            </w:r>
          </w:p>
        </w:tc>
        <w:tc>
          <w:tcPr>
            <w:gridSpan w:val="2"/>
            <w:tcW w:w="7370" w:type="dxa"/>
            <w:tcBorders>
              <w:top w:val="nil"/>
              <w:left w:val="nil"/>
              <w:bottom w:val="single" w:sz="4"/>
              <w:right w:val="nil"/>
            </w:tcBorders>
          </w:tcPr>
          <w:p>
            <w:pPr>
              <w:pStyle w:val="0"/>
              <w:jc w:val="both"/>
            </w:pPr>
            <w:r>
              <w:rPr>
                <w:sz w:val="20"/>
              </w:rPr>
            </w:r>
          </w:p>
        </w:tc>
      </w:tr>
      <w:tr>
        <w:tc>
          <w:tcPr>
            <w:tcW w:w="1701" w:type="dxa"/>
            <w:tcBorders>
              <w:top w:val="nil"/>
              <w:left w:val="nil"/>
              <w:bottom w:val="nil"/>
              <w:right w:val="nil"/>
            </w:tcBorders>
          </w:tcPr>
          <w:p>
            <w:pPr>
              <w:pStyle w:val="0"/>
            </w:pPr>
            <w:r>
              <w:rPr>
                <w:sz w:val="20"/>
              </w:rPr>
            </w:r>
          </w:p>
        </w:tc>
        <w:tc>
          <w:tcPr>
            <w:gridSpan w:val="2"/>
            <w:tcW w:w="7370" w:type="dxa"/>
            <w:tcBorders>
              <w:top w:val="single" w:sz="4"/>
              <w:left w:val="nil"/>
              <w:bottom w:val="single" w:sz="4"/>
              <w:right w:val="nil"/>
            </w:tcBorders>
          </w:tcPr>
          <w:p>
            <w:pPr>
              <w:pStyle w:val="0"/>
              <w:jc w:val="both"/>
            </w:pPr>
            <w:r>
              <w:rPr>
                <w:sz w:val="20"/>
              </w:rPr>
            </w:r>
          </w:p>
        </w:tc>
      </w:tr>
      <w:tr>
        <w:tc>
          <w:tcPr>
            <w:tcW w:w="1701" w:type="dxa"/>
            <w:tcBorders>
              <w:top w:val="nil"/>
              <w:left w:val="nil"/>
              <w:bottom w:val="nil"/>
              <w:right w:val="nil"/>
            </w:tcBorders>
          </w:tcPr>
          <w:p>
            <w:pPr>
              <w:pStyle w:val="0"/>
            </w:pPr>
            <w:r>
              <w:rPr>
                <w:sz w:val="20"/>
              </w:rPr>
            </w:r>
          </w:p>
        </w:tc>
        <w:tc>
          <w:tcPr>
            <w:gridSpan w:val="2"/>
            <w:tcW w:w="7370" w:type="dxa"/>
            <w:tcBorders>
              <w:top w:val="single" w:sz="4"/>
              <w:left w:val="nil"/>
              <w:bottom w:val="nil"/>
              <w:right w:val="nil"/>
            </w:tcBorders>
          </w:tcPr>
          <w:p>
            <w:pPr>
              <w:pStyle w:val="0"/>
              <w:jc w:val="center"/>
            </w:pPr>
            <w:r>
              <w:rPr>
                <w:sz w:val="20"/>
              </w:rPr>
              <w:t xml:space="preserve">(наименование филиала/отдела МФЦ)</w:t>
            </w:r>
          </w:p>
        </w:tc>
      </w:tr>
      <w:tr>
        <w:tc>
          <w:tcPr>
            <w:gridSpan w:val="3"/>
            <w:tcW w:w="9071" w:type="dxa"/>
            <w:tcBorders>
              <w:top w:val="nil"/>
              <w:left w:val="nil"/>
              <w:bottom w:val="nil"/>
              <w:right w:val="nil"/>
            </w:tcBorders>
          </w:tcPr>
          <w:p>
            <w:pPr>
              <w:pStyle w:val="0"/>
            </w:pPr>
            <w:r>
              <w:rPr>
                <w:sz w:val="20"/>
              </w:rPr>
              <w:t xml:space="preserve">удостоверен факт собственноручной подписи заявителя в заявлении</w:t>
            </w:r>
          </w:p>
        </w:tc>
      </w:tr>
      <w:tr>
        <w:tc>
          <w:tcPr>
            <w:gridSpan w:val="2"/>
            <w:tcW w:w="6690" w:type="dxa"/>
            <w:tcBorders>
              <w:top w:val="nil"/>
              <w:left w:val="nil"/>
              <w:bottom w:val="single" w:sz="4"/>
              <w:right w:val="nil"/>
            </w:tcBorders>
          </w:tcPr>
          <w:p>
            <w:pPr>
              <w:pStyle w:val="0"/>
            </w:pPr>
            <w:r>
              <w:rPr>
                <w:sz w:val="20"/>
              </w:rPr>
            </w:r>
          </w:p>
        </w:tc>
        <w:tc>
          <w:tcPr>
            <w:tcW w:w="2381" w:type="dxa"/>
            <w:tcBorders>
              <w:top w:val="nil"/>
              <w:left w:val="nil"/>
              <w:bottom w:val="nil"/>
              <w:right w:val="nil"/>
            </w:tcBorders>
          </w:tcPr>
          <w:p>
            <w:pPr>
              <w:pStyle w:val="0"/>
              <w:jc w:val="both"/>
            </w:pPr>
            <w:r>
              <w:rPr>
                <w:sz w:val="20"/>
              </w:rPr>
              <w:t xml:space="preserve">.</w:t>
            </w:r>
          </w:p>
        </w:tc>
      </w:tr>
      <w:tr>
        <w:tc>
          <w:tcPr>
            <w:gridSpan w:val="2"/>
            <w:tcW w:w="6690" w:type="dxa"/>
            <w:tcBorders>
              <w:top w:val="single" w:sz="4"/>
              <w:left w:val="nil"/>
              <w:bottom w:val="nil"/>
              <w:right w:val="nil"/>
            </w:tcBorders>
          </w:tcPr>
          <w:p>
            <w:pPr>
              <w:pStyle w:val="0"/>
              <w:jc w:val="center"/>
            </w:pPr>
            <w:r>
              <w:rPr>
                <w:sz w:val="20"/>
              </w:rPr>
              <w:t xml:space="preserve">(подпись, расшифровка подписи)</w:t>
            </w:r>
          </w:p>
        </w:tc>
        <w:tc>
          <w:tcPr>
            <w:tcW w:w="2381"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jc w:val="both"/>
            </w:pPr>
            <w:r>
              <w:rPr>
                <w:sz w:val="20"/>
              </w:rPr>
              <w:t xml:space="preserve">Заполняется специалистом комитета (в случае подачи заявления и документов через комитет)</w:t>
            </w:r>
          </w:p>
        </w:tc>
      </w:tr>
      <w:tr>
        <w:tc>
          <w:tcPr>
            <w:gridSpan w:val="3"/>
            <w:tcW w:w="9071"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ind w:left="283"/>
              <w:jc w:val="both"/>
            </w:pPr>
            <w:r>
              <w:rPr>
                <w:sz w:val="20"/>
              </w:rPr>
              <w:t xml:space="preserve">Заявление и документы в количестве _____ шт. на ___ л. приняты от</w:t>
            </w:r>
          </w:p>
          <w:p>
            <w:pPr>
              <w:pStyle w:val="0"/>
              <w:ind w:left="283"/>
              <w:jc w:val="both"/>
            </w:pPr>
            <w:r>
              <w:rPr>
                <w:sz w:val="20"/>
              </w:rPr>
              <w:t xml:space="preserve">заявителя (представителя заявителя) (нужное подчеркнуть)</w:t>
            </w:r>
          </w:p>
        </w:tc>
      </w:tr>
      <w:tr>
        <w:tc>
          <w:tcPr>
            <w:gridSpan w:val="3"/>
            <w:tcW w:w="9071"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ind w:firstLine="283"/>
              <w:jc w:val="both"/>
            </w:pPr>
            <w:r>
              <w:rPr>
                <w:sz w:val="20"/>
              </w:rPr>
              <w:t xml:space="preserve">"___" ________ 20__ года и зарегистрированы в СЭД ЛО под N ____.</w:t>
            </w:r>
          </w:p>
        </w:tc>
      </w:tr>
    </w:tbl>
    <w:p>
      <w:pPr>
        <w:pStyle w:val="0"/>
      </w:pPr>
      <w:r>
        <w:rPr>
          <w:sz w:val="20"/>
        </w:rPr>
      </w:r>
    </w:p>
    <w:tbl>
      <w:tblPr>
        <w:tblInd w:w="0" w:type="dxa"/>
        <w:tblLayout w:type="fixed"/>
        <w:tblCellMar>
          <w:top w:w="102" w:type="dxa"/>
          <w:left w:w="62" w:type="dxa"/>
          <w:bottom w:w="102" w:type="dxa"/>
          <w:right w:w="62" w:type="dxa"/>
        </w:tblCellMar>
      </w:tblPr>
      <w:tblGrid>
        <w:gridCol w:w="2268"/>
        <w:gridCol w:w="2098"/>
        <w:gridCol w:w="340"/>
        <w:gridCol w:w="4365"/>
      </w:tblGrid>
      <w:tr>
        <w:tc>
          <w:tcPr>
            <w:tcW w:w="2268" w:type="dxa"/>
            <w:tcBorders>
              <w:top w:val="nil"/>
              <w:left w:val="nil"/>
              <w:bottom w:val="nil"/>
              <w:right w:val="nil"/>
            </w:tcBorders>
          </w:tcPr>
          <w:p>
            <w:pPr>
              <w:pStyle w:val="0"/>
            </w:pPr>
            <w:r>
              <w:rPr>
                <w:sz w:val="20"/>
              </w:rPr>
              <w:t xml:space="preserve">Должность специалиста комитета</w:t>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2268"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инициалы)</w:t>
            </w:r>
          </w:p>
        </w:tc>
      </w:tr>
    </w:tbl>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1701"/>
        <w:gridCol w:w="567"/>
        <w:gridCol w:w="1701"/>
        <w:gridCol w:w="340"/>
        <w:gridCol w:w="2835"/>
        <w:gridCol w:w="510"/>
        <w:gridCol w:w="1417"/>
      </w:tblGrid>
      <w:tr>
        <w:tc>
          <w:tcPr>
            <w:gridSpan w:val="7"/>
            <w:tcW w:w="9071" w:type="dxa"/>
            <w:tcBorders>
              <w:top w:val="single" w:sz="4"/>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outlineLvl w:val="2"/>
              <w:jc w:val="center"/>
            </w:pPr>
            <w:r>
              <w:rPr>
                <w:sz w:val="20"/>
              </w:rPr>
              <w:t xml:space="preserve">Расписка-уведомление о приеме заявления и документов</w:t>
            </w:r>
          </w:p>
          <w:p>
            <w:pPr>
              <w:pStyle w:val="0"/>
              <w:jc w:val="center"/>
            </w:pPr>
            <w:r>
              <w:rPr>
                <w:sz w:val="20"/>
              </w:rPr>
              <w:t xml:space="preserve">для предоставления государственной услуги</w:t>
            </w:r>
          </w:p>
          <w:p>
            <w:pPr>
              <w:pStyle w:val="0"/>
              <w:jc w:val="center"/>
            </w:pPr>
            <w:r>
              <w:rPr>
                <w:sz w:val="20"/>
              </w:rPr>
              <w:t xml:space="preserve">(заполняется специалистом комитета в случае приема заявления</w:t>
            </w:r>
          </w:p>
          <w:p>
            <w:pPr>
              <w:pStyle w:val="0"/>
              <w:jc w:val="center"/>
            </w:pPr>
            <w:r>
              <w:rPr>
                <w:sz w:val="20"/>
              </w:rPr>
              <w:t xml:space="preserve">и документов от заявителя (представителя заявителя) в комитете)</w:t>
            </w:r>
          </w:p>
        </w:tc>
      </w:tr>
      <w:tr>
        <w:tc>
          <w:tcPr>
            <w:gridSpan w:val="7"/>
            <w:tcW w:w="9071" w:type="dxa"/>
            <w:tcBorders>
              <w:top w:val="nil"/>
              <w:left w:val="nil"/>
              <w:bottom w:val="nil"/>
              <w:right w:val="nil"/>
            </w:tcBorders>
          </w:tcPr>
          <w:p>
            <w:pPr>
              <w:pStyle w:val="0"/>
            </w:pPr>
            <w:r>
              <w:rPr>
                <w:sz w:val="20"/>
              </w:rPr>
            </w:r>
          </w:p>
        </w:tc>
      </w:tr>
      <w:tr>
        <w:tc>
          <w:tcPr>
            <w:tcW w:w="1701" w:type="dxa"/>
            <w:tcBorders>
              <w:top w:val="nil"/>
              <w:left w:val="nil"/>
              <w:bottom w:val="nil"/>
              <w:right w:val="nil"/>
            </w:tcBorders>
          </w:tcPr>
          <w:p>
            <w:pPr>
              <w:pStyle w:val="0"/>
              <w:ind w:firstLine="283"/>
              <w:jc w:val="both"/>
            </w:pPr>
            <w:r>
              <w:rPr>
                <w:sz w:val="20"/>
              </w:rPr>
              <w:t xml:space="preserve">Заявление</w:t>
            </w:r>
          </w:p>
        </w:tc>
        <w:tc>
          <w:tcPr>
            <w:gridSpan w:val="6"/>
            <w:tcW w:w="7370" w:type="dxa"/>
            <w:tcBorders>
              <w:top w:val="nil"/>
              <w:left w:val="nil"/>
              <w:bottom w:val="single" w:sz="4"/>
              <w:right w:val="nil"/>
            </w:tcBorders>
          </w:tcPr>
          <w:p>
            <w:pPr>
              <w:pStyle w:val="0"/>
              <w:jc w:val="both"/>
            </w:pPr>
            <w:r>
              <w:rPr>
                <w:sz w:val="20"/>
              </w:rPr>
            </w:r>
          </w:p>
        </w:tc>
      </w:tr>
      <w:tr>
        <w:tc>
          <w:tcPr>
            <w:gridSpan w:val="7"/>
            <w:tcW w:w="9071" w:type="dxa"/>
            <w:tcBorders>
              <w:top w:val="nil"/>
              <w:left w:val="nil"/>
              <w:bottom w:val="nil"/>
              <w:right w:val="nil"/>
            </w:tcBorders>
          </w:tcPr>
          <w:p>
            <w:pPr>
              <w:pStyle w:val="0"/>
              <w:jc w:val="both"/>
            </w:pPr>
            <w:r>
              <w:rPr>
                <w:sz w:val="20"/>
              </w:rPr>
              <w:t xml:space="preserve">и поименованные в заявлении документы в количестве _____ штук на ___ л. принял и зарегистрировал "___" ___________ 20__ г.</w:t>
            </w:r>
          </w:p>
        </w:tc>
      </w:tr>
      <w:tr>
        <w:tc>
          <w:tcPr>
            <w:gridSpan w:val="7"/>
            <w:tcW w:w="9071" w:type="dxa"/>
            <w:tcBorders>
              <w:top w:val="nil"/>
              <w:left w:val="nil"/>
              <w:bottom w:val="nil"/>
              <w:right w:val="nil"/>
            </w:tcBorders>
          </w:tcPr>
          <w:p>
            <w:pPr>
              <w:pStyle w:val="0"/>
              <w:jc w:val="both"/>
            </w:pPr>
            <w:r>
              <w:rPr>
                <w:sz w:val="20"/>
              </w:rPr>
            </w:r>
          </w:p>
        </w:tc>
      </w:tr>
      <w:tr>
        <w:tc>
          <w:tcPr>
            <w:gridSpan w:val="2"/>
            <w:tcW w:w="2268" w:type="dxa"/>
            <w:tcBorders>
              <w:top w:val="nil"/>
              <w:left w:val="nil"/>
              <w:bottom w:val="nil"/>
              <w:right w:val="nil"/>
            </w:tcBorders>
          </w:tcPr>
          <w:p>
            <w:pPr>
              <w:pStyle w:val="0"/>
            </w:pPr>
            <w:r>
              <w:rPr>
                <w:sz w:val="20"/>
              </w:rPr>
              <w:t xml:space="preserve">Должность специалиста комитета</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r>
      <w:tr>
        <w:tc>
          <w:tcPr>
            <w:gridSpan w:val="2"/>
            <w:tcW w:w="2268"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(фамилия, инициалы)</w:t>
            </w:r>
          </w:p>
        </w:tc>
        <w:tc>
          <w:tcPr>
            <w:tcW w:w="51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Заявлению о выдаче заключения</w:t>
      </w:r>
    </w:p>
    <w:p>
      <w:pPr>
        <w:pStyle w:val="0"/>
        <w:jc w:val="right"/>
      </w:pPr>
      <w:r>
        <w:rPr>
          <w:sz w:val="20"/>
        </w:rPr>
        <w:t xml:space="preserve">о соответствии качества оказываемых</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231"/>
        <w:gridCol w:w="5840"/>
      </w:tblGrid>
      <w:tr>
        <w:tc>
          <w:tcPr>
            <w:gridSpan w:val="2"/>
            <w:tcW w:w="9071" w:type="dxa"/>
            <w:tcBorders>
              <w:top w:val="nil"/>
              <w:left w:val="nil"/>
              <w:bottom w:val="nil"/>
              <w:right w:val="nil"/>
            </w:tcBorders>
          </w:tcPr>
          <w:bookmarkStart w:id="569" w:name="P569"/>
          <w:bookmarkEnd w:id="569"/>
          <w:p>
            <w:pPr>
              <w:pStyle w:val="0"/>
              <w:jc w:val="center"/>
            </w:pPr>
            <w:r>
              <w:rPr>
                <w:sz w:val="20"/>
              </w:rPr>
              <w:t xml:space="preserve">АНКЕТА</w:t>
            </w:r>
          </w:p>
          <w:p>
            <w:pPr>
              <w:pStyle w:val="0"/>
              <w:jc w:val="center"/>
            </w:pPr>
            <w:r>
              <w:rPr>
                <w:sz w:val="20"/>
              </w:rPr>
              <w:t xml:space="preserve">к заявлению 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(наименование СО НКО)</w:t>
            </w:r>
          </w:p>
        </w:tc>
      </w:tr>
      <w:tr>
        <w:tc>
          <w:tcPr>
            <w:tcW w:w="3231" w:type="dxa"/>
            <w:tcBorders>
              <w:top w:val="nil"/>
              <w:left w:val="nil"/>
              <w:bottom w:val="nil"/>
              <w:right w:val="nil"/>
            </w:tcBorders>
          </w:tcPr>
          <w:p>
            <w:pPr>
              <w:pStyle w:val="0"/>
            </w:pPr>
            <w:r>
              <w:rPr>
                <w:sz w:val="20"/>
              </w:rPr>
              <w:t xml:space="preserve">общественно полезных услуг</w:t>
            </w:r>
          </w:p>
        </w:tc>
        <w:tc>
          <w:tcPr>
            <w:tcW w:w="5840" w:type="dxa"/>
            <w:tcBorders>
              <w:top w:val="nil"/>
              <w:left w:val="nil"/>
              <w:bottom w:val="single" w:sz="4"/>
              <w:right w:val="nil"/>
            </w:tcBorders>
          </w:tcPr>
          <w:p>
            <w:pPr>
              <w:pStyle w:val="0"/>
              <w:jc w:val="both"/>
            </w:pPr>
            <w:r>
              <w:rPr>
                <w:sz w:val="20"/>
              </w:rPr>
            </w:r>
          </w:p>
        </w:tc>
      </w:tr>
      <w:tr>
        <w:tc>
          <w:tcPr>
            <w:tcW w:w="3231" w:type="dxa"/>
            <w:tcBorders>
              <w:top w:val="nil"/>
              <w:left w:val="nil"/>
              <w:bottom w:val="nil"/>
              <w:right w:val="nil"/>
            </w:tcBorders>
          </w:tcPr>
          <w:p>
            <w:pPr>
              <w:pStyle w:val="0"/>
            </w:pPr>
            <w:r>
              <w:rPr>
                <w:sz w:val="20"/>
              </w:rPr>
            </w:r>
          </w:p>
        </w:tc>
        <w:tc>
          <w:tcPr>
            <w:tcW w:w="5840" w:type="dxa"/>
            <w:tcBorders>
              <w:top w:val="single" w:sz="4"/>
              <w:left w:val="nil"/>
              <w:bottom w:val="nil"/>
              <w:right w:val="nil"/>
            </w:tcBorders>
          </w:tcPr>
          <w:p>
            <w:pPr>
              <w:pStyle w:val="0"/>
              <w:jc w:val="center"/>
            </w:pPr>
            <w:r>
              <w:rPr>
                <w:sz w:val="20"/>
              </w:rPr>
              <w:t xml:space="preserve">(наименование общественно полезной услуги)</w:t>
            </w:r>
          </w:p>
        </w:tc>
      </w:tr>
      <w:tr>
        <w:tc>
          <w:tcPr>
            <w:gridSpan w:val="2"/>
            <w:tcW w:w="9071" w:type="dxa"/>
            <w:tcBorders>
              <w:top w:val="nil"/>
              <w:left w:val="nil"/>
              <w:bottom w:val="nil"/>
              <w:right w:val="nil"/>
            </w:tcBorders>
          </w:tcPr>
          <w:p>
            <w:pPr>
              <w:pStyle w:val="0"/>
              <w:jc w:val="center"/>
            </w:pPr>
            <w:r>
              <w:rPr>
                <w:sz w:val="20"/>
              </w:rPr>
              <w:t xml:space="preserve">установленным критериям в сфере содействия занятости населения</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7143"/>
        <w:gridCol w:w="1134"/>
      </w:tblGrid>
      <w:tr>
        <w:tc>
          <w:tcPr>
            <w:tcW w:w="794" w:type="dxa"/>
          </w:tcPr>
          <w:p>
            <w:pPr>
              <w:pStyle w:val="0"/>
              <w:jc w:val="center"/>
            </w:pPr>
            <w:r>
              <w:rPr>
                <w:sz w:val="20"/>
              </w:rPr>
              <w:t xml:space="preserve">N п/п</w:t>
            </w:r>
          </w:p>
        </w:tc>
        <w:tc>
          <w:tcPr>
            <w:tcW w:w="7143" w:type="dxa"/>
          </w:tcPr>
          <w:p>
            <w:pPr>
              <w:pStyle w:val="0"/>
              <w:jc w:val="center"/>
            </w:pPr>
            <w:r>
              <w:rPr>
                <w:sz w:val="20"/>
              </w:rPr>
              <w:t xml:space="preserve">Вопрос</w:t>
            </w:r>
          </w:p>
        </w:tc>
        <w:tc>
          <w:tcPr>
            <w:tcW w:w="1134" w:type="dxa"/>
          </w:tcPr>
          <w:p>
            <w:pPr>
              <w:pStyle w:val="0"/>
              <w:jc w:val="center"/>
            </w:pPr>
            <w:r>
              <w:rPr>
                <w:sz w:val="20"/>
              </w:rPr>
              <w:t xml:space="preserve">Ответ</w:t>
            </w:r>
          </w:p>
        </w:tc>
      </w:tr>
      <w:tr>
        <w:tc>
          <w:tcPr>
            <w:tcW w:w="794" w:type="dxa"/>
          </w:tcPr>
          <w:p>
            <w:pPr>
              <w:pStyle w:val="0"/>
              <w:jc w:val="center"/>
            </w:pPr>
            <w:r>
              <w:rPr>
                <w:sz w:val="20"/>
                <w:i w:val="on"/>
              </w:rPr>
              <w:t xml:space="preserve">1</w:t>
            </w:r>
          </w:p>
        </w:tc>
        <w:tc>
          <w:tcPr>
            <w:gridSpan w:val="2"/>
            <w:tcW w:w="8277" w:type="dxa"/>
          </w:tcPr>
          <w:p>
            <w:pPr>
              <w:pStyle w:val="0"/>
              <w:jc w:val="center"/>
            </w:pPr>
            <w:r>
              <w:rPr>
                <w:sz w:val="20"/>
                <w:i w:val="on"/>
              </w:rPr>
              <w:t xml:space="preserve">Сведения 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 условия предоставления, количество мест, количество получателей социальных услуг)</w:t>
            </w:r>
          </w:p>
        </w:tc>
      </w:tr>
      <w:tr>
        <w:tc>
          <w:tcPr>
            <w:tcW w:w="794" w:type="dxa"/>
          </w:tcPr>
          <w:p>
            <w:pPr>
              <w:pStyle w:val="0"/>
              <w:jc w:val="center"/>
            </w:pPr>
            <w:r>
              <w:rPr>
                <w:sz w:val="20"/>
              </w:rPr>
              <w:t xml:space="preserve">1.1</w:t>
            </w:r>
          </w:p>
        </w:tc>
        <w:tc>
          <w:tcPr>
            <w:tcW w:w="7143" w:type="dxa"/>
          </w:tcPr>
          <w:p>
            <w:pPr>
              <w:pStyle w:val="0"/>
            </w:pPr>
            <w:r>
              <w:rPr>
                <w:sz w:val="20"/>
              </w:rPr>
              <w:t xml:space="preserve">Общественно полезная услуга, оказываемая СО НКО, соответствует требованиям к ее содержанию (объем, сроки, качество предоставления), установленным нормативными правовыми актами Российской Федерации</w:t>
            </w:r>
          </w:p>
        </w:tc>
        <w:tc>
          <w:tcPr>
            <w:tcW w:w="1134" w:type="dxa"/>
          </w:tcPr>
          <w:p>
            <w:pPr>
              <w:pStyle w:val="0"/>
              <w:jc w:val="center"/>
            </w:pPr>
            <w:r>
              <w:rPr>
                <w:sz w:val="20"/>
              </w:rPr>
              <w:t xml:space="preserve">Да/нет</w:t>
            </w:r>
          </w:p>
        </w:tc>
      </w:tr>
      <w:tr>
        <w:tc>
          <w:tcPr>
            <w:tcW w:w="794" w:type="dxa"/>
          </w:tcPr>
          <w:p>
            <w:pPr>
              <w:pStyle w:val="0"/>
              <w:jc w:val="center"/>
            </w:pPr>
            <w:r>
              <w:rPr>
                <w:sz w:val="20"/>
              </w:rPr>
              <w:t xml:space="preserve">1.2</w:t>
            </w:r>
          </w:p>
        </w:tc>
        <w:tc>
          <w:tcPr>
            <w:tcW w:w="7143" w:type="dxa"/>
          </w:tcPr>
          <w:p>
            <w:pPr>
              <w:pStyle w:val="0"/>
            </w:pPr>
            <w:r>
              <w:rPr>
                <w:sz w:val="20"/>
              </w:rPr>
              <w:t xml:space="preserve">Каким нормативным правовым актам Российской Федерации?</w:t>
            </w:r>
          </w:p>
          <w:p>
            <w:pPr>
              <w:pStyle w:val="0"/>
            </w:pPr>
            <w:r>
              <w:rPr>
                <w:sz w:val="20"/>
              </w:rPr>
              <w:t xml:space="preserve">(перечислить)</w:t>
            </w:r>
          </w:p>
        </w:tc>
        <w:tc>
          <w:tcPr>
            <w:tcW w:w="1134" w:type="dxa"/>
          </w:tcPr>
          <w:p>
            <w:pPr>
              <w:pStyle w:val="0"/>
              <w:jc w:val="center"/>
            </w:pPr>
            <w:r>
              <w:rPr>
                <w:sz w:val="20"/>
              </w:rPr>
            </w:r>
          </w:p>
        </w:tc>
      </w:tr>
      <w:tr>
        <w:tc>
          <w:tcPr>
            <w:tcW w:w="794" w:type="dxa"/>
          </w:tcPr>
          <w:p>
            <w:pPr>
              <w:pStyle w:val="0"/>
              <w:jc w:val="center"/>
            </w:pPr>
            <w:r>
              <w:rPr>
                <w:sz w:val="20"/>
                <w:i w:val="on"/>
              </w:rPr>
              <w:t xml:space="preserve">2</w:t>
            </w:r>
          </w:p>
        </w:tc>
        <w:tc>
          <w:tcPr>
            <w:tcW w:w="7143" w:type="dxa"/>
          </w:tcPr>
          <w:p>
            <w:pPr>
              <w:pStyle w:val="0"/>
              <w:jc w:val="center"/>
            </w:pPr>
            <w:r>
              <w:rPr>
                <w:sz w:val="20"/>
                <w:i w:val="on"/>
              </w:rPr>
              <w:t xml:space="preserve">Наличие у лиц, непосредственно задействованных в исполнении ОПУ (в том числе работников СО 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c>
          <w:tcPr>
            <w:tcW w:w="1134" w:type="dxa"/>
          </w:tcPr>
          <w:p>
            <w:pPr>
              <w:pStyle w:val="0"/>
              <w:jc w:val="center"/>
            </w:pPr>
            <w:r>
              <w:rPr>
                <w:sz w:val="20"/>
              </w:rPr>
            </w:r>
          </w:p>
        </w:tc>
      </w:tr>
      <w:tr>
        <w:tc>
          <w:tcPr>
            <w:tcW w:w="794" w:type="dxa"/>
          </w:tcPr>
          <w:p>
            <w:pPr>
              <w:pStyle w:val="0"/>
              <w:jc w:val="center"/>
            </w:pPr>
            <w:r>
              <w:rPr>
                <w:sz w:val="20"/>
              </w:rPr>
              <w:t xml:space="preserve">2.1</w:t>
            </w:r>
          </w:p>
        </w:tc>
        <w:tc>
          <w:tcPr>
            <w:tcW w:w="7143" w:type="dxa"/>
          </w:tcPr>
          <w:p>
            <w:pPr>
              <w:pStyle w:val="0"/>
              <w:jc w:val="both"/>
            </w:pPr>
            <w:r>
              <w:rPr>
                <w:sz w:val="20"/>
              </w:rPr>
              <w:t xml:space="preserve">Численность сотрудников СО НКО, непосредственно задействованных в исполнении общественно полезной услуги, по штатному расписанию, из них (указать численность):</w:t>
            </w:r>
          </w:p>
        </w:tc>
        <w:tc>
          <w:tcPr>
            <w:tcW w:w="1134" w:type="dxa"/>
          </w:tcPr>
          <w:p>
            <w:pPr>
              <w:pStyle w:val="0"/>
              <w:jc w:val="center"/>
            </w:pPr>
            <w:r>
              <w:rPr>
                <w:sz w:val="20"/>
              </w:rPr>
              <w:t xml:space="preserve">Кол-во</w:t>
            </w:r>
          </w:p>
        </w:tc>
      </w:tr>
      <w:tr>
        <w:tc>
          <w:tcPr>
            <w:tcW w:w="794" w:type="dxa"/>
          </w:tcPr>
          <w:p>
            <w:pPr>
              <w:pStyle w:val="0"/>
              <w:jc w:val="center"/>
            </w:pPr>
            <w:r>
              <w:rPr>
                <w:sz w:val="20"/>
              </w:rPr>
              <w:t xml:space="preserve">2.1.1</w:t>
            </w:r>
          </w:p>
        </w:tc>
        <w:tc>
          <w:tcPr>
            <w:tcW w:w="7143" w:type="dxa"/>
          </w:tcPr>
          <w:p>
            <w:pPr>
              <w:pStyle w:val="0"/>
              <w:jc w:val="both"/>
            </w:pPr>
            <w:r>
              <w:rPr>
                <w:sz w:val="20"/>
              </w:rPr>
              <w:t xml:space="preserve">имеют высшее образование</w:t>
            </w:r>
          </w:p>
        </w:tc>
        <w:tc>
          <w:tcPr>
            <w:tcW w:w="1134" w:type="dxa"/>
          </w:tcPr>
          <w:p>
            <w:pPr>
              <w:pStyle w:val="0"/>
              <w:jc w:val="center"/>
            </w:pPr>
            <w:r>
              <w:rPr>
                <w:sz w:val="20"/>
              </w:rPr>
            </w:r>
          </w:p>
        </w:tc>
      </w:tr>
      <w:tr>
        <w:tc>
          <w:tcPr>
            <w:tcW w:w="794" w:type="dxa"/>
          </w:tcPr>
          <w:p>
            <w:pPr>
              <w:pStyle w:val="0"/>
              <w:jc w:val="center"/>
            </w:pPr>
            <w:r>
              <w:rPr>
                <w:sz w:val="20"/>
              </w:rPr>
              <w:t xml:space="preserve">2.1.2</w:t>
            </w:r>
          </w:p>
        </w:tc>
        <w:tc>
          <w:tcPr>
            <w:tcW w:w="7143" w:type="dxa"/>
          </w:tcPr>
          <w:p>
            <w:pPr>
              <w:pStyle w:val="0"/>
              <w:jc w:val="both"/>
            </w:pPr>
            <w:r>
              <w:rPr>
                <w:sz w:val="20"/>
              </w:rPr>
              <w:t xml:space="preserve">имеют опыт работы по специальности более 2 лет</w:t>
            </w:r>
          </w:p>
        </w:tc>
        <w:tc>
          <w:tcPr>
            <w:tcW w:w="1134" w:type="dxa"/>
          </w:tcPr>
          <w:p>
            <w:pPr>
              <w:pStyle w:val="0"/>
              <w:jc w:val="center"/>
            </w:pPr>
            <w:r>
              <w:rPr>
                <w:sz w:val="20"/>
              </w:rPr>
            </w:r>
          </w:p>
        </w:tc>
      </w:tr>
      <w:tr>
        <w:tc>
          <w:tcPr>
            <w:tcW w:w="794" w:type="dxa"/>
          </w:tcPr>
          <w:p>
            <w:pPr>
              <w:pStyle w:val="0"/>
              <w:jc w:val="center"/>
            </w:pPr>
            <w:r>
              <w:rPr>
                <w:sz w:val="20"/>
              </w:rPr>
              <w:t xml:space="preserve">2.1.3</w:t>
            </w:r>
          </w:p>
        </w:tc>
        <w:tc>
          <w:tcPr>
            <w:tcW w:w="7143" w:type="dxa"/>
          </w:tcPr>
          <w:p>
            <w:pPr>
              <w:pStyle w:val="0"/>
              <w:jc w:val="both"/>
            </w:pPr>
            <w:r>
              <w:rPr>
                <w:sz w:val="20"/>
              </w:rPr>
              <w:t xml:space="preserve">соответствуют профессиональному стандарту</w:t>
            </w:r>
          </w:p>
        </w:tc>
        <w:tc>
          <w:tcPr>
            <w:tcW w:w="1134" w:type="dxa"/>
          </w:tcPr>
          <w:p>
            <w:pPr>
              <w:pStyle w:val="0"/>
              <w:jc w:val="center"/>
            </w:pPr>
            <w:r>
              <w:rPr>
                <w:sz w:val="20"/>
              </w:rPr>
            </w:r>
          </w:p>
        </w:tc>
      </w:tr>
      <w:tr>
        <w:tc>
          <w:tcPr>
            <w:tcW w:w="794" w:type="dxa"/>
          </w:tcPr>
          <w:p>
            <w:pPr>
              <w:pStyle w:val="0"/>
              <w:jc w:val="center"/>
            </w:pPr>
            <w:r>
              <w:rPr>
                <w:sz w:val="20"/>
              </w:rPr>
              <w:t xml:space="preserve">2.1.2</w:t>
            </w:r>
          </w:p>
        </w:tc>
        <w:tc>
          <w:tcPr>
            <w:tcW w:w="7143" w:type="dxa"/>
          </w:tcPr>
          <w:p>
            <w:pPr>
              <w:pStyle w:val="0"/>
              <w:jc w:val="both"/>
            </w:pPr>
            <w:r>
              <w:rPr>
                <w:sz w:val="20"/>
              </w:rPr>
              <w:t xml:space="preserve">Численность сотрудников СО НКО, непосредственно задействованных в исполнении общественно полезной услуги, по договорам гражданско-правового характера, из них (указать численность):</w:t>
            </w:r>
          </w:p>
        </w:tc>
        <w:tc>
          <w:tcPr>
            <w:tcW w:w="1134" w:type="dxa"/>
          </w:tcPr>
          <w:p>
            <w:pPr>
              <w:pStyle w:val="0"/>
              <w:jc w:val="center"/>
            </w:pPr>
            <w:r>
              <w:rPr>
                <w:sz w:val="20"/>
              </w:rPr>
            </w:r>
          </w:p>
        </w:tc>
      </w:tr>
      <w:tr>
        <w:tc>
          <w:tcPr>
            <w:tcW w:w="794" w:type="dxa"/>
          </w:tcPr>
          <w:p>
            <w:pPr>
              <w:pStyle w:val="0"/>
              <w:jc w:val="center"/>
            </w:pPr>
            <w:r>
              <w:rPr>
                <w:sz w:val="20"/>
              </w:rPr>
              <w:t xml:space="preserve">2.1.3</w:t>
            </w:r>
          </w:p>
        </w:tc>
        <w:tc>
          <w:tcPr>
            <w:tcW w:w="7143" w:type="dxa"/>
          </w:tcPr>
          <w:p>
            <w:pPr>
              <w:pStyle w:val="0"/>
              <w:jc w:val="both"/>
            </w:pPr>
            <w:r>
              <w:rPr>
                <w:sz w:val="20"/>
              </w:rPr>
              <w:t xml:space="preserve">имеют высшее образование</w:t>
            </w:r>
          </w:p>
        </w:tc>
        <w:tc>
          <w:tcPr>
            <w:tcW w:w="1134" w:type="dxa"/>
          </w:tcPr>
          <w:p>
            <w:pPr>
              <w:pStyle w:val="0"/>
              <w:jc w:val="center"/>
            </w:pPr>
            <w:r>
              <w:rPr>
                <w:sz w:val="20"/>
              </w:rPr>
            </w:r>
          </w:p>
        </w:tc>
      </w:tr>
      <w:tr>
        <w:tc>
          <w:tcPr>
            <w:tcW w:w="794" w:type="dxa"/>
          </w:tcPr>
          <w:p>
            <w:pPr>
              <w:pStyle w:val="0"/>
              <w:jc w:val="center"/>
            </w:pPr>
            <w:r>
              <w:rPr>
                <w:sz w:val="20"/>
              </w:rPr>
              <w:t xml:space="preserve">2.1.4</w:t>
            </w:r>
          </w:p>
        </w:tc>
        <w:tc>
          <w:tcPr>
            <w:tcW w:w="7143" w:type="dxa"/>
          </w:tcPr>
          <w:p>
            <w:pPr>
              <w:pStyle w:val="0"/>
              <w:jc w:val="both"/>
            </w:pPr>
            <w:r>
              <w:rPr>
                <w:sz w:val="20"/>
              </w:rPr>
              <w:t xml:space="preserve">имеют опыт работы по специальности более 2 лет</w:t>
            </w:r>
          </w:p>
        </w:tc>
        <w:tc>
          <w:tcPr>
            <w:tcW w:w="1134" w:type="dxa"/>
          </w:tcPr>
          <w:p>
            <w:pPr>
              <w:pStyle w:val="0"/>
              <w:jc w:val="center"/>
            </w:pPr>
            <w:r>
              <w:rPr>
                <w:sz w:val="20"/>
              </w:rPr>
            </w:r>
          </w:p>
        </w:tc>
      </w:tr>
      <w:tr>
        <w:tc>
          <w:tcPr>
            <w:tcW w:w="794" w:type="dxa"/>
          </w:tcPr>
          <w:p>
            <w:pPr>
              <w:pStyle w:val="0"/>
              <w:jc w:val="center"/>
            </w:pPr>
            <w:r>
              <w:rPr>
                <w:sz w:val="20"/>
              </w:rPr>
              <w:t xml:space="preserve">2.1.5</w:t>
            </w:r>
          </w:p>
        </w:tc>
        <w:tc>
          <w:tcPr>
            <w:tcW w:w="7143" w:type="dxa"/>
          </w:tcPr>
          <w:p>
            <w:pPr>
              <w:pStyle w:val="0"/>
              <w:jc w:val="both"/>
            </w:pPr>
            <w:r>
              <w:rPr>
                <w:sz w:val="20"/>
              </w:rPr>
              <w:t xml:space="preserve">соответствуют профессиональному стандарту</w:t>
            </w:r>
          </w:p>
        </w:tc>
        <w:tc>
          <w:tcPr>
            <w:tcW w:w="1134" w:type="dxa"/>
          </w:tcPr>
          <w:p>
            <w:pPr>
              <w:pStyle w:val="0"/>
              <w:jc w:val="center"/>
            </w:pPr>
            <w:r>
              <w:rPr>
                <w:sz w:val="20"/>
              </w:rPr>
            </w:r>
          </w:p>
        </w:tc>
      </w:tr>
      <w:tr>
        <w:tc>
          <w:tcPr>
            <w:tcW w:w="794" w:type="dxa"/>
          </w:tcPr>
          <w:p>
            <w:pPr>
              <w:pStyle w:val="0"/>
              <w:jc w:val="center"/>
            </w:pPr>
            <w:r>
              <w:rPr>
                <w:sz w:val="20"/>
              </w:rPr>
              <w:t xml:space="preserve">3</w:t>
            </w:r>
          </w:p>
        </w:tc>
        <w:tc>
          <w:tcPr>
            <w:tcW w:w="7143" w:type="dxa"/>
          </w:tcPr>
          <w:p>
            <w:pPr>
              <w:pStyle w:val="0"/>
              <w:jc w:val="both"/>
            </w:pPr>
            <w:r>
              <w:rPr>
                <w:sz w:val="20"/>
                <w:i w:val="on"/>
              </w:rPr>
              <w:t xml:space="preserve">Удовлетворенность получателей общественно полезных услуг качеством их оказания (отсутствие жалоб на действия (бездействие) и(или)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34" w:type="dxa"/>
          </w:tcPr>
          <w:p>
            <w:pPr>
              <w:pStyle w:val="0"/>
              <w:jc w:val="center"/>
            </w:pPr>
            <w:r>
              <w:rPr>
                <w:sz w:val="20"/>
              </w:rPr>
            </w:r>
          </w:p>
        </w:tc>
      </w:tr>
      <w:tr>
        <w:tc>
          <w:tcPr>
            <w:tcW w:w="794" w:type="dxa"/>
          </w:tcPr>
          <w:p>
            <w:pPr>
              <w:pStyle w:val="0"/>
              <w:jc w:val="center"/>
            </w:pPr>
            <w:r>
              <w:rPr>
                <w:sz w:val="20"/>
              </w:rPr>
              <w:t xml:space="preserve">3.1</w:t>
            </w:r>
          </w:p>
        </w:tc>
        <w:tc>
          <w:tcPr>
            <w:tcW w:w="7143" w:type="dxa"/>
          </w:tcPr>
          <w:p>
            <w:pPr>
              <w:pStyle w:val="0"/>
              <w:jc w:val="both"/>
            </w:pPr>
            <w:r>
              <w:rPr>
                <w:sz w:val="20"/>
              </w:rPr>
              <w:t xml:space="preserve">Количество жалоб на действия (бездействие) и(или) решения СО НКО,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tc>
        <w:tc>
          <w:tcPr>
            <w:tcW w:w="1134" w:type="dxa"/>
          </w:tcPr>
          <w:p>
            <w:pPr>
              <w:pStyle w:val="0"/>
              <w:jc w:val="center"/>
            </w:pPr>
            <w:r>
              <w:rPr>
                <w:sz w:val="20"/>
              </w:rPr>
              <w:t xml:space="preserve">Кол-во</w:t>
            </w:r>
          </w:p>
        </w:tc>
      </w:tr>
      <w:tr>
        <w:tc>
          <w:tcPr>
            <w:tcW w:w="794" w:type="dxa"/>
          </w:tcPr>
          <w:p>
            <w:pPr>
              <w:pStyle w:val="0"/>
              <w:jc w:val="center"/>
            </w:pPr>
            <w:r>
              <w:rPr>
                <w:sz w:val="20"/>
              </w:rPr>
              <w:t xml:space="preserve">3.2</w:t>
            </w:r>
          </w:p>
        </w:tc>
        <w:tc>
          <w:tcPr>
            <w:tcW w:w="7143" w:type="dxa"/>
          </w:tcPr>
          <w:p>
            <w:pPr>
              <w:pStyle w:val="0"/>
              <w:jc w:val="both"/>
            </w:pPr>
            <w:r>
              <w:rPr>
                <w:sz w:val="20"/>
              </w:rPr>
              <w:t xml:space="preserve">Количество благодарностей, связанных с оказанием СО НКО общественно полезных услуг, от получателей услуг</w:t>
            </w:r>
          </w:p>
        </w:tc>
        <w:tc>
          <w:tcPr>
            <w:tcW w:w="1134" w:type="dxa"/>
          </w:tcPr>
          <w:p>
            <w:pPr>
              <w:pStyle w:val="0"/>
              <w:jc w:val="center"/>
            </w:pPr>
            <w:r>
              <w:rPr>
                <w:sz w:val="20"/>
              </w:rPr>
            </w:r>
          </w:p>
        </w:tc>
      </w:tr>
      <w:tr>
        <w:tc>
          <w:tcPr>
            <w:tcW w:w="794" w:type="dxa"/>
          </w:tcPr>
          <w:p>
            <w:pPr>
              <w:pStyle w:val="0"/>
              <w:jc w:val="center"/>
            </w:pPr>
            <w:r>
              <w:rPr>
                <w:sz w:val="20"/>
              </w:rPr>
              <w:t xml:space="preserve">3.3</w:t>
            </w:r>
          </w:p>
        </w:tc>
        <w:tc>
          <w:tcPr>
            <w:tcW w:w="7143" w:type="dxa"/>
          </w:tcPr>
          <w:p>
            <w:pPr>
              <w:pStyle w:val="0"/>
              <w:jc w:val="both"/>
            </w:pPr>
            <w:r>
              <w:rPr>
                <w:sz w:val="20"/>
              </w:rPr>
              <w:t xml:space="preserve">Количество благодарностей, связанных с оказанием СО НКО общественно полезных услуг, от органов исполнительной власти, органов местного самоуправления и др.</w:t>
            </w:r>
          </w:p>
        </w:tc>
        <w:tc>
          <w:tcPr>
            <w:tcW w:w="1134" w:type="dxa"/>
          </w:tcPr>
          <w:p>
            <w:pPr>
              <w:pStyle w:val="0"/>
              <w:jc w:val="center"/>
            </w:pPr>
            <w:r>
              <w:rPr>
                <w:sz w:val="20"/>
              </w:rPr>
            </w:r>
          </w:p>
        </w:tc>
      </w:tr>
      <w:tr>
        <w:tc>
          <w:tcPr>
            <w:tcW w:w="794" w:type="dxa"/>
          </w:tcPr>
          <w:p>
            <w:pPr>
              <w:pStyle w:val="0"/>
              <w:jc w:val="center"/>
            </w:pPr>
            <w:r>
              <w:rPr>
                <w:sz w:val="20"/>
                <w:i w:val="on"/>
              </w:rPr>
              <w:t xml:space="preserve">4</w:t>
            </w:r>
          </w:p>
        </w:tc>
        <w:tc>
          <w:tcPr>
            <w:tcW w:w="7143" w:type="dxa"/>
          </w:tcPr>
          <w:p>
            <w:pPr>
              <w:pStyle w:val="0"/>
              <w:jc w:val="both"/>
            </w:pPr>
            <w:r>
              <w:rPr>
                <w:sz w:val="20"/>
                <w:i w:val="on"/>
              </w:rPr>
              <w:t xml:space="preserve">Открытость и доступность информации о СО НКО</w:t>
            </w:r>
          </w:p>
        </w:tc>
        <w:tc>
          <w:tcPr>
            <w:tcW w:w="1134" w:type="dxa"/>
          </w:tcPr>
          <w:p>
            <w:pPr>
              <w:pStyle w:val="0"/>
              <w:jc w:val="center"/>
            </w:pPr>
            <w:r>
              <w:rPr>
                <w:sz w:val="20"/>
              </w:rPr>
            </w:r>
          </w:p>
        </w:tc>
      </w:tr>
      <w:tr>
        <w:tc>
          <w:tcPr>
            <w:tcW w:w="794" w:type="dxa"/>
          </w:tcPr>
          <w:p>
            <w:pPr>
              <w:pStyle w:val="0"/>
              <w:jc w:val="center"/>
            </w:pPr>
            <w:r>
              <w:rPr>
                <w:sz w:val="20"/>
              </w:rPr>
              <w:t xml:space="preserve">4.1</w:t>
            </w:r>
          </w:p>
        </w:tc>
        <w:tc>
          <w:tcPr>
            <w:tcW w:w="7143" w:type="dxa"/>
          </w:tcPr>
          <w:p>
            <w:pPr>
              <w:pStyle w:val="0"/>
              <w:jc w:val="both"/>
            </w:pPr>
            <w:r>
              <w:rPr>
                <w:sz w:val="20"/>
              </w:rPr>
              <w:t xml:space="preserve">Наличие официального сайта в сети "Интернет" СО НКО</w:t>
            </w:r>
          </w:p>
        </w:tc>
        <w:tc>
          <w:tcPr>
            <w:tcW w:w="1134" w:type="dxa"/>
          </w:tcPr>
          <w:p>
            <w:pPr>
              <w:pStyle w:val="0"/>
              <w:jc w:val="center"/>
            </w:pPr>
            <w:r>
              <w:rPr>
                <w:sz w:val="20"/>
              </w:rPr>
              <w:t xml:space="preserve">Да/нет</w:t>
            </w:r>
          </w:p>
        </w:tc>
      </w:tr>
      <w:tr>
        <w:tc>
          <w:tcPr>
            <w:tcW w:w="794" w:type="dxa"/>
          </w:tcPr>
          <w:p>
            <w:pPr>
              <w:pStyle w:val="0"/>
              <w:jc w:val="center"/>
            </w:pPr>
            <w:r>
              <w:rPr>
                <w:sz w:val="20"/>
              </w:rPr>
              <w:t xml:space="preserve">4.1.1</w:t>
            </w:r>
          </w:p>
        </w:tc>
        <w:tc>
          <w:tcPr>
            <w:tcW w:w="7143" w:type="dxa"/>
          </w:tcPr>
          <w:p>
            <w:pPr>
              <w:pStyle w:val="0"/>
              <w:jc w:val="both"/>
            </w:pPr>
            <w:r>
              <w:rPr>
                <w:sz w:val="20"/>
              </w:rPr>
              <w:t xml:space="preserve">Если есть, указать ресурс</w:t>
            </w:r>
          </w:p>
        </w:tc>
        <w:tc>
          <w:tcPr>
            <w:tcW w:w="1134" w:type="dxa"/>
          </w:tcPr>
          <w:p>
            <w:pPr>
              <w:pStyle w:val="0"/>
              <w:jc w:val="center"/>
            </w:pPr>
            <w:r>
              <w:rPr>
                <w:sz w:val="20"/>
              </w:rPr>
            </w:r>
          </w:p>
        </w:tc>
      </w:tr>
      <w:tr>
        <w:tc>
          <w:tcPr>
            <w:tcW w:w="794" w:type="dxa"/>
          </w:tcPr>
          <w:p>
            <w:pPr>
              <w:pStyle w:val="0"/>
              <w:jc w:val="center"/>
            </w:pPr>
            <w:r>
              <w:rPr>
                <w:sz w:val="20"/>
              </w:rPr>
              <w:t xml:space="preserve">4.1.2</w:t>
            </w:r>
          </w:p>
        </w:tc>
        <w:tc>
          <w:tcPr>
            <w:tcW w:w="7143" w:type="dxa"/>
          </w:tcPr>
          <w:p>
            <w:pPr>
              <w:pStyle w:val="0"/>
              <w:jc w:val="both"/>
            </w:pPr>
            <w:r>
              <w:rPr>
                <w:sz w:val="20"/>
              </w:rPr>
              <w:t xml:space="preserve">Периодичность актуализации информации на официальном сайте СО НКО (ежедневно/еженедельно/ежемесячно/ежеквартально)</w:t>
            </w:r>
          </w:p>
        </w:tc>
        <w:tc>
          <w:tcPr>
            <w:tcW w:w="1134" w:type="dxa"/>
          </w:tcPr>
          <w:p>
            <w:pPr>
              <w:pStyle w:val="0"/>
              <w:jc w:val="center"/>
            </w:pPr>
            <w:r>
              <w:rPr>
                <w:sz w:val="20"/>
              </w:rPr>
            </w:r>
          </w:p>
        </w:tc>
      </w:tr>
      <w:tr>
        <w:tc>
          <w:tcPr>
            <w:tcW w:w="794" w:type="dxa"/>
          </w:tcPr>
          <w:p>
            <w:pPr>
              <w:pStyle w:val="0"/>
              <w:jc w:val="center"/>
            </w:pPr>
            <w:r>
              <w:rPr>
                <w:sz w:val="20"/>
              </w:rPr>
              <w:t xml:space="preserve">4.2</w:t>
            </w:r>
          </w:p>
        </w:tc>
        <w:tc>
          <w:tcPr>
            <w:tcW w:w="7143" w:type="dxa"/>
          </w:tcPr>
          <w:p>
            <w:pPr>
              <w:pStyle w:val="0"/>
              <w:jc w:val="both"/>
            </w:pPr>
            <w:r>
              <w:rPr>
                <w:sz w:val="20"/>
              </w:rPr>
              <w:t xml:space="preserve">Наличие официальных страниц СО НКО в социальных сетях</w:t>
            </w:r>
          </w:p>
        </w:tc>
        <w:tc>
          <w:tcPr>
            <w:tcW w:w="1134" w:type="dxa"/>
          </w:tcPr>
          <w:p>
            <w:pPr>
              <w:pStyle w:val="0"/>
              <w:jc w:val="center"/>
            </w:pPr>
            <w:r>
              <w:rPr>
                <w:sz w:val="20"/>
              </w:rPr>
              <w:t xml:space="preserve">Да/нет</w:t>
            </w:r>
          </w:p>
        </w:tc>
      </w:tr>
      <w:tr>
        <w:tc>
          <w:tcPr>
            <w:tcW w:w="794" w:type="dxa"/>
          </w:tcPr>
          <w:p>
            <w:pPr>
              <w:pStyle w:val="0"/>
              <w:jc w:val="center"/>
            </w:pPr>
            <w:r>
              <w:rPr>
                <w:sz w:val="20"/>
              </w:rPr>
              <w:t xml:space="preserve">4.2.1</w:t>
            </w:r>
          </w:p>
        </w:tc>
        <w:tc>
          <w:tcPr>
            <w:tcW w:w="7143" w:type="dxa"/>
          </w:tcPr>
          <w:p>
            <w:pPr>
              <w:pStyle w:val="0"/>
              <w:jc w:val="both"/>
            </w:pPr>
            <w:r>
              <w:rPr>
                <w:sz w:val="20"/>
              </w:rPr>
              <w:t xml:space="preserve">Если есть, указать ресурс</w:t>
            </w:r>
          </w:p>
        </w:tc>
        <w:tc>
          <w:tcPr>
            <w:tcW w:w="1134" w:type="dxa"/>
          </w:tcPr>
          <w:p>
            <w:pPr>
              <w:pStyle w:val="0"/>
              <w:jc w:val="center"/>
            </w:pPr>
            <w:r>
              <w:rPr>
                <w:sz w:val="20"/>
              </w:rPr>
            </w:r>
          </w:p>
        </w:tc>
      </w:tr>
      <w:tr>
        <w:tc>
          <w:tcPr>
            <w:tcW w:w="794" w:type="dxa"/>
          </w:tcPr>
          <w:p>
            <w:pPr>
              <w:pStyle w:val="0"/>
              <w:jc w:val="center"/>
            </w:pPr>
            <w:r>
              <w:rPr>
                <w:sz w:val="20"/>
              </w:rPr>
              <w:t xml:space="preserve">4.2.2</w:t>
            </w:r>
          </w:p>
        </w:tc>
        <w:tc>
          <w:tcPr>
            <w:tcW w:w="7143" w:type="dxa"/>
          </w:tcPr>
          <w:p>
            <w:pPr>
              <w:pStyle w:val="0"/>
            </w:pPr>
            <w:r>
              <w:rPr>
                <w:sz w:val="20"/>
              </w:rPr>
              <w:t xml:space="preserve">Периодичность актуализации информации на официальных страницах СО НКО в социальных сетях</w:t>
            </w:r>
          </w:p>
          <w:p>
            <w:pPr>
              <w:pStyle w:val="0"/>
            </w:pPr>
            <w:r>
              <w:rPr>
                <w:sz w:val="20"/>
              </w:rPr>
              <w:t xml:space="preserve">(ежедневно/еженедельно/ежемесячно/ежеквартально) указать по каждой официальной странице в социальных сетях отдельно</w:t>
            </w:r>
          </w:p>
        </w:tc>
        <w:tc>
          <w:tcPr>
            <w:tcW w:w="1134" w:type="dxa"/>
          </w:tcPr>
          <w:p>
            <w:pPr>
              <w:pStyle w:val="0"/>
              <w:jc w:val="center"/>
            </w:pPr>
            <w:r>
              <w:rPr>
                <w:sz w:val="20"/>
              </w:rPr>
            </w:r>
          </w:p>
        </w:tc>
      </w:tr>
      <w:tr>
        <w:tc>
          <w:tcPr>
            <w:tcW w:w="794" w:type="dxa"/>
          </w:tcPr>
          <w:p>
            <w:pPr>
              <w:pStyle w:val="0"/>
              <w:jc w:val="center"/>
            </w:pPr>
            <w:r>
              <w:rPr>
                <w:sz w:val="20"/>
              </w:rPr>
              <w:t xml:space="preserve">4.3</w:t>
            </w:r>
          </w:p>
        </w:tc>
        <w:tc>
          <w:tcPr>
            <w:tcW w:w="7143" w:type="dxa"/>
          </w:tcPr>
          <w:p>
            <w:pPr>
              <w:pStyle w:val="0"/>
              <w:jc w:val="both"/>
            </w:pPr>
            <w:r>
              <w:rPr>
                <w:sz w:val="20"/>
              </w:rPr>
              <w:t xml:space="preserve">Количество публикаций о СО НКО в СМИ за последние 2 года</w:t>
            </w:r>
          </w:p>
        </w:tc>
        <w:tc>
          <w:tcPr>
            <w:tcW w:w="1134" w:type="dxa"/>
          </w:tcPr>
          <w:p>
            <w:pPr>
              <w:pStyle w:val="0"/>
              <w:jc w:val="center"/>
            </w:pPr>
            <w:r>
              <w:rPr>
                <w:sz w:val="20"/>
              </w:rPr>
            </w:r>
          </w:p>
        </w:tc>
      </w:tr>
      <w:tr>
        <w:tc>
          <w:tcPr>
            <w:tcW w:w="794" w:type="dxa"/>
          </w:tcPr>
          <w:p>
            <w:pPr>
              <w:pStyle w:val="0"/>
              <w:jc w:val="center"/>
            </w:pPr>
            <w:r>
              <w:rPr>
                <w:sz w:val="20"/>
              </w:rPr>
              <w:t xml:space="preserve">4.3.1</w:t>
            </w:r>
          </w:p>
        </w:tc>
        <w:tc>
          <w:tcPr>
            <w:tcW w:w="7143" w:type="dxa"/>
          </w:tcPr>
          <w:p>
            <w:pPr>
              <w:pStyle w:val="0"/>
              <w:jc w:val="both"/>
            </w:pPr>
            <w:r>
              <w:rPr>
                <w:sz w:val="20"/>
              </w:rPr>
              <w:t xml:space="preserve">Если есть, указать, указать в каких СМИ, когда</w:t>
            </w:r>
          </w:p>
        </w:tc>
        <w:tc>
          <w:tcPr>
            <w:tcW w:w="1134" w:type="dxa"/>
          </w:tcPr>
          <w:p>
            <w:pPr>
              <w:pStyle w:val="0"/>
              <w:jc w:val="center"/>
            </w:pPr>
            <w:r>
              <w:rPr>
                <w:sz w:val="20"/>
              </w:rPr>
            </w:r>
          </w:p>
        </w:tc>
      </w:tr>
      <w:tr>
        <w:tc>
          <w:tcPr>
            <w:tcW w:w="794" w:type="dxa"/>
          </w:tcPr>
          <w:p>
            <w:pPr>
              <w:pStyle w:val="0"/>
              <w:jc w:val="center"/>
            </w:pPr>
            <w:r>
              <w:rPr>
                <w:sz w:val="20"/>
                <w:i w:val="on"/>
              </w:rPr>
              <w:t xml:space="preserve">5</w:t>
            </w:r>
          </w:p>
        </w:tc>
        <w:tc>
          <w:tcPr>
            <w:tcW w:w="7143" w:type="dxa"/>
          </w:tcPr>
          <w:p>
            <w:pPr>
              <w:pStyle w:val="0"/>
            </w:pPr>
            <w:r>
              <w:rPr>
                <w:sz w:val="20"/>
                <w:i w:val="on"/>
              </w:rPr>
              <w:t xml:space="preserve">Отсутствие СО 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i w:val="on"/>
                </w:rPr>
                <w:t xml:space="preserve">законом</w:t>
              </w:r>
            </w:hyperlink>
            <w:r>
              <w:rPr>
                <w:sz w:val="20"/>
                <w:i w:val="on"/>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w:t>
            </w:r>
          </w:p>
        </w:tc>
        <w:tc>
          <w:tcPr>
            <w:tcW w:w="1134" w:type="dxa"/>
          </w:tcPr>
          <w:p>
            <w:pPr>
              <w:pStyle w:val="0"/>
              <w:jc w:val="center"/>
            </w:pPr>
            <w:r>
              <w:rPr>
                <w:sz w:val="20"/>
              </w:rPr>
              <w:t xml:space="preserve">Да/нет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71" w:name="P671"/>
          <w:bookmarkEnd w:id="671"/>
          <w:p>
            <w:pPr>
              <w:pStyle w:val="0"/>
              <w:jc w:val="center"/>
            </w:pPr>
            <w:r>
              <w:rPr>
                <w:sz w:val="20"/>
                <w:b w:val="on"/>
              </w:rPr>
              <w:t xml:space="preserve">УВЕДОМЛЕНИЕ</w:t>
            </w:r>
          </w:p>
          <w:p>
            <w:pPr>
              <w:pStyle w:val="0"/>
              <w:jc w:val="center"/>
            </w:pPr>
            <w:r>
              <w:rPr>
                <w:sz w:val="20"/>
                <w:b w:val="on"/>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&lt;*&gt;</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Комитет по труду и занятости населения Ленинградской области (далее - комитет) уведомляет социально ориентированную некоммерческую организацию</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r>
      <w:tr>
        <w:tc>
          <w:tcPr>
            <w:tcW w:w="9071" w:type="dxa"/>
            <w:tcBorders>
              <w:top w:val="nil"/>
              <w:left w:val="nil"/>
              <w:bottom w:val="nil"/>
              <w:right w:val="nil"/>
            </w:tcBorders>
          </w:tcPr>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причине: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(указать причины отказа)</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ind w:firstLine="283"/>
              <w:jc w:val="both"/>
            </w:pPr>
            <w:r>
              <w:rPr>
                <w:sz w:val="20"/>
              </w:rPr>
              <w:t xml:space="preserve">Вы вправе повторно обратиться в комитет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предоставлении Государственной услуги.</w:t>
            </w:r>
          </w:p>
        </w:tc>
      </w:tr>
    </w:tbl>
    <w:p>
      <w:pPr>
        <w:pStyle w:val="0"/>
      </w:pPr>
      <w:r>
        <w:rPr>
          <w:sz w:val="20"/>
        </w:rPr>
      </w:r>
    </w:p>
    <w:tbl>
      <w:tblPr>
        <w:tblInd w:w="0" w:type="dxa"/>
        <w:tblLayout w:type="fixed"/>
        <w:tblCellMar>
          <w:top w:w="102" w:type="dxa"/>
          <w:left w:w="62" w:type="dxa"/>
          <w:bottom w:w="102" w:type="dxa"/>
          <w:right w:w="62" w:type="dxa"/>
        </w:tblCellMar>
      </w:tblPr>
      <w:tblGrid>
        <w:gridCol w:w="4876"/>
        <w:gridCol w:w="4195"/>
      </w:tblGrid>
      <w:tr>
        <w:tc>
          <w:tcPr>
            <w:tcW w:w="4876" w:type="dxa"/>
            <w:tcBorders>
              <w:top w:val="nil"/>
              <w:left w:val="nil"/>
              <w:bottom w:val="nil"/>
              <w:right w:val="nil"/>
            </w:tcBorders>
          </w:tcPr>
          <w:p>
            <w:pPr>
              <w:pStyle w:val="0"/>
            </w:pPr>
            <w:r>
              <w:rPr>
                <w:sz w:val="20"/>
              </w:rPr>
              <w:t xml:space="preserve">Председатель комитета</w:t>
            </w:r>
          </w:p>
          <w:p>
            <w:pPr>
              <w:pStyle w:val="0"/>
            </w:pPr>
            <w:r>
              <w:rPr>
                <w:sz w:val="20"/>
              </w:rPr>
              <w:t xml:space="preserve">по труду и занятости населения Ленинградской области</w:t>
            </w:r>
          </w:p>
        </w:tc>
        <w:tc>
          <w:tcPr>
            <w:tcW w:w="4195" w:type="dxa"/>
            <w:tcBorders>
              <w:top w:val="nil"/>
              <w:left w:val="nil"/>
              <w:bottom w:val="single" w:sz="4"/>
              <w:right w:val="nil"/>
            </w:tcBorders>
          </w:tcPr>
          <w:p>
            <w:pPr>
              <w:pStyle w:val="0"/>
              <w:jc w:val="both"/>
            </w:pPr>
            <w:r>
              <w:rPr>
                <w:sz w:val="20"/>
              </w:rPr>
            </w:r>
          </w:p>
        </w:tc>
      </w:tr>
      <w:tr>
        <w:tc>
          <w:tcPr>
            <w:tcW w:w="4876" w:type="dxa"/>
            <w:tcBorders>
              <w:top w:val="nil"/>
              <w:left w:val="nil"/>
              <w:bottom w:val="nil"/>
              <w:right w:val="nil"/>
            </w:tcBorders>
          </w:tcPr>
          <w:p>
            <w:pPr>
              <w:pStyle w:val="0"/>
            </w:pPr>
            <w:r>
              <w:rPr>
                <w:sz w:val="20"/>
              </w:rPr>
            </w:r>
          </w:p>
        </w:tc>
        <w:tc>
          <w:tcPr>
            <w:tcW w:w="4195" w:type="dxa"/>
            <w:tcBorders>
              <w:top w:val="single" w:sz="4"/>
              <w:left w:val="nil"/>
              <w:bottom w:val="nil"/>
              <w:right w:val="nil"/>
            </w:tcBorders>
          </w:tcPr>
          <w:p>
            <w:pPr>
              <w:pStyle w:val="0"/>
              <w:jc w:val="center"/>
            </w:pPr>
            <w:r>
              <w:rPr>
                <w:sz w:val="20"/>
              </w:rPr>
              <w:t xml:space="preserve">(Ф.И.О., подпись)</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r>
    </w:p>
    <w:tbl>
      <w:tblPr>
        <w:tblInd w:w="0" w:type="dxa"/>
        <w:tblLayout w:type="fixed"/>
        <w:tblCellMar>
          <w:top w:w="102" w:type="dxa"/>
          <w:left w:w="62" w:type="dxa"/>
          <w:bottom w:w="102" w:type="dxa"/>
          <w:right w:w="62" w:type="dxa"/>
        </w:tblCellMar>
      </w:tblPr>
      <w:tblGrid>
        <w:gridCol w:w="8731"/>
        <w:gridCol w:w="340"/>
      </w:tblGrid>
      <w:tr>
        <w:tc>
          <w:tcPr>
            <w:gridSpan w:val="2"/>
            <w:tcW w:w="9071" w:type="dxa"/>
            <w:tcBorders>
              <w:top w:val="nil"/>
              <w:left w:val="nil"/>
              <w:bottom w:val="nil"/>
              <w:right w:val="nil"/>
            </w:tcBorders>
          </w:tcPr>
          <w:bookmarkStart w:id="700" w:name="P700"/>
          <w:bookmarkEnd w:id="700"/>
          <w:p>
            <w:pPr>
              <w:pStyle w:val="0"/>
              <w:jc w:val="center"/>
            </w:pPr>
            <w:r>
              <w:rPr>
                <w:sz w:val="20"/>
                <w:b w:val="on"/>
              </w:rPr>
              <w:t xml:space="preserve">УВЕДОМЛЕНИЕ</w:t>
            </w:r>
          </w:p>
        </w:tc>
      </w:tr>
      <w:tr>
        <w:tc>
          <w:tcPr>
            <w:gridSpan w:val="2"/>
            <w:tcW w:w="9071" w:type="dxa"/>
            <w:tcBorders>
              <w:top w:val="nil"/>
              <w:left w:val="nil"/>
              <w:bottom w:val="nil"/>
              <w:right w:val="nil"/>
            </w:tcBorders>
          </w:tcPr>
          <w:p>
            <w:pPr>
              <w:pStyle w:val="0"/>
              <w:jc w:val="center"/>
            </w:pPr>
            <w:r>
              <w:rPr>
                <w:sz w:val="20"/>
              </w:rPr>
              <w:t xml:space="preserve">об отказе в приеме заявления и документов, необходимых для предоставления государственной услуги &lt;*&gt;</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Настоящим подтверждается, что при приеме документов, необходимых для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w:t>
            </w:r>
          </w:p>
        </w:tc>
      </w:tr>
      <w:tr>
        <w:tc>
          <w:tcPr>
            <w:tcW w:w="873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tcW w:w="8731" w:type="dxa"/>
            <w:tcBorders>
              <w:top w:val="single" w:sz="4"/>
              <w:left w:val="nil"/>
              <w:bottom w:val="nil"/>
              <w:right w:val="nil"/>
            </w:tcBorders>
          </w:tcPr>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tc>
        <w:tc>
          <w:tcPr>
            <w:tcW w:w="340"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jc w:val="both"/>
            </w:pPr>
            <w:r>
              <w:rPr>
                <w:sz w:val="20"/>
              </w:rPr>
              <w:t xml:space="preserve">были выявлены следующие основания для отказа в приеме документов:</w:t>
            </w:r>
          </w:p>
        </w:tc>
      </w:tr>
      <w:tr>
        <w:tc>
          <w:tcPr>
            <w:gridSpan w:val="2"/>
            <w:tcW w:w="9071"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jc w:val="both"/>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jc w:val="both"/>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(указываются основания для отказа в приеме документов, предусмотренные </w:t>
            </w:r>
            <w:hyperlink w:history="0" w:anchor="P182" w:tooltip="2.9.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2.9</w:t>
              </w:r>
            </w:hyperlink>
            <w:r>
              <w:rPr>
                <w:sz w:val="20"/>
              </w:rPr>
              <w:t xml:space="preserve"> административного регламента)</w:t>
            </w:r>
          </w:p>
        </w:tc>
      </w:tr>
      <w:tr>
        <w:tc>
          <w:tcPr>
            <w:gridSpan w:val="2"/>
            <w:tcW w:w="9071" w:type="dxa"/>
            <w:tcBorders>
              <w:top w:val="nil"/>
              <w:left w:val="nil"/>
              <w:bottom w:val="nil"/>
              <w:right w:val="nil"/>
            </w:tcBorders>
          </w:tcPr>
          <w:p>
            <w:pPr>
              <w:pStyle w:val="0"/>
              <w:ind w:firstLine="283"/>
              <w:jc w:val="both"/>
            </w:pPr>
            <w:r>
              <w:rPr>
                <w:sz w:val="20"/>
              </w:rPr>
              <w:t xml:space="preserve">В связи с изложенным Вам отказано в приеме документов, необходимых для предоставления государственной услуги.</w:t>
            </w:r>
          </w:p>
        </w:tc>
      </w:tr>
      <w:tr>
        <w:tc>
          <w:tcPr>
            <w:gridSpan w:val="2"/>
            <w:tcW w:w="9071" w:type="dxa"/>
            <w:tcBorders>
              <w:top w:val="nil"/>
              <w:left w:val="nil"/>
              <w:bottom w:val="nil"/>
              <w:right w:val="nil"/>
            </w:tcBorders>
          </w:tcPr>
          <w:p>
            <w:pPr>
              <w:pStyle w:val="0"/>
              <w:ind w:firstLine="283"/>
              <w:jc w:val="both"/>
            </w:pPr>
            <w:r>
              <w:rPr>
                <w:sz w:val="20"/>
              </w:rPr>
              <w:t xml:space="preserve">Вы вправе повторно обратиться с заявлением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после устранения вышеуказанных оснований для отказа в приеме документов.</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3118"/>
        <w:gridCol w:w="1701"/>
        <w:gridCol w:w="2835"/>
        <w:gridCol w:w="1417"/>
      </w:tblGrid>
      <w:tr>
        <w:tc>
          <w:tcPr>
            <w:tcW w:w="3118" w:type="dxa"/>
            <w:tcBorders>
              <w:top w:val="nil"/>
              <w:left w:val="nil"/>
              <w:right w:val="nil"/>
            </w:tcBorders>
          </w:tcPr>
          <w:p>
            <w:pPr>
              <w:pStyle w:val="0"/>
            </w:pPr>
            <w:r>
              <w:rPr>
                <w:sz w:val="20"/>
              </w:rPr>
            </w:r>
          </w:p>
        </w:tc>
        <w:tc>
          <w:tcPr>
            <w:tcW w:w="1701" w:type="dxa"/>
            <w:tcBorders>
              <w:top w:val="nil"/>
              <w:left w:val="nil"/>
              <w:right w:val="nil"/>
            </w:tcBorders>
          </w:tcPr>
          <w:p>
            <w:pPr>
              <w:pStyle w:val="0"/>
            </w:pPr>
            <w:r>
              <w:rPr>
                <w:sz w:val="20"/>
              </w:rPr>
            </w:r>
          </w:p>
        </w:tc>
        <w:tc>
          <w:tcPr>
            <w:tcW w:w="2835" w:type="dxa"/>
            <w:tcBorders>
              <w:top w:val="nil"/>
              <w:left w:val="nil"/>
              <w:right w:val="nil"/>
            </w:tcBorders>
          </w:tcPr>
          <w:p>
            <w:pPr>
              <w:pStyle w:val="0"/>
            </w:pPr>
            <w:r>
              <w:rPr>
                <w:sz w:val="20"/>
              </w:rPr>
            </w:r>
          </w:p>
        </w:tc>
        <w:tc>
          <w:tcPr>
            <w:tcW w:w="1417" w:type="dxa"/>
            <w:tcBorders>
              <w:top w:val="nil"/>
              <w:left w:val="nil"/>
              <w:right w:val="nil"/>
            </w:tcBorders>
          </w:tcPr>
          <w:p>
            <w:pPr>
              <w:pStyle w:val="0"/>
            </w:pPr>
            <w:r>
              <w:rPr>
                <w:sz w:val="20"/>
              </w:rPr>
            </w:r>
          </w:p>
        </w:tc>
      </w:tr>
      <w:tr>
        <w:tblPrEx>
          <w:tblBorders>
            <w:insideH w:val="nil"/>
          </w:tblBorders>
        </w:tblPrEx>
        <w:tc>
          <w:tcPr>
            <w:tcW w:w="3118" w:type="dxa"/>
            <w:tcBorders>
              <w:left w:val="nil"/>
              <w:bottom w:val="nil"/>
              <w:right w:val="nil"/>
            </w:tcBorders>
          </w:tcPr>
          <w:p>
            <w:pPr>
              <w:pStyle w:val="0"/>
              <w:jc w:val="center"/>
            </w:pPr>
            <w:r>
              <w:rPr>
                <w:sz w:val="20"/>
              </w:rPr>
              <w:t xml:space="preserve">(должностное лицо комитета/специалист МФЦ)</w:t>
            </w:r>
          </w:p>
        </w:tc>
        <w:tc>
          <w:tcPr>
            <w:tcW w:w="1701" w:type="dxa"/>
            <w:tcBorders>
              <w:left w:val="nil"/>
              <w:bottom w:val="nil"/>
              <w:right w:val="nil"/>
            </w:tcBorders>
          </w:tcPr>
          <w:p>
            <w:pPr>
              <w:pStyle w:val="0"/>
              <w:jc w:val="center"/>
            </w:pPr>
            <w:r>
              <w:rPr>
                <w:sz w:val="20"/>
              </w:rPr>
              <w:t xml:space="preserve">(подпись)</w:t>
            </w:r>
          </w:p>
        </w:tc>
        <w:tc>
          <w:tcPr>
            <w:tcW w:w="2835" w:type="dxa"/>
            <w:tcBorders>
              <w:left w:val="nil"/>
              <w:bottom w:val="nil"/>
              <w:right w:val="nil"/>
            </w:tcBorders>
          </w:tcPr>
          <w:p>
            <w:pPr>
              <w:pStyle w:val="0"/>
              <w:jc w:val="center"/>
            </w:pPr>
            <w:r>
              <w:rPr>
                <w:sz w:val="20"/>
              </w:rPr>
              <w:t xml:space="preserve">(инициалы, фамилия)</w:t>
            </w:r>
          </w:p>
        </w:tc>
        <w:tc>
          <w:tcPr>
            <w:tcW w:w="1417" w:type="dxa"/>
            <w:tcBorders>
              <w:left w:val="nil"/>
              <w:bottom w:val="nil"/>
              <w:right w:val="nil"/>
            </w:tcBorders>
          </w:tcPr>
          <w:p>
            <w:pPr>
              <w:pStyle w:val="0"/>
              <w:jc w:val="center"/>
            </w:pPr>
            <w:r>
              <w:rPr>
                <w:sz w:val="20"/>
              </w:rPr>
              <w:t xml:space="preserve">(дата)</w:t>
            </w:r>
          </w:p>
        </w:tc>
      </w:tr>
      <w:tr>
        <w:tblPrEx>
          <w:tblBorders>
            <w:insideH w:val="nil"/>
          </w:tblBorders>
        </w:tblPrEx>
        <w:tc>
          <w:tcPr>
            <w:gridSpan w:val="4"/>
            <w:tcW w:w="9071" w:type="dxa"/>
            <w:tcBorders>
              <w:top w:val="nil"/>
              <w:left w:val="nil"/>
              <w:bottom w:val="nil"/>
              <w:right w:val="nil"/>
            </w:tcBorders>
          </w:tcPr>
          <w:p>
            <w:pPr>
              <w:pStyle w:val="0"/>
              <w:jc w:val="both"/>
            </w:pPr>
            <w:r>
              <w:rPr>
                <w:sz w:val="20"/>
              </w:rPr>
              <w:t xml:space="preserve">М.П.</w:t>
            </w:r>
          </w:p>
        </w:tc>
      </w:tr>
    </w:tbl>
    <w:p>
      <w:pPr>
        <w:pStyle w:val="0"/>
      </w:pPr>
      <w:r>
        <w:rPr>
          <w:sz w:val="20"/>
        </w:rPr>
      </w:r>
    </w:p>
    <w:tbl>
      <w:tblPr>
        <w:tblInd w:w="0" w:type="dxa"/>
        <w:tblLayout w:type="fixed"/>
        <w:tblCellMar>
          <w:top w:w="102" w:type="dxa"/>
          <w:left w:w="62" w:type="dxa"/>
          <w:bottom w:w="102" w:type="dxa"/>
          <w:right w:w="62" w:type="dxa"/>
        </w:tblCellMar>
      </w:tblPr>
      <w:tblGrid>
        <w:gridCol w:w="1984"/>
        <w:gridCol w:w="340"/>
        <w:gridCol w:w="4422"/>
        <w:gridCol w:w="340"/>
        <w:gridCol w:w="1984"/>
      </w:tblGrid>
      <w:tr>
        <w:tc>
          <w:tcPr>
            <w:gridSpan w:val="5"/>
            <w:tcW w:w="9070" w:type="dxa"/>
            <w:tcBorders>
              <w:top w:val="nil"/>
              <w:left w:val="nil"/>
              <w:bottom w:val="nil"/>
              <w:right w:val="nil"/>
            </w:tcBorders>
          </w:tcPr>
          <w:p>
            <w:pPr>
              <w:pStyle w:val="0"/>
              <w:jc w:val="both"/>
            </w:pPr>
            <w:r>
              <w:rPr>
                <w:sz w:val="20"/>
              </w:rPr>
              <w:t xml:space="preserve">Подпись заявителя, подтверждающая получение уведомления об отказе в приеме документов</w:t>
            </w:r>
          </w:p>
        </w:tc>
      </w:tr>
      <w:tr>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r>
      <w:tr>
        <w:tblPrEx>
          <w:tblBorders>
            <w:insideH w:val="single" w:sz="4"/>
          </w:tblBorders>
        </w:tblPrEx>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rPr>
              <w:t xml:space="preserve">(Ф.И.О. заявителя/представителя заявителя)</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(дата)</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Уведомление выполняется на бланке органа, осуществляющего оценку качества оказания общественно полезных услуг.</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труду и занятости населения Ленинградской области от 06.03.2023 N 9</w:t>
            <w:br/>
            <w:t>(ред. от 22.08.2023)</w:t>
            <w:br/>
            <w:t>"Об утвержде...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84686CCE2117572454F4957810A29F01475D7167CAA62A4D5C9E3774C2E6B4C46A7866D1187516B1218B172F81F041000AA9F3C89FFCA9c7h7N" TargetMode = "External"/>
	<Relationship Id="rId8" Type="http://schemas.openxmlformats.org/officeDocument/2006/relationships/hyperlink" Target="consultantplus://offline/ref=1084686CCE2117572454F4957810A29F0147577C65CEA62A4D5C9E3774C2E6B4C46A7866D1187517B5218B172F81F041000AA9F3C89FFCA9c7h7N" TargetMode = "External"/>
	<Relationship Id="rId9" Type="http://schemas.openxmlformats.org/officeDocument/2006/relationships/hyperlink" Target="consultantplus://offline/ref=1084686CCE2117572454EB846D10A29F07455C7A65C8A62A4D5C9E3774C2E6B4C46A7862D5117E42E56E8A4B69D2E342070AAAF2D4c9hEN" TargetMode = "External"/>
	<Relationship Id="rId10" Type="http://schemas.openxmlformats.org/officeDocument/2006/relationships/hyperlink" Target="consultantplus://offline/ref=1084686CCE2117572454EB846D10A29F07445D7162C9A62A4D5C9E3774C2E6B4C46A7864D51D7E42E56E8A4B69D2E342070AAAF2D4c9hEN" TargetMode = "External"/>
	<Relationship Id="rId11" Type="http://schemas.openxmlformats.org/officeDocument/2006/relationships/hyperlink" Target="consultantplus://offline/ref=1084686CCE2117572454F4957810A29F0142577B66CAA62A4D5C9E3774C2E6B4C46A7866D118771FB5218B172F81F041000AA9F3C89FFCA9c7h7N" TargetMode = "External"/>
	<Relationship Id="rId12" Type="http://schemas.openxmlformats.org/officeDocument/2006/relationships/hyperlink" Target="consultantplus://offline/ref=1084686CCE2117572454F4957810A29F01475D7167CAA62A4D5C9E3774C2E6B4C46A7866D1187516B1218B172F81F041000AA9F3C89FFCA9c7h7N" TargetMode = "External"/>
	<Relationship Id="rId13" Type="http://schemas.openxmlformats.org/officeDocument/2006/relationships/hyperlink" Target="consultantplus://offline/ref=1084686CCE2117572454F4957810A29F0147577C65CEA62A4D5C9E3774C2E6B4C46A7866D1187517B5218B172F81F041000AA9F3C89FFCA9c7h7N" TargetMode = "External"/>
	<Relationship Id="rId14" Type="http://schemas.openxmlformats.org/officeDocument/2006/relationships/hyperlink" Target="consultantplus://offline/ref=1084686CCE2117572454F4957810A29F0147577C65CEA62A4D5C9E3774C2E6B4C46A7866D1187517B6218B172F81F041000AA9F3C89FFCA9c7h7N" TargetMode = "External"/>
	<Relationship Id="rId15" Type="http://schemas.openxmlformats.org/officeDocument/2006/relationships/hyperlink" Target="consultantplus://offline/ref=1084686CCE2117572454EB846D10A29F0042577F64CEA62A4D5C9E3774C2E6B4C46A7866D1187517B5218B172F81F041000AA9F3C89FFCA9c7h7N" TargetMode = "External"/>
	<Relationship Id="rId16" Type="http://schemas.openxmlformats.org/officeDocument/2006/relationships/hyperlink" Target="consultantplus://offline/ref=1084686CCE2117572454F4957810A29F01475D7167CAA62A4D5C9E3774C2E6B4C46A7866D1187517B6218B172F81F041000AA9F3C89FFCA9c7h7N" TargetMode = "External"/>
	<Relationship Id="rId17" Type="http://schemas.openxmlformats.org/officeDocument/2006/relationships/hyperlink" Target="consultantplus://offline/ref=1084686CCE2117572454F4957810A29F01475D7167CAA62A4D5C9E3774C2E6B4C46A7866D1187517B0218B172F81F041000AA9F3C89FFCA9c7h7N" TargetMode = "External"/>
	<Relationship Id="rId18" Type="http://schemas.openxmlformats.org/officeDocument/2006/relationships/hyperlink" Target="consultantplus://offline/ref=1084686CCE2117572454F4957810A29F0147577C65CEA62A4D5C9E3774C2E6B4C46A7866D1187517B0218B172F81F041000AA9F3C89FFCA9c7h7N" TargetMode = "External"/>
	<Relationship Id="rId19" Type="http://schemas.openxmlformats.org/officeDocument/2006/relationships/hyperlink" Target="consultantplus://offline/ref=1084686CCE2117572454F4957810A29F0147577C65CEA62A4D5C9E3774C2E6B4C46A7866D1187517BD218B172F81F041000AA9F3C89FFCA9c7h7N" TargetMode = "External"/>
	<Relationship Id="rId20" Type="http://schemas.openxmlformats.org/officeDocument/2006/relationships/hyperlink" Target="consultantplus://offline/ref=1084686CCE2117572454EB846D10A29F07445D7162C9A62A4D5C9E3774C2E6B4C46A7864D51E7E42E56E8A4B69D2E342070AAAF2D4c9hEN" TargetMode = "External"/>
	<Relationship Id="rId21" Type="http://schemas.openxmlformats.org/officeDocument/2006/relationships/hyperlink" Target="consultantplus://offline/ref=1084686CCE2117572454EB846D10A29F0042577F64CEA62A4D5C9E3774C2E6B4C46A7866D1187416BD218B172F81F041000AA9F3C89FFCA9c7h7N" TargetMode = "External"/>
	<Relationship Id="rId22" Type="http://schemas.openxmlformats.org/officeDocument/2006/relationships/hyperlink" Target="consultantplus://offline/ref=1084686CCE2117572454EB846D10A29F0042577F64CEA62A4D5C9E3774C2E6B4C46A7866D1187517B5218B172F81F041000AA9F3C89FFCA9c7h7N" TargetMode = "External"/>
	<Relationship Id="rId23" Type="http://schemas.openxmlformats.org/officeDocument/2006/relationships/hyperlink" Target="consultantplus://offline/ref=1084686CCE2117572454EB846D10A29F07465E7167C8A62A4D5C9E3774C2E6B4D66A206AD31E6B17B534DD4669cDh7N" TargetMode = "External"/>
	<Relationship Id="rId24" Type="http://schemas.openxmlformats.org/officeDocument/2006/relationships/hyperlink" Target="consultantplus://offline/ref=1084686CCE2117572454EB846D10A29F07465E7167C8A62A4D5C9E3774C2E6B4D66A206AD31E6B17B534DD4669cDh7N" TargetMode = "External"/>
	<Relationship Id="rId25" Type="http://schemas.openxmlformats.org/officeDocument/2006/relationships/hyperlink" Target="consultantplus://offline/ref=1084686CCE2117572454F4957810A29F0147577C65CEA62A4D5C9E3774C2E6B4C46A7866D1187514B4218B172F81F041000AA9F3C89FFCA9c7h7N" TargetMode = "External"/>
	<Relationship Id="rId26" Type="http://schemas.openxmlformats.org/officeDocument/2006/relationships/hyperlink" Target="consultantplus://offline/ref=1084686CCE2117572454EB846D10A29F07455C7A65CDA62A4D5C9E3774C2E6B4C46A7863D2132147F07FD2446DCAFC421816A8F0cDh5N" TargetMode = "External"/>
	<Relationship Id="rId27" Type="http://schemas.openxmlformats.org/officeDocument/2006/relationships/hyperlink" Target="consultantplus://offline/ref=1084686CCE2117572454EB846D10A29F07455C7A65CDA62A4D5C9E3774C2E6B4C46A7864D2117E42E56E8A4B69D2E342070AAAF2D4c9hEN" TargetMode = "External"/>
	<Relationship Id="rId28" Type="http://schemas.openxmlformats.org/officeDocument/2006/relationships/hyperlink" Target="consultantplus://offline/ref=1084686CCE2117572454EB846D10A29F07455C7A65CDA62A4D5C9E3774C2E6B4C46A7865D8187E42E56E8A4B69D2E342070AAAF2D4c9hEN" TargetMode = "External"/>
	<Relationship Id="rId29" Type="http://schemas.openxmlformats.org/officeDocument/2006/relationships/hyperlink" Target="consultantplus://offline/ref=1084686CCE2117572454EB846D10A29F07455C7A65CDA62A4D5C9E3774C2E6B4C46A7864D4117E42E56E8A4B69D2E342070AAAF2D4c9hEN" TargetMode = "External"/>
	<Relationship Id="rId30" Type="http://schemas.openxmlformats.org/officeDocument/2006/relationships/hyperlink" Target="consultantplus://offline/ref=1084686CCE2117572454EB846D10A29F07465E7167C8A62A4D5C9E3774C2E6B4D66A206AD31E6B17B534DD4669cDh7N" TargetMode = "External"/>
	<Relationship Id="rId31" Type="http://schemas.openxmlformats.org/officeDocument/2006/relationships/hyperlink" Target="consultantplus://offline/ref=1084686CCE2117572454F4957810A29F01475D7167CAA62A4D5C9E3774C2E6B4C46A7866D1187517B2218B172F81F041000AA9F3C89FFCA9c7h7N" TargetMode = "External"/>
	<Relationship Id="rId32" Type="http://schemas.openxmlformats.org/officeDocument/2006/relationships/hyperlink" Target="consultantplus://offline/ref=1084686CCE2117572454EB846D10A29F07445D7162C9A62A4D5C9E3774C2E6B4C46A7864D51E7E42E56E8A4B69D2E342070AAAF2D4c9hEN" TargetMode = "External"/>
	<Relationship Id="rId33" Type="http://schemas.openxmlformats.org/officeDocument/2006/relationships/hyperlink" Target="consultantplus://offline/ref=1084686CCE2117572454EB846D10A29F07455C7A65CDA62A4D5C9E3774C2E6B4D66A206AD31E6B17B534DD4669cDh7N" TargetMode = "External"/>
	<Relationship Id="rId34" Type="http://schemas.openxmlformats.org/officeDocument/2006/relationships/hyperlink" Target="consultantplus://offline/ref=1084686CCE2117572454EB846D10A29F07465E796DCCA62A4D5C9E3774C2E6B4D66A206AD31E6B17B534DD4669cDh7N" TargetMode = "External"/>
	<Relationship Id="rId35" Type="http://schemas.openxmlformats.org/officeDocument/2006/relationships/hyperlink" Target="consultantplus://offline/ref=1084686CCE2117572454EB846D10A29F07445D796DC8A62A4D5C9E3774C2E6B4D66A206AD31E6B17B534DD4669cDh7N" TargetMode = "External"/>
	<Relationship Id="rId36" Type="http://schemas.openxmlformats.org/officeDocument/2006/relationships/hyperlink" Target="consultantplus://offline/ref=1084686CCE2117572454EB846D10A29F07455C7A65CDA62A4D5C9E3774C2E6B4C46A7865D51C7E42E56E8A4B69D2E342070AAAF2D4c9hEN" TargetMode = "External"/>
	<Relationship Id="rId37" Type="http://schemas.openxmlformats.org/officeDocument/2006/relationships/hyperlink" Target="consultantplus://offline/ref=1084686CCE2117572454EB846D10A29F07455C7A65CDA62A4D5C9E3774C2E6B4C46A7865D8187E42E56E8A4B69D2E342070AAAF2D4c9hEN" TargetMode = "External"/>
	<Relationship Id="rId38" Type="http://schemas.openxmlformats.org/officeDocument/2006/relationships/hyperlink" Target="consultantplus://offline/ref=1084686CCE2117572454EB846D10A29F07455C7A65CDA62A4D5C9E3774C2E6B4C46A7866D01A7E42E56E8A4B69D2E342070AAAF2D4c9hEN" TargetMode = "External"/>
	<Relationship Id="rId39" Type="http://schemas.openxmlformats.org/officeDocument/2006/relationships/hyperlink" Target="consultantplus://offline/ref=1084686CCE2117572454EB846D10A29F07455C7A65CDA62A4D5C9E3774C2E6B4C46A7865D0117E42E56E8A4B69D2E342070AAAF2D4c9hEN" TargetMode = "External"/>
	<Relationship Id="rId40" Type="http://schemas.openxmlformats.org/officeDocument/2006/relationships/hyperlink" Target="consultantplus://offline/ref=1084686CCE2117572454F4957810A29F01475D7167CAA62A4D5C9E3774C2E6B4C46A7866D1187517B3218B172F81F041000AA9F3C89FFCA9c7h7N" TargetMode = "External"/>
	<Relationship Id="rId41" Type="http://schemas.openxmlformats.org/officeDocument/2006/relationships/hyperlink" Target="consultantplus://offline/ref=1084686CCE2117572454EB846D10A29F0042577F64CEA62A4D5C9E3774C2E6B4C46A7866D1187416BD218B172F81F041000AA9F3C89FFCA9c7h7N" TargetMode = "External"/>
	<Relationship Id="rId42" Type="http://schemas.openxmlformats.org/officeDocument/2006/relationships/hyperlink" Target="consultantplus://offline/ref=1084686CCE2117572454EB846D10A29F0042577F64CEA62A4D5C9E3774C2E6B4C46A7866D1187416BD218B172F81F041000AA9F3C89FFCA9c7h7N" TargetMode = "External"/>
	<Relationship Id="rId43" Type="http://schemas.openxmlformats.org/officeDocument/2006/relationships/hyperlink" Target="consultantplus://offline/ref=1084686CCE2117572454EB846D10A29F07465E7167C8A62A4D5C9E3774C2E6B4D66A206AD31E6B17B534DD4669cDh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труду и занятости населения Ленинградской области от 06.03.2023 N 9
(ред. от 22.08.2023)
"Об утверждении административного регламента предоставления на территории Ленинградской области государственной услуги по оценке качества оказания общественно полезных услуг социально ориентированными некоммерческими организациями в сфере содействия занятости населения"</dc:title>
  <dcterms:created xsi:type="dcterms:W3CDTF">2023-11-26T13:33:28Z</dcterms:created>
</cp:coreProperties>
</file>