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14.02.2022 N 25-Н</w:t>
              <w:br/>
              <w:t xml:space="preserve">(ред. от 12.01.2023)</w:t>
              <w:br/>
              <w:t xml:space="preserve">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февраля 2022 г. N 25-Н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СОЦИАЛЬНЫХ</w:t>
      </w:r>
    </w:p>
    <w:p>
      <w:pPr>
        <w:pStyle w:val="2"/>
        <w:jc w:val="center"/>
      </w:pPr>
      <w:r>
        <w:rPr>
          <w:sz w:val="20"/>
        </w:rPr>
        <w:t xml:space="preserve">ПРОЕКТОВ, НАПРАВЛЕННЫХ НА ПРОВЕДЕНИЕ ЗАНЯТИЙ ФИЗИЧЕСКОЙ</w:t>
      </w:r>
    </w:p>
    <w:p>
      <w:pPr>
        <w:pStyle w:val="2"/>
        <w:jc w:val="center"/>
      </w:pPr>
      <w:r>
        <w:rPr>
          <w:sz w:val="20"/>
        </w:rPr>
        <w:t xml:space="preserve">КУЛЬТУРОЙ И СПОРТОМ С ГРАЖДАНАМИ СТАРШЕ 60 ЛЕТ НА ТЕРРИТОРИИ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N 2-Н)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нормативно-правовых актов о предоставлении субсидий" и в целях реализации мероприятий </w:t>
      </w:r>
      <w:hyperlink w:history="0" r:id="rId10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качества жизни пожилых людей, развитие системы социального обслуживания населения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социального обслуживания и реабилитации инвалидов (Боева О.А.) обеспечить опубликование настоящего приказа в газете "Липецкая газета",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Т.В.АНДРЕЕВА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 политики</w:t>
      </w:r>
    </w:p>
    <w:p>
      <w:pPr>
        <w:pStyle w:val="0"/>
        <w:jc w:val="right"/>
      </w:pPr>
      <w:r>
        <w:rPr>
          <w:sz w:val="20"/>
        </w:rPr>
        <w:t xml:space="preserve">Липецкой области "Об утверждении</w:t>
      </w:r>
    </w:p>
    <w:p>
      <w:pPr>
        <w:pStyle w:val="0"/>
        <w:jc w:val="right"/>
      </w:pPr>
      <w:r>
        <w:rPr>
          <w:sz w:val="20"/>
        </w:rPr>
        <w:t xml:space="preserve">Порядка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проведение занятий</w:t>
      </w:r>
    </w:p>
    <w:p>
      <w:pPr>
        <w:pStyle w:val="0"/>
        <w:jc w:val="right"/>
      </w:pPr>
      <w:r>
        <w:rPr>
          <w:sz w:val="20"/>
        </w:rPr>
        <w:t xml:space="preserve">физической культурой и спортом</w:t>
      </w:r>
    </w:p>
    <w:p>
      <w:pPr>
        <w:pStyle w:val="0"/>
        <w:jc w:val="right"/>
      </w:pPr>
      <w:r>
        <w:rPr>
          <w:sz w:val="20"/>
        </w:rPr>
        <w:t xml:space="preserve">с гражданами старше 60 лет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СОЦИАЛЬНЫХ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ПРОВЕДЕНИЕ ЗАНЯТИЙ ФИЗИЧЕСКОЙ КУЛЬТУРОЙ И СПОРТОМ</w:t>
      </w:r>
    </w:p>
    <w:p>
      <w:pPr>
        <w:pStyle w:val="2"/>
        <w:jc w:val="center"/>
      </w:pPr>
      <w:r>
        <w:rPr>
          <w:sz w:val="20"/>
        </w:rPr>
        <w:t xml:space="preserve">С ГРАЖДАНАМИ СТАРШЕ 60 ЛЕТ НА ТЕРРИТОРИИ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N 2-Н)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целях реализации мероприятий </w:t>
      </w:r>
      <w:hyperlink w:history="0" r:id="rId12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качества жизни пожилых людей, развитие системы социального обслуживания населения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социальной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отбора, Управление не позднее 1 июня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74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организации и проведению занятий физической культурой и спортом с гражданами старше 60 лет на территории Липецкой области, которое не может быть меньше 4 в году, предшествующему году предоставления субсидии.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7" w:tooltip="5. В целях проведения отбора, Управление не позднее 1 июн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319" w:tooltip="                            Социальный проект,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, направленного на проведение занятий физической культурой и спортом с гражданами старше 60 лет на территории Липецкой области,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проекта, направленного на проведение занятий физической культурой и спортом с гражданами старше 60 лет на территории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76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5" w:tooltip="8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и осуществляет их проверку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55" w:tooltip="4. Субсидии предоставляются социально ориентированным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74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94" w:tooltip="1) уполномоченное лицо:">
        <w:r>
          <w:rPr>
            <w:sz w:val="20"/>
            <w:color w:val="0000ff"/>
          </w:rPr>
          <w:t xml:space="preserve">подпункта 1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получателей субсидий на сайте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на едином портале копию приказа об утверждении перечня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критерию и (или) категории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число граждан старше 60 лет, принявших участие в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волонтеров-наставников старше 60 лет, принимающих участие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значения характеристик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16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51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5621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 (далее - отчет). Отчетным периодом является квартал. Отчет представляется не позднее 10 рабочих дней, следующих за отчетным периодом, по форме, утвержденной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бюджетных ассигнований на цели, указанные в </w:t>
      </w:r>
      <w:hyperlink w:history="0" w:anchor="P51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сумма бюджетных средств распределяется между получателями субсидий пропорционально заявленной сумме, с учетом ранее выплаченных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дня, следующего за днем вступления в силу изменений в Закон об областном бюджете, издает приказ о выплате субсидий из областного бюджета в разрезе получателей субсидий, заключает дополнительное соглашение к соглашению и перечисляет бюджетные средства каждому получателю субсидий на их расчетные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осуществляет Управление, а также орган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22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3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социальной политики Липецкой обл. от 12.01.2023 N 2-Н)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проведение занятий</w:t>
      </w:r>
    </w:p>
    <w:p>
      <w:pPr>
        <w:pStyle w:val="0"/>
        <w:jc w:val="right"/>
      </w:pPr>
      <w:r>
        <w:rPr>
          <w:sz w:val="20"/>
        </w:rPr>
        <w:t xml:space="preserve">физической культурой и спортом с</w:t>
      </w:r>
    </w:p>
    <w:p>
      <w:pPr>
        <w:pStyle w:val="0"/>
        <w:jc w:val="right"/>
      </w:pPr>
      <w:r>
        <w:rPr>
          <w:sz w:val="20"/>
        </w:rPr>
        <w:t xml:space="preserve">гражданами старше 60 лет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управления социальной политики Липецкой обл. от 12.01.2023 N 2-Н &quot;О внесении изменений в приказ управления социальной политики Липецкой области от 14 февраля 2022 года N 25-Н &quot;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социальной политики Липецкой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N 2-Н)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169" w:name="P169"/>
    <w:bookmarkEnd w:id="16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претендует на получение субсидии на реализацию социального проекта,</w:t>
      </w:r>
    </w:p>
    <w:p>
      <w:pPr>
        <w:pStyle w:val="1"/>
        <w:jc w:val="both"/>
      </w:pPr>
      <w:r>
        <w:rPr>
          <w:sz w:val="20"/>
        </w:rPr>
        <w:t xml:space="preserve">   направленного на проведение занятий физической культурой и спортом с</w:t>
      </w:r>
    </w:p>
    <w:p>
      <w:pPr>
        <w:pStyle w:val="1"/>
        <w:jc w:val="both"/>
      </w:pPr>
      <w:r>
        <w:rPr>
          <w:sz w:val="20"/>
        </w:rPr>
        <w:t xml:space="preserve">         гражданами старше 60 лет на территории Липецкой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633"/>
        <w:gridCol w:w="174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заявителя, ИНН, КПП: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учредительными документами: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по проведению занятий физической культурой и спортом с гражданами старше 60 лет: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средств) проекта (прописью), рублей: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организации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организации (с какого года, с учетом правопреемственности)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11.7.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11.8.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организацией. Количество штатных единиц, источник финансирования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11.9.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              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 заявки,   а  также  отсутствие  просроченной 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перед областным бюджетом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социальных   проектов,   направленных   на  проведение  занятий  физической</w:t>
      </w:r>
    </w:p>
    <w:p>
      <w:pPr>
        <w:pStyle w:val="1"/>
        <w:jc w:val="both"/>
      </w:pPr>
      <w:r>
        <w:rPr>
          <w:sz w:val="20"/>
        </w:rPr>
        <w:t xml:space="preserve">культурой  и  спортом  с  гражданами  старше  60 лет на территории Липецкой</w:t>
      </w:r>
    </w:p>
    <w:p>
      <w:pPr>
        <w:pStyle w:val="1"/>
        <w:jc w:val="both"/>
      </w:pPr>
      <w:r>
        <w:rPr>
          <w:sz w:val="20"/>
        </w:rPr>
        <w:t xml:space="preserve">области,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  (подпись),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социальных проектов,</w:t>
      </w:r>
    </w:p>
    <w:p>
      <w:pPr>
        <w:pStyle w:val="0"/>
        <w:jc w:val="right"/>
      </w:pPr>
      <w:r>
        <w:rPr>
          <w:sz w:val="20"/>
        </w:rPr>
        <w:t xml:space="preserve">направленных на проведение занятий</w:t>
      </w:r>
    </w:p>
    <w:p>
      <w:pPr>
        <w:pStyle w:val="0"/>
        <w:jc w:val="right"/>
      </w:pPr>
      <w:r>
        <w:rPr>
          <w:sz w:val="20"/>
        </w:rPr>
        <w:t xml:space="preserve">физической культурой и спортом с</w:t>
      </w:r>
    </w:p>
    <w:p>
      <w:pPr>
        <w:pStyle w:val="0"/>
        <w:jc w:val="right"/>
      </w:pPr>
      <w:r>
        <w:rPr>
          <w:sz w:val="20"/>
        </w:rPr>
        <w:t xml:space="preserve">гражданами старше 60 лет</w:t>
      </w:r>
    </w:p>
    <w:p>
      <w:pPr>
        <w:pStyle w:val="0"/>
        <w:jc w:val="right"/>
      </w:pPr>
      <w:r>
        <w:rPr>
          <w:sz w:val="20"/>
        </w:rPr>
        <w:t xml:space="preserve">на территории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19" w:name="P319"/>
    <w:bookmarkEnd w:id="319"/>
    <w:p>
      <w:pPr>
        <w:pStyle w:val="1"/>
        <w:jc w:val="both"/>
      </w:pPr>
      <w:r>
        <w:rPr>
          <w:sz w:val="20"/>
        </w:rPr>
        <w:t xml:space="preserve">                            Социальный проект,</w:t>
      </w:r>
    </w:p>
    <w:p>
      <w:pPr>
        <w:pStyle w:val="1"/>
        <w:jc w:val="both"/>
      </w:pPr>
      <w:r>
        <w:rPr>
          <w:sz w:val="20"/>
        </w:rPr>
        <w:t xml:space="preserve">     направленный на проведение занятий физической культурой и спортом</w:t>
      </w:r>
    </w:p>
    <w:p>
      <w:pPr>
        <w:pStyle w:val="1"/>
        <w:jc w:val="both"/>
      </w:pPr>
      <w:r>
        <w:rPr>
          <w:sz w:val="20"/>
        </w:rPr>
        <w:t xml:space="preserve">        с гражданами старше 60 лет на территории Липецкой области.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Описание  основных  проблем,  на  решение  которых  направлен проект, с</w:t>
      </w:r>
    </w:p>
    <w:p>
      <w:pPr>
        <w:pStyle w:val="1"/>
        <w:jc w:val="both"/>
      </w:pPr>
      <w:r>
        <w:rPr>
          <w:sz w:val="20"/>
        </w:rPr>
        <w:t xml:space="preserve">обоснованием актуальности и значимости их решения.</w:t>
      </w:r>
    </w:p>
    <w:p>
      <w:pPr>
        <w:pStyle w:val="1"/>
        <w:jc w:val="both"/>
      </w:pPr>
      <w:r>
        <w:rPr>
          <w:sz w:val="20"/>
        </w:rPr>
        <w:t xml:space="preserve">2.  Цель (цели) и задачи проекта.</w:t>
      </w:r>
    </w:p>
    <w:p>
      <w:pPr>
        <w:pStyle w:val="1"/>
        <w:jc w:val="both"/>
      </w:pPr>
      <w:r>
        <w:rPr>
          <w:sz w:val="20"/>
        </w:rPr>
        <w:t xml:space="preserve">3.  План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4.  Сроки (этапы) реализации социального проекта.</w:t>
      </w:r>
    </w:p>
    <w:p>
      <w:pPr>
        <w:pStyle w:val="1"/>
        <w:jc w:val="both"/>
      </w:pPr>
      <w:r>
        <w:rPr>
          <w:sz w:val="20"/>
        </w:rPr>
        <w:t xml:space="preserve">5.  Целевая аудитория, мероприятия и география проекта.</w:t>
      </w:r>
    </w:p>
    <w:p>
      <w:pPr>
        <w:pStyle w:val="1"/>
        <w:jc w:val="both"/>
      </w:pPr>
      <w:r>
        <w:rPr>
          <w:sz w:val="20"/>
        </w:rPr>
        <w:t xml:space="preserve">6.  Условия реализации проекта.</w:t>
      </w:r>
    </w:p>
    <w:p>
      <w:pPr>
        <w:pStyle w:val="1"/>
        <w:jc w:val="both"/>
      </w:pPr>
      <w:r>
        <w:rPr>
          <w:sz w:val="20"/>
        </w:rPr>
        <w:t xml:space="preserve">7.  Расписание   проведения   занятий  физической  культурой  и  спортом  с</w:t>
      </w:r>
    </w:p>
    <w:p>
      <w:pPr>
        <w:pStyle w:val="1"/>
        <w:jc w:val="both"/>
      </w:pPr>
      <w:r>
        <w:rPr>
          <w:sz w:val="20"/>
        </w:rPr>
        <w:t xml:space="preserve">гражданами старше 60 лет.</w:t>
      </w:r>
    </w:p>
    <w:p>
      <w:pPr>
        <w:pStyle w:val="1"/>
        <w:jc w:val="both"/>
      </w:pPr>
      <w:r>
        <w:rPr>
          <w:sz w:val="20"/>
        </w:rPr>
        <w:t xml:space="preserve">8.  Смета расходов на реализацию проекта.</w:t>
      </w:r>
    </w:p>
    <w:p>
      <w:pPr>
        <w:pStyle w:val="1"/>
        <w:jc w:val="both"/>
      </w:pPr>
      <w:r>
        <w:rPr>
          <w:sz w:val="20"/>
        </w:rPr>
        <w:t xml:space="preserve">9.  Ожидаемые результаты реализации проекта.</w:t>
      </w:r>
    </w:p>
    <w:p>
      <w:pPr>
        <w:pStyle w:val="1"/>
        <w:jc w:val="both"/>
      </w:pPr>
      <w:r>
        <w:rPr>
          <w:sz w:val="20"/>
        </w:rPr>
        <w:t xml:space="preserve">10. Краткое/полное описание проекта.</w:t>
      </w:r>
    </w:p>
    <w:p>
      <w:pPr>
        <w:pStyle w:val="1"/>
        <w:jc w:val="both"/>
      </w:pPr>
      <w:r>
        <w:rPr>
          <w:sz w:val="20"/>
        </w:rPr>
        <w:t xml:space="preserve">11. Партнеры проекта (письма поддержки, соглашения о сотрудничестве и пр.)</w:t>
      </w:r>
    </w:p>
    <w:p>
      <w:pPr>
        <w:pStyle w:val="1"/>
        <w:jc w:val="both"/>
      </w:pPr>
      <w:r>
        <w:rPr>
          <w:sz w:val="20"/>
        </w:rPr>
        <w:t xml:space="preserve">12. Должность руководителя проекта в организации заявителя.</w:t>
      </w:r>
    </w:p>
    <w:p>
      <w:pPr>
        <w:pStyle w:val="1"/>
        <w:jc w:val="both"/>
      </w:pPr>
      <w:r>
        <w:rPr>
          <w:sz w:val="20"/>
        </w:rPr>
        <w:t xml:space="preserve">13. ФИО руководителя проекта.</w:t>
      </w:r>
    </w:p>
    <w:p>
      <w:pPr>
        <w:pStyle w:val="1"/>
        <w:jc w:val="both"/>
      </w:pPr>
      <w:r>
        <w:rPr>
          <w:sz w:val="20"/>
        </w:rPr>
        <w:t xml:space="preserve">14. Рабочий, мобильный телефон, электронная почта руководителя проекта.</w:t>
      </w:r>
    </w:p>
    <w:p>
      <w:pPr>
        <w:pStyle w:val="1"/>
        <w:jc w:val="both"/>
      </w:pPr>
      <w:r>
        <w:rPr>
          <w:sz w:val="20"/>
        </w:rPr>
        <w:t xml:space="preserve">15. Команда проекта  (должность  и  роль  в  заявленном проекте,  ФИО члена</w:t>
      </w:r>
    </w:p>
    <w:p>
      <w:pPr>
        <w:pStyle w:val="1"/>
        <w:jc w:val="both"/>
      </w:pPr>
      <w:r>
        <w:rPr>
          <w:sz w:val="20"/>
        </w:rPr>
        <w:t xml:space="preserve">команды).</w:t>
      </w:r>
    </w:p>
    <w:p>
      <w:pPr>
        <w:pStyle w:val="1"/>
        <w:jc w:val="both"/>
      </w:pPr>
      <w:r>
        <w:rPr>
          <w:sz w:val="20"/>
        </w:rPr>
        <w:t xml:space="preserve">16. ОГРН.</w:t>
      </w:r>
    </w:p>
    <w:p>
      <w:pPr>
        <w:pStyle w:val="1"/>
        <w:jc w:val="both"/>
      </w:pPr>
      <w:r>
        <w:rPr>
          <w:sz w:val="20"/>
        </w:rPr>
        <w:t xml:space="preserve">17. Полное/сокращенное наименование организации.</w:t>
      </w:r>
    </w:p>
    <w:p>
      <w:pPr>
        <w:pStyle w:val="1"/>
        <w:jc w:val="both"/>
      </w:pPr>
      <w:r>
        <w:rPr>
          <w:sz w:val="20"/>
        </w:rPr>
        <w:t xml:space="preserve">18. Основные виды деятельности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14.02.2022 N 25-Н</w:t>
            <w:br/>
            <w:t>(ред. от 12.01.2023)</w:t>
            <w:br/>
            <w:t>"Об утверждении Порядка 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6D7FC2CE26CA680B0C76E8493010255DFF87A020F7EB08AFAAD7DAAB4B974B57276B83C26AE047151FF8495AD242029308540A080F6C327DC4C19Ft9U5K" TargetMode = "External"/>
	<Relationship Id="rId8" Type="http://schemas.openxmlformats.org/officeDocument/2006/relationships/hyperlink" Target="consultantplus://offline/ref=3E6D7FC2CE26CA680B0C68E55F5C4C2A59F7DBAF22F5E658F3FBD18DF41B911E17676DD1872CE44D414EBC1C52D8174DD75B47090913t6UFK" TargetMode = "External"/>
	<Relationship Id="rId9" Type="http://schemas.openxmlformats.org/officeDocument/2006/relationships/hyperlink" Target="consultantplus://offline/ref=3E6D7FC2CE26CA680B0C76E8493010255DFF87A020F4ED0EAAA9D7DAAB4B974B57276B83C26AE047151FF8495AD242029308540A080F6C327DC4C19Ft9U5K" TargetMode = "External"/>
	<Relationship Id="rId10" Type="http://schemas.openxmlformats.org/officeDocument/2006/relationships/hyperlink" Target="consultantplus://offline/ref=3E6D7FC2CE26CA680B0C76E8493010255DFF87A020F7EA06ADA9D7DAAB4B974B57276B83C26AE047171AFD4859D242029308540A080F6C327DC4C19Ft9U5K" TargetMode = "External"/>
	<Relationship Id="rId11" Type="http://schemas.openxmlformats.org/officeDocument/2006/relationships/hyperlink" Target="consultantplus://offline/ref=3E6D7FC2CE26CA680B0C76E8493010255DFF87A020F7EB08AFAAD7DAAB4B974B57276B83C26AE047151FF84959D242029308540A080F6C327DC4C19Ft9U5K" TargetMode = "External"/>
	<Relationship Id="rId12" Type="http://schemas.openxmlformats.org/officeDocument/2006/relationships/hyperlink" Target="consultantplus://offline/ref=3E6D7FC2CE26CA680B0C76E8493010255DFF87A020F7EA06ADA9D7DAAB4B974B57276B83C26AE047171AFD4859D242029308540A080F6C327DC4C19Ft9U5K" TargetMode = "External"/>
	<Relationship Id="rId13" Type="http://schemas.openxmlformats.org/officeDocument/2006/relationships/hyperlink" Target="consultantplus://offline/ref=3E6D7FC2CE26CA680B0C76E8493010255DFF87A020F7EB08AFAAD7DAAB4B974B57276B83C26AE047151FF84958D242029308540A080F6C327DC4C19Ft9U5K" TargetMode = "External"/>
	<Relationship Id="rId14" Type="http://schemas.openxmlformats.org/officeDocument/2006/relationships/hyperlink" Target="consultantplus://offline/ref=3E6D7FC2CE26CA680B0C76E8493010255DFF87A020F7EB08AFAAD7DAAB4B974B57276B83C26AE047151FF8485FD242029308540A080F6C327DC4C19Ft9U5K" TargetMode = "External"/>
	<Relationship Id="rId15" Type="http://schemas.openxmlformats.org/officeDocument/2006/relationships/hyperlink" Target="consultantplus://offline/ref=3E6D7FC2CE26CA680B0C76E8493010255DFF87A020F7EB08AFAAD7DAAB4B974B57276B83C26AE047151FF8485DD242029308540A080F6C327DC4C19Ft9U5K" TargetMode = "External"/>
	<Relationship Id="rId16" Type="http://schemas.openxmlformats.org/officeDocument/2006/relationships/hyperlink" Target="consultantplus://offline/ref=3E6D7FC2CE26CA680B0C76E8493010255DFF87A020F7EB08AFAAD7DAAB4B974B57276B83C26AE047151FF8485BD242029308540A080F6C327DC4C19Ft9U5K" TargetMode = "External"/>
	<Relationship Id="rId17" Type="http://schemas.openxmlformats.org/officeDocument/2006/relationships/image" Target="media/image2.wmf"/>
	<Relationship Id="rId18" Type="http://schemas.openxmlformats.org/officeDocument/2006/relationships/image" Target="media/image3.wmf"/>
	<Relationship Id="rId19" Type="http://schemas.openxmlformats.org/officeDocument/2006/relationships/hyperlink" Target="consultantplus://offline/ref=3E6D7FC2CE26CA680B0C76E8493010255DFF87A020F7EB08AFAAD7DAAB4B974B57276B83C26AE047151FF84B5FD242029308540A080F6C327DC4C19Ft9U5K" TargetMode = "External"/>
	<Relationship Id="rId20" Type="http://schemas.openxmlformats.org/officeDocument/2006/relationships/hyperlink" Target="consultantplus://offline/ref=3E6D7FC2CE26CA680B0C68E55F5C4C2A59F7DBAF22F5E658F3FBD18DF41B911E17676DD4862EE94D414EBC1C52D8174DD75B47090913t6UFK" TargetMode = "External"/>
	<Relationship Id="rId21" Type="http://schemas.openxmlformats.org/officeDocument/2006/relationships/hyperlink" Target="consultantplus://offline/ref=3E6D7FC2CE26CA680B0C68E55F5C4C2A59F7DBAF22F5E658F3FBD18DF41B911E17676DD4862CEF4D414EBC1C52D8174DD75B47090913t6UFK" TargetMode = "External"/>
	<Relationship Id="rId22" Type="http://schemas.openxmlformats.org/officeDocument/2006/relationships/hyperlink" Target="consultantplus://offline/ref=3E6D7FC2CE26CA680B0C76E8493010255DFF87A020F7EB08AFAAD7DAAB4B974B57276B83C26AE047151FF84B5ED242029308540A080F6C327DC4C19Ft9U5K" TargetMode = "External"/>
	<Relationship Id="rId23" Type="http://schemas.openxmlformats.org/officeDocument/2006/relationships/hyperlink" Target="consultantplus://offline/ref=3E6D7FC2CE26CA680B0C76E8493010255DFF87A020F7EB08AFAAD7DAAB4B974B57276B83C26AE047151FF84B5CD242029308540A080F6C327DC4C19Ft9U5K" TargetMode = "External"/>
	<Relationship Id="rId24" Type="http://schemas.openxmlformats.org/officeDocument/2006/relationships/hyperlink" Target="consultantplus://offline/ref=3E6D7FC2CE26CA680B0C76E8493010255DFF87A020F7EB08AFAAD7DAAB4B974B57276B83C26AE047151FF84B5AD242029308540A080F6C327DC4C19Ft9U5K" TargetMode = "External"/>
	<Relationship Id="rId25" Type="http://schemas.openxmlformats.org/officeDocument/2006/relationships/hyperlink" Target="consultantplus://offline/ref=3E6D7FC2CE26CA680B0C68E55F5C4C2A59F7DBAF22F5E658F3FBD18DF41B911E17676DD4862EE94D414EBC1C52D8174DD75B47090913t6UFK" TargetMode = "External"/>
	<Relationship Id="rId26" Type="http://schemas.openxmlformats.org/officeDocument/2006/relationships/hyperlink" Target="consultantplus://offline/ref=3E6D7FC2CE26CA680B0C68E55F5C4C2A59F7DBAF22F5E658F3FBD18DF41B911E17676DD4862CEF4D414EBC1C52D8174DD75B47090913t6UFK" TargetMode = "External"/>
	<Relationship Id="rId27" Type="http://schemas.openxmlformats.org/officeDocument/2006/relationships/hyperlink" Target="consultantplus://offline/ref=3E6D7FC2CE26CA680B0C68E55F5C4C2A59F7D0AF21F4E658F3FBD18DF41B911E056735DA802FF3461301FA495DtDU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14.02.2022 N 25-Н
(ред. от 12.01.2023)
"Об утверждении Порядка определения объема и предоставления субсидий из областного бюджета социально ориентированным некоммерческим организациям на реализацию социальных проектов, направленных на проведение занятий физической культурой и спортом с гражданами старше 60 лет на территории Липецкой области"</dc:title>
  <dcterms:created xsi:type="dcterms:W3CDTF">2023-06-11T10:20:45Z</dcterms:created>
</cp:coreProperties>
</file>