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16.03.2020 N 172-пп</w:t>
              <w:br/>
              <w:t xml:space="preserve">(ред. от 26.05.2023)</w:t>
              <w:br/>
              <w:t xml:space="preserve">"Об утверждении Порядка предоставления из областного бюджета субсидий казачьим обществам Магаданской области на укрепление их материальной базы и развитие казачьей культуры"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марта 2020 г. N 172-пп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СУБСИДИЙ КАЗАЧЬИМ ОБЩЕСТВАМ МАГАДАНСКОЙ ОБЛАСТИ</w:t>
      </w:r>
    </w:p>
    <w:p>
      <w:pPr>
        <w:pStyle w:val="2"/>
        <w:jc w:val="center"/>
      </w:pPr>
      <w:r>
        <w:rPr>
          <w:sz w:val="20"/>
        </w:rPr>
        <w:t xml:space="preserve">НА УКРЕПЛЕНИЕ ИХ МАТЕРИАЛЬНОЙ БАЗЫ И РАЗВИТИЕ КАЗАЧЬЕЙ</w:t>
      </w:r>
    </w:p>
    <w:p>
      <w:pPr>
        <w:pStyle w:val="2"/>
        <w:jc w:val="center"/>
      </w:pPr>
      <w:r>
        <w:rPr>
          <w:sz w:val="20"/>
        </w:rPr>
        <w:t xml:space="preserve">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7" w:tooltip="Постановление Правительства Магаданской области от 31.03.2022 N 284-пп &quot;О внесении изменений в постановление Правительства Магаданской области от 16 марта 2020 г. N 172-пп&quot; {КонсультантПлюс}">
              <w:r>
                <w:rPr>
                  <w:sz w:val="20"/>
                  <w:color w:val="0000ff"/>
                </w:rPr>
                <w:t xml:space="preserve">N 284-пп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8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      <w:r>
                <w:rPr>
                  <w:sz w:val="20"/>
                  <w:color w:val="0000ff"/>
                </w:rPr>
                <w:t xml:space="preserve">N 370-пп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Федеральный закон от 05.12.2005 N 154-ФЗ (ред. от 21.11.2022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5 декабря 2005 г. N 154-ФЗ "О государственной службе российского казачества", в целях реализации государственной </w:t>
      </w:r>
      <w:hyperlink w:history="0" r:id="rId11" w:tooltip="Постановление Правительства Магаданской области от 30.12.2021 N 1079-пп (ред. от 13.0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области", утвержденной постановлением Правительства Магаданской области от 30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Правительство Магаданской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Магаданской области от 31.03.2022 N 284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31.03.2022 N 284-пп)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субсидий казачьим обществам Магаданской области на укрепление их материальной базы и развитие казачьей культуры.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Постановление Правительства Магаданской области от 31.03.2022 N 284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31.03.2022 N 284-пп)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4" w:tooltip="Постановление Правительства Магаданской области от 27.04.2017 N 373-пп (ред. от 26.09.2019) &quot;Об утверждении Положения о порядке предоставления субсидий из областного бюджета казачьим обществам Магаданской области на укрепление их материальной базы, развитие казачьей культуры, финансирование несения государственной или иной службы российского казачеств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27 апреля 2017 г. N 373-пп "Об утверждении положения о порядке предоставления субсидий из областного бюджета казачьим обществам Магаданской области на укрепление их материальной базы, развитие казачьей культуры, финансирование несения государственной или иной службы российского казачества";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Правительства Магаданской области от 04.08.2017 N 713-пп &quot;О внесении изменений в постановление Правительства Магаданской области от 27 апреля 2017 г. N 37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4 августа 2017 г. N 713-пп "О внесении изменений в постановление Правительства Магаданской области от 27 апреля 2017 г. N 373-пп";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Правительства Магаданской области от 13.09.2017 N 810-пп &quot;О внесении изменений в постановление Правительства Магаданской области от 27 апреля 2017 г. N 373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13 сентября 2017 г. N 810-пп "О внесении изменений в постановление Правительства Магаданской области от 27 апреля 2017 г. N 373-пп".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 и распространяется на регулируемые правоотношения, возникшие с 1 марта 2020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С.К.НОСОВ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16 марта 2020 г. N 172-пп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 КАЗАЧЬИМ</w:t>
      </w:r>
    </w:p>
    <w:p>
      <w:pPr>
        <w:pStyle w:val="2"/>
        <w:jc w:val="center"/>
      </w:pPr>
      <w:r>
        <w:rPr>
          <w:sz w:val="20"/>
        </w:rPr>
        <w:t xml:space="preserve">ОБЩЕСТВАМ МАГАДАНСКОЙ ОБЛАСТИ НА УКРЕПЛЕНИЕ ИХ МАТЕРИАЛЬНОЙ</w:t>
      </w:r>
    </w:p>
    <w:p>
      <w:pPr>
        <w:pStyle w:val="2"/>
        <w:jc w:val="center"/>
      </w:pPr>
      <w:r>
        <w:rPr>
          <w:sz w:val="20"/>
        </w:rPr>
        <w:t xml:space="preserve">БАЗЫ И РАЗВИТИЕ КАЗАЧЬЕЙ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17" w:tooltip="Постановление Правительства Магаданской области от 31.03.2022 N 284-пп &quot;О внесении изменений в постановление Правительства Магаданской области от 16 марта 2020 г. N 172-пп&quot; {КонсультантПлюс}">
              <w:r>
                <w:rPr>
                  <w:sz w:val="20"/>
                  <w:color w:val="0000ff"/>
                </w:rPr>
                <w:t xml:space="preserve">N 284-пп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18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      <w:r>
                <w:rPr>
                  <w:sz w:val="20"/>
                  <w:color w:val="0000ff"/>
                </w:rPr>
                <w:t xml:space="preserve">N 370-пп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условия, результаты, порядок предоставления из областного бюджета субсидий (далее - субсидия) казачьим обществам Магаданской области, внесенным территориальным органом Министерства юстиции Российской Федерации в государственный реестр казачьих обществ в Российской Федерации (далее - казачьи общества, участники отбора).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субсидий является укрепление материальной базы и развитие казачьей культуры посредством финансового обеспечения или возмещения затрат казачьим обществам в рамках реализации мероприятия "Субсидий казачьим обществам Магаданской области на укрепление их материальной базы и развитие казачьей культуры" основного мероприятия "Реализация мероприятий в сфере государственной национальной политики в Магаданской области" </w:t>
      </w:r>
      <w:hyperlink w:history="0" r:id="rId19" w:tooltip="Постановление Правительства Магаданской области от 30.12.2021 N 1079-пп (ред. от 13.02.2023) &quot;Об утверждении государственной программы Магаданской области &quot;Содействие развитию институтов гражданского общества и реализация государственной национальной политики в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"Гармонизация межнациональных отношений, этнокультурное развитие народов и профилактика экстремистских проявлений в Магаданской области"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области", утвержденной постановлением Правительства Магаданской области от 30 декабря 2021 г. N 1079-пп "Об утверждении государственной программы Магаданской области "Содействие развитию институтов гражданского общества и реализация государственной национальной политики в Магаданской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могут быть направлены на финансовое обеспечение следующих расходов (затрат):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социально значимых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пошив и (или) приобретение парадной, повседневной и походной формы одежды в соответствии </w:t>
      </w:r>
      <w:hyperlink w:history="0" r:id="rId20" w:tooltip="Приказ Минрегиона РФ от 22.04.2010 N 181 &quot;Об утверждении Порядка ношения формы одежды членов казачьих обществ, внесенных в государственный реестр казачьих обществ в Российской Федерации&quot; (Зарегистрировано в Минюсте РФ 18.05.2010 N 1726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регионального развития Российской Федерации от 22 апреля 2010 г. N 181 "Об утверждении Порядка ношения формы одежды членов казачьих обществ, внесенных в государственный реестр казачьих обществ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приобретение расходных материалов и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коммунальных услуг, а также арендная плата за помещение, площадь которого не превышает 70 кв. 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издание учебно-методической, научной, фольклорной и иной литературы, направленной на сохранение и развитие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расходов на оплату проезда, проживания и питания не более трех участников казачьего общества, участвующих в проведении одного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расходы, связанные с укреплением материальной базы казачьего общества и развитием казачьей культуры, осуществляемые в соответствии со сметой, предоставляемой участником отбора в целях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может предоставляться на возмещение затрат на оплату проезда участников казачьего общества, участвующих в проведении социально значимых мероприятий, к месту проведения социально значимых мероприятий и обратно (включая оплату багажа, услуг по оформлению проездных документов, предоставлению в поездах постельных принадлежностей), а также затрат на оплату проезда из одного населенного пункта в другой, если мероприятия проходят в разных населенных пунктах, воздушным, железнодорожным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на возмещение затрат, указанных в абзаце десятом настоящего пункта, предоставляется не более трех раз в текущем финансовом году одному получателю субсидии и не более чем на трех участников казачьего общества, участвующих в проведении одного социально значимого мероприятия, по фактическим затратам, подтвержденным соответствующими документами, по следующим нормам: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по тарифу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носит целевой характер и не может быть использована на иные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не может быть направлена на осуществление предпринимательской деятельности, поддержку политических партий и кампаний, приобретение алкогольных напитков и табачной продукции, уплату штрафов, пеней.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1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26.05.2023 N 370-пп)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предоставляется в пределах бюджетных ассигнований, предусмотренных законом Магаданской области об областном бюджете на текущий финансовый год и плановый период и лимитов бюджетных обязательств, доведенных до Главного распорядителя бюджетных средств в установленном порядке, на цели, предусмотренные </w:t>
      </w:r>
      <w:hyperlink w:history="0" w:anchor="P48" w:tooltip="1.2. Целью предоставления субсидий является укрепление материальной базы и развитие казачьей культуры посредством финансового обеспечения или возмещения затрат казачьим обществам в рамках реализации мероприятия &quot;Субсидий казачьим обществам Магаданской области на укрепление их материальной базы и развитие казачьей культуры&quot; основного мероприятия &quot;Реализация мероприятий в сфере государственной национальной политики в Магаданской области&quot; подпрограммы &quot;Гармонизация межнациональных отношений, этнокультурное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Консультирование казачьих обществ по вопросам получения субсидий осуществляется Министерством.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 категории получателей субсидий относятся казачьи общества,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основных направлений деятельности казачьего общества целям, на достижение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деятельности казачьего общества на территории Магаданской области -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казачьего общества в ведомственном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</w:t>
      </w:r>
      <w:hyperlink w:history="0" r:id="rId22" w:tooltip="Постановление Правительства Магаданской области от 27.04.2017 N 374-пп (ред. от 24.03.2020) &quot;Об утверждении формы и Порядка ведения ведомственного реестра недобросовестных социально ориентированных некоммерческих организаций - получателей субсидий из областного бюджета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Магаданской области от 27 апреля 2017 г. N 374-пп "Об утверждении формы и порядка ведения ведомственного реестра недобросовестных социально ориентированных некоммерческих организаций - получателей субсидий из областного бюджета";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казачьего общества задолженности перед бюджетом Магаданской области вследствие невозврата (неполного возврата) субсидий, предоставленных ранее и подлежащих возврату на основании вступившего в законную силу судебного акта, на день принятия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по результатам отбора путем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Магаданской области об областном бюджете на очередной финансовый год и плановый период (закона о внесении изменений в закон Магаданской области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3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26.05.2023 N 370-пп)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проводится Министерством посредством запроса предложений, который проводится на основании заявок на участие в отборе на предоставление субсидии, направленных участниками отбора для участия в отборе, исходя из соответствия участника отбора категории получателей субсидии и критериям отбора, требованиям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не менее чем за 2 рабочих дня до начала срока приема заявок и документов размещает на Едином портале и на официальном сайте Министерства в региональной информационной системе "Открытый регион" (далее - официальный сайт Министерства)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 (даты и времени начала (окончания) подачи (приема) заявок участников отбора), которые не могут быть ранее: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10-го календарного дня, следующего за днем размещения объявления о проведении отбора, в случае если отсутствует информация о количестве получателей субсидии, соответствующих категории отбора получателей субсидии, установленной пунктом 1.5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5-го календарного дня, следующего за днем размещения объявления о проведении отбора, в случае если имеется информация о количестве получателей субсидии, соответствующих категории отбора получателей субсидии, установленной </w:t>
      </w:r>
      <w:hyperlink w:history="0" w:anchor="P67" w:tooltip="1.5. К категории получателей субсидий относятся казачьи общества, соответствующие следующим критериям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в соответствии с </w:t>
      </w:r>
      <w:hyperlink w:history="0" w:anchor="P182" w:tooltip="3.11. Результат предоставления субсидии является повышение активности казачьих обществ в реализации проектов, направленных на защиту традиционных духовно-нравственных ценностей, воспитание граждан на основе исторических и национально-культурных традиций, а также обеспечение уставной деятельности казачьего общества.">
        <w:r>
          <w:rPr>
            <w:sz w:val="20"/>
            <w:color w:val="0000ff"/>
          </w:rPr>
          <w:t xml:space="preserve">пунктом 3.11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97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отбора, порядка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отбора (далее - получатель (получатели) субсидии)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официальном сайте Министерства,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4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26.05.2023 N 370-пп)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являться иностранным юридическими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26.05.2023 N 370-пп)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цель, указанную в </w:t>
      </w:r>
      <w:hyperlink w:history="0" w:anchor="P48" w:tooltip="1.2. Целью предоставления субсидий является укрепление материальной базы и развитие казачьей культуры посредством финансового обеспечения или возмещения затрат казачьим обществам в рамках реализации мероприятия &quot;Субсидий казачьим обществам Магаданской области на укрепление их материальной базы и развитие казачьей культуры&quot; основного мероприятия &quot;Реализация мероприятий в сфере государственной национальной политики в Магаданской области&quot; подпрограммы &quot;Гармонизация межнациональных отношений, этнокультурное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отсутствуют просроченная задолженность по возврату в областной бюджет субсидий, бюджетных инвестиций, предоставленных в соответствии с иными правовыми актами, а также иной просроченной (неурегулированной) задолженности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</w:t>
      </w:r>
      <w:hyperlink w:history="0" w:anchor="P222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 (далее - заявка), участник отбора вправе представить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финансовое обеспечение затрат на укрепление материальной базы и развитие казачьей культуры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</w:t>
      </w:r>
      <w:hyperlink w:history="0" w:anchor="P47" w:tooltip="1.1. Настоящий Порядок определяет цели, условия, результаты, порядок предоставления из областного бюджета субсидий (далее - субсидия) казачьим обществам Магаданской области, внесенным территориальным органом Министерства юстиции Российской Федерации в государственный реестр казачьих обществ в Российской Федерации (далее - казачьи общества, участники отбора)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67" w:tooltip="1.5. К категории получателей субсидий относятся казачьи общества, соответствующие следующим критериям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Порядка, и требованиям, установленным пунктом 2.3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решения органа управления казачьего общества о необходимости укрепления материальной базы казачьего общества и развития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смету, включающую расходы, связанные с укреплением материальной базы казачьего общества и развитием казачьей культуры, по </w:t>
      </w:r>
      <w:hyperlink w:history="0" w:anchor="P323" w:tooltip="СМЕТ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органами государственного финансового контроля Магаданской области за соблюдением целей, условий и порядка предоставления субсидии, а также о включении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подтверждающую соответствие участника отбора требованиям, установленным </w:t>
      </w:r>
      <w:hyperlink w:history="0" w:anchor="P97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а также отсутствие сведений об участнике отбора в ведомственном реестре недобросовестных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и имеющихся изменений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участника отбора на публикацию (размещение) в информационно-телекоммуникационной сети "Интернет" информации об участнике отбора, подаваемой участником отбора заявке,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возмещение затрат на укрепление материальной базы и развитие казачьей культуры участник отбора прилагает к заявке следующие документы, подтверждающие соответствие участника отбора категории получателей субсидии и критериям, установленным </w:t>
      </w:r>
      <w:hyperlink w:history="0" w:anchor="P47" w:tooltip="1.1. Настоящий Порядок определяет цели, условия, результаты, порядок предоставления из областного бюджета субсидий (далее - субсидия) казачьим обществам Магаданской области, внесенным территориальным органом Министерства юстиции Российской Федерации в государственный реестр казачьих обществ в Российской Федерации (далее - казачьи общества, участники отбора)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67" w:tooltip="1.5. К категории получателей субсидий относятся казачьи общества, соответствующие следующим критериям:">
        <w:r>
          <w:rPr>
            <w:sz w:val="20"/>
            <w:color w:val="0000ff"/>
          </w:rPr>
          <w:t xml:space="preserve">1.5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97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решения органа управления казачьего общества о необходимости укрепления материальной базы казачьего общества и развития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финансовый отчет о реализации мероприятий, понесенных казачьим обществом в связи с укреплением материальной базы казачьего общества и развитием казачьей культуры, по </w:t>
      </w:r>
      <w:hyperlink w:history="0" w:anchor="P374" w:tooltip="ФИНАНСОВЫЙ ОТЧЕТ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фактически произведенные затраты, оформленные в соответствии с законодательством Российской Федерации и принимаемые к учету в соответствии с Федеральным </w:t>
      </w:r>
      <w:hyperlink w:history="0" r:id="rId26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декабря 2011 г. N 402-ФЗ "О бухгалтерском учете";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тринадцатый утратил силу. - </w:t>
      </w:r>
      <w:hyperlink w:history="0" r:id="rId27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Магаданской области от 26.05.2023 N 370-пп;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подписанную участником отбора (руководителем или 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подтверждающую соответствие участника отбора требованиям, установленным </w:t>
      </w:r>
      <w:hyperlink w:history="0" w:anchor="P97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а также отсутствие сведений об участнике отбора в ведомственном реестре недобросовестных социально ориентированных некоммерческих организаций - получателей субсидий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и имеющихся изменений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участника отбора на публикацию (размещение) в информационно-телекоммуникационной сети "Интернет" информации об участнике отбора, подаваемой участником отбора заявке, иной информации об участнике отбора,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копии документов, указанных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несут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отбора вправе по собственной инициативе представить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участником отбора документов, указанных в подпунктах "а", "б" настоящего пункта, Министерство запрашивает их в порядке межведомственного информационного взаимодействия в течение 5 рабочих дней со дня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Заявка с приложенными к ней документами регистрируются Министерством в день поступления и в течение 3 рабочих дней передается в Комиссию по предоставлению субсидий из областного бюджета социально ориентированным некоммерческим организациям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 формируется приказом Министерства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, </w:t>
      </w:r>
      <w:hyperlink w:history="0" w:anchor="P123" w:tooltip="2.5. Участник отбора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признается несостоявшимся, если в срок, указанный в объявлении о проведении отбора, не было подано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97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отбора информации,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установление Министерством факта несоблюдения участником отбора целей, условий и порядка предоставления субсидий по ранее заключенным соглашениям.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в течение 10 рабочих дней с даты принятия решения, указанного в </w:t>
      </w:r>
      <w:hyperlink w:history="0" w:anchor="P130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получателе (получателей)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течение 5 рабочих дней со дня принятия решения, указанного в </w:t>
      </w:r>
      <w:hyperlink w:history="0" w:anchor="P130" w:tooltip="2.9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получателем субсидии в соответствии с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а также полученные в соответствии с </w:t>
      </w:r>
      <w:hyperlink w:history="0" w:anchor="P123" w:tooltip="2.5. Участник отбора вправе по собственной инициативе представить следующие документы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 принимает решение о предоставлении субсидии и заключении Соглашения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w:history="0" w:anchor="P97" w:tooltip="2.3. Требования, которым должны соответствовать участники отбора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,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409575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размер одной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общая сумма финансовых средств, предусмотренных на предоставление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 - количество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субсидии не должен превышать 600,0 тысяч рублей на одного получателя, а также превышать сумму, указанную в заявке, согласно </w:t>
      </w:r>
      <w:hyperlink w:history="0" w:anchor="P425" w:tooltip="Методика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 расчета размера субсидии, представляемой за счет средств областного бюджета казачьему обществу на реализацию мероприятий по укреплению материальной базы казачьего общества и развитию казачьей культуры, указанной в приложении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и заключении Соглашения, Министерство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history="0" w:anchor="P64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доведения лимитов бюджетных обязательств на очередной финансовый год Министерство направляет получателю субсидии Соглашение в двух экземплярах для подписания. При этом повторное предоставление получателем субсидии документов, указанных в </w:t>
      </w:r>
      <w:hyperlink w:history="0" w:anchor="P105" w:tooltip="2.4. Для участия в отборе участник отбора в течение срока, указанного в объявлении о проведении отбора, представляет в Министерство заявку на участие в отборе по форме согласно приложению N 1 к настоящему Порядку (далее - заявка), участник отбора вправе представить только одну заявку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не позднее 3 рабочих дней с даты принятия решения об отказе в предоставлении субсидии или заключении Соглашения направляет получателю субсидии посредством почтовой связи уведомление на почтовый адрес, указанный получателем субсидии в заявке с указанием оснований отказа, а в случае положительного решения - уведомление о предоставлении субсидии с приложением соответствующего проекта Соглашения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между Министерством и получателем субсидии,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Соглашении на финансовое обеспечение затрат, указанных в </w:t>
      </w:r>
      <w:hyperlink w:history="0" w:anchor="P48" w:tooltip="1.2. Целью предоставления субсидий является укрепление материальной базы и развитие казачьей культуры посредством финансового обеспечения или возмещения затрат казачьим обществам в рамках реализации мероприятия &quot;Субсидий казачьим обществам Магаданской области на укрепление их материальной базы и развитие казачьей культуры&quot; основного мероприятия &quot;Реализация мероприятий в сфере государственной национальной политики в Магаданской области&quot; подпрограммы &quot;Гармонизация межнациональных отношений, этнокультурное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направлениях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4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Министерством и органами государственного финансового контроля проверок соблюдения им условий и порядка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реквизиты расчетного или корреспондентского счета, открытого получателю субсидий счета в учреждениях Центрального банка Российской Федерации или российских кредитных организациях, на который подлежит перечисление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значения характеристик (показателей, необходимых для достижения результатов предоставления субсидии), точные даты завершения и конечные значения результатов (конкретной количественной характеристики итогов),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на возмещение затрат, указанных в </w:t>
      </w:r>
      <w:hyperlink w:history="0" w:anchor="P48" w:tooltip="1.2. Целью предоставления субсидий является укрепление материальной базы и развитие казачьей культуры посредством финансового обеспечения или возмещения затрат казачьим обществам в рамках реализации мероприятия &quot;Субсидий казачьим обществам Магаданской области на укрепление их материальной базы и развитие казачьей культуры&quot; основного мероприятия &quot;Реализация мероприятий в сфере государственной национальной политики в Магаданской области&quot; подпрограммы &quot;Гармонизация межнациональных отношений, этнокультурное 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4" w:tooltip="1.3. Министерство внутренней, информационной и молодежной политики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Министерство, Главный распорядитель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характеристик (показателей, необходимых для достижения результатов предоставления субсидии), точные даты завершения и конечные значения результатов (конкретной количественной характеристики итогов),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32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26.05.2023 N 370-пп)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Получатель субсидии в течение 2 рабочих дней со дня получения проекта Соглашения подписывает его и направляет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Министерство заявление на перечисление субсидии по форме, утвержденной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Министерство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Министерства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Министерство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Предоставленная субсидия должна быть использована в сроки, предусмотренные Соглашением.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Результат предоставления субсидии является повышение активности казачьих обществ в реализации проектов, направленных на защиту традиционных духовно-нравственных ценностей, воспитание граждан на основе исторических и национально-культурных традиций, а также обеспечение уставной деятельности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казачьих мероприятий, просветительской, патриотической, духовно-нравственной и культурной направленности на территории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проведенных с участием членов казачьих обществ и иных объединений казаков мероприятий, посвященных памятным датам истории России, дням славы русского оружия - дням воинской славы, иным датам, связанным с военной историей российского казачества.</w:t>
      </w:r>
    </w:p>
    <w:p>
      <w:pPr>
        <w:pStyle w:val="0"/>
        <w:jc w:val="both"/>
      </w:pPr>
      <w:r>
        <w:rPr>
          <w:sz w:val="20"/>
        </w:rPr>
        <w:t xml:space="preserve">(п. 3.11 в ред. </w:t>
      </w:r>
      <w:hyperlink w:history="0" r:id="rId33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26.05.2023 N 370-пп)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предоставляют в Министерство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не позднее 10 рабочих дней после проведения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необходимости Министерство устанавливает в Соглашении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результата, целей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порядка и условий предоставления субсидий, в том числе в части достижения результатов их предоставления, а также органы государственного финансового контроля Магаданской области осуществляют проверки в соответствии со </w:t>
      </w:r>
      <w:hyperlink w:history="0" r:id="rId3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Указанные проверки осуществляется, в том числе, на основании полученной от получателя субсидии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Министерством,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Министерство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получателем субсидии в течение 5 рабочих дней со дня получения требования Министерства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Министерство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средств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полученной субсидии в областной бюджет подготавливается Министерством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субсидий казачьим обществам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на укрепление их материальной</w:t>
      </w:r>
    </w:p>
    <w:p>
      <w:pPr>
        <w:pStyle w:val="0"/>
        <w:jc w:val="right"/>
      </w:pPr>
      <w:r>
        <w:rPr>
          <w:sz w:val="20"/>
        </w:rPr>
        <w:t xml:space="preserve">базы и развитие казачьей</w:t>
      </w:r>
    </w:p>
    <w:p>
      <w:pPr>
        <w:pStyle w:val="0"/>
        <w:jc w:val="right"/>
      </w:pPr>
      <w:r>
        <w:rPr>
          <w:sz w:val="20"/>
        </w:rPr>
        <w:t xml:space="preserve">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Правительства Магаданской области от 26.05.2023 N 370-пп &quot;О внесении изменений в постановление Правительства Магаданской области от 16 марта 2020 г. N 17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26.05.2023 N 370-пп)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222" w:name="P222"/>
    <w:bookmarkEnd w:id="222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предоставление субсидии из областного бюджета казачьим</w:t>
      </w:r>
    </w:p>
    <w:p>
      <w:pPr>
        <w:pStyle w:val="0"/>
        <w:jc w:val="center"/>
      </w:pPr>
      <w:r>
        <w:rPr>
          <w:sz w:val="20"/>
          <w:b w:val="on"/>
        </w:rPr>
        <w:t xml:space="preserve">обществам Магаданской области на укрепление их материальной</w:t>
      </w:r>
    </w:p>
    <w:p>
      <w:pPr>
        <w:pStyle w:val="0"/>
        <w:jc w:val="center"/>
      </w:pPr>
      <w:r>
        <w:rPr>
          <w:sz w:val="20"/>
          <w:b w:val="on"/>
        </w:rPr>
        <w:t xml:space="preserve">базы и развитие казачьей культуры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получения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i w:val="on"/>
        </w:rPr>
        <w:t xml:space="preserve">а) Финансовое обеспечение мероприятий по укреплению материальной базы казачьего общества и развитию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i w:val="on"/>
        </w:rPr>
        <w:t xml:space="preserve">б) Возмещение расходов, понесенных в связи с проведением мероприятий по укреплению материальной базы казачьего общества и развитию казачьей культуры.</w:t>
      </w:r>
    </w:p>
    <w:p>
      <w:pPr>
        <w:pStyle w:val="0"/>
        <w:spacing w:before="200" w:line-rule="auto"/>
        <w:jc w:val="center"/>
      </w:pPr>
      <w:r>
        <w:rPr>
          <w:sz w:val="20"/>
          <w:b w:val="on"/>
        </w:rPr>
        <w:t xml:space="preserve">(выбрать только один вариант)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3"/>
        <w:gridCol w:w="4843"/>
      </w:tblGrid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Название мероприятия по укреплению материальной базы казачьего общества и развитию казачьей культуры: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Описание мероприятия по укреплению материальной базы казачьего общества и развитию казачьей культуры </w:t>
            </w:r>
            <w:r>
              <w:rPr>
                <w:sz w:val="20"/>
                <w:i w:val="on"/>
              </w:rPr>
              <w:t xml:space="preserve">(что, где, для кого, с какой целью проводится/проводилось)</w:t>
            </w:r>
            <w:r>
              <w:rPr>
                <w:sz w:val="20"/>
              </w:rPr>
              <w:t xml:space="preserve">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Социальная значимость мероприятия по укреплению материальной базы казачьего общества и развитию казачьей культуры: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Дата проведения мероприятия по укреплению материальной базы казачьего общества и развитию казачьей культуры: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Предполагаемые результаты мероприятия по укреплению материальной базы казачьего общества и развитию казачьей культуры: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в)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.</w:t>
            </w:r>
          </w:p>
        </w:tc>
      </w:tr>
      <w:tr>
        <w:tblPrEx>
          <w:tblBorders>
            <w:insideH w:val="nil"/>
          </w:tblBorders>
        </w:tblPrEx>
        <w:tc>
          <w:tcPr>
            <w:tcW w:w="412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Сумма запрашиваемой субсидии:</w:t>
            </w: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12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подтверждаю, что на дату подачи заявки в министерство внутренней, информационной и молодежной политики Магаданской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896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66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(полное наименование организации)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получает средства из областного бюджета на основании иных нормативных правовых актов Магаданской области на цели, указанные в пункте 1.2 Порядка предоставления субсидий из областного бюджета казачьим обществам Магаданской области на укрепление их материальной базы и развитие казачьей культуры, утвержденного постановлением Правительства Магаданской области от 16 марта 2020 г. N 172-пп "Об утверждении Положения о порядке предоставления субсидий из областного бюджета казачьим обществам Магаданской области на укрепление их материальной базы и развитие казачьей культуры";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недобросовестных социально ориентированных некоммерческих организаций - получателей субсидий из областного бюджета, который ведется Министерством в порядке, установленном постановлением Правительства Магаданской области, отсутствуют сведения об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 согласие на осуществление министерством внутренней, информационной и молодежной политики Магаданской области и органами государственного финансового контроля Магаданской области проверок соблюдения условий получения субсидии, целей, результатов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b w:val="on"/>
        </w:rPr>
        <w:t xml:space="preserve">Банковские реквизиты для перечисления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ИНН/КПП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р/с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банка к/с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БИК банка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Подтверждаю, что сведения, указанные в заявке и прилагаемых к ней документах, являются достоверными.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bottom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875"/>
      </w:tblGrid>
      <w:tr>
        <w:tc>
          <w:tcPr>
            <w:tcW w:w="887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Заявке прилагаю:</w:t>
            </w:r>
          </w:p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87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875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8"/>
        <w:gridCol w:w="961"/>
        <w:gridCol w:w="340"/>
        <w:gridCol w:w="1417"/>
        <w:gridCol w:w="340"/>
        <w:gridCol w:w="2098"/>
      </w:tblGrid>
      <w:tr>
        <w:tblPrEx>
          <w:tblBorders>
            <w:insideH w:val="single" w:sz="4"/>
          </w:tblBorders>
        </w:tblPrEx>
        <w:tc>
          <w:tcPr>
            <w:gridSpan w:val="2"/>
            <w:tcW w:w="48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202_ г.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казачьим обществам</w:t>
      </w:r>
    </w:p>
    <w:p>
      <w:pPr>
        <w:pStyle w:val="0"/>
        <w:jc w:val="right"/>
      </w:pPr>
      <w:r>
        <w:rPr>
          <w:sz w:val="20"/>
        </w:rPr>
        <w:t xml:space="preserve">Магаданской области на укрепление</w:t>
      </w:r>
    </w:p>
    <w:p>
      <w:pPr>
        <w:pStyle w:val="0"/>
        <w:jc w:val="right"/>
      </w:pPr>
      <w:r>
        <w:rPr>
          <w:sz w:val="20"/>
        </w:rPr>
        <w:t xml:space="preserve">их материальной базы</w:t>
      </w:r>
    </w:p>
    <w:p>
      <w:pPr>
        <w:pStyle w:val="0"/>
        <w:jc w:val="right"/>
      </w:pPr>
      <w:r>
        <w:rPr>
          <w:sz w:val="20"/>
        </w:rPr>
        <w:t xml:space="preserve">и развитие казачьей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23" w:name="P323"/>
    <w:bookmarkEnd w:id="323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на проведение мероприятий по укреплению материальной базы</w:t>
      </w:r>
    </w:p>
    <w:p>
      <w:pPr>
        <w:pStyle w:val="0"/>
        <w:jc w:val="center"/>
      </w:pPr>
      <w:r>
        <w:rPr>
          <w:sz w:val="20"/>
        </w:rPr>
        <w:t xml:space="preserve">казачьего общества и развитию казачьей культуры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885"/>
        <w:gridCol w:w="2721"/>
        <w:gridCol w:w="2602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88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Статьи расходов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 (рублей)</w:t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Сроки реализации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340"/>
        <w:gridCol w:w="1304"/>
        <w:gridCol w:w="340"/>
        <w:gridCol w:w="2494"/>
      </w:tblGrid>
      <w:tr>
        <w:tc>
          <w:tcPr>
            <w:tcW w:w="453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"__" ___________ 202__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казачьим обществам</w:t>
      </w:r>
    </w:p>
    <w:p>
      <w:pPr>
        <w:pStyle w:val="0"/>
        <w:jc w:val="right"/>
      </w:pPr>
      <w:r>
        <w:rPr>
          <w:sz w:val="20"/>
        </w:rPr>
        <w:t xml:space="preserve">Магаданской области на укрепление</w:t>
      </w:r>
    </w:p>
    <w:p>
      <w:pPr>
        <w:pStyle w:val="0"/>
        <w:jc w:val="right"/>
      </w:pPr>
      <w:r>
        <w:rPr>
          <w:sz w:val="20"/>
        </w:rPr>
        <w:t xml:space="preserve">их материальной базы</w:t>
      </w:r>
    </w:p>
    <w:p>
      <w:pPr>
        <w:pStyle w:val="0"/>
        <w:jc w:val="right"/>
      </w:pPr>
      <w:r>
        <w:rPr>
          <w:sz w:val="20"/>
        </w:rPr>
        <w:t xml:space="preserve">и развитие казачьей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374" w:name="P374"/>
    <w:bookmarkEnd w:id="374"/>
    <w:p>
      <w:pPr>
        <w:pStyle w:val="0"/>
        <w:jc w:val="center"/>
      </w:pPr>
      <w:r>
        <w:rPr>
          <w:sz w:val="20"/>
        </w:rPr>
        <w:t xml:space="preserve">ФИНАНСОВЫЙ ОТЧЕТ</w:t>
      </w:r>
    </w:p>
    <w:p>
      <w:pPr>
        <w:pStyle w:val="0"/>
        <w:jc w:val="center"/>
      </w:pPr>
      <w:r>
        <w:rPr>
          <w:sz w:val="20"/>
        </w:rPr>
        <w:t xml:space="preserve">о реализации мероприятий по укреплению материальной базы</w:t>
      </w:r>
    </w:p>
    <w:p>
      <w:pPr>
        <w:pStyle w:val="0"/>
        <w:jc w:val="center"/>
      </w:pPr>
      <w:r>
        <w:rPr>
          <w:sz w:val="20"/>
        </w:rPr>
        <w:t xml:space="preserve">казачьего общества и развитию казачьей культуры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мероприятия)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2270"/>
        <w:gridCol w:w="3264"/>
        <w:gridCol w:w="2674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Статьи расходов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 (рублей)</w:t>
            </w:r>
          </w:p>
        </w:tc>
        <w:tc>
          <w:tcPr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Сроки реализации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2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84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2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340"/>
        <w:gridCol w:w="1304"/>
        <w:gridCol w:w="340"/>
        <w:gridCol w:w="2494"/>
      </w:tblGrid>
      <w:tr>
        <w:tc>
          <w:tcPr>
            <w:tcW w:w="453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"__" ___________ 202__ г.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субсидий казачьим обществам</w:t>
      </w:r>
    </w:p>
    <w:p>
      <w:pPr>
        <w:pStyle w:val="0"/>
        <w:jc w:val="right"/>
      </w:pPr>
      <w:r>
        <w:rPr>
          <w:sz w:val="20"/>
        </w:rPr>
        <w:t xml:space="preserve">Магаданской области на укрепление</w:t>
      </w:r>
    </w:p>
    <w:p>
      <w:pPr>
        <w:pStyle w:val="0"/>
        <w:jc w:val="right"/>
      </w:pPr>
      <w:r>
        <w:rPr>
          <w:sz w:val="20"/>
        </w:rPr>
        <w:t xml:space="preserve">их материальной базы</w:t>
      </w:r>
    </w:p>
    <w:p>
      <w:pPr>
        <w:pStyle w:val="0"/>
        <w:jc w:val="right"/>
      </w:pPr>
      <w:r>
        <w:rPr>
          <w:sz w:val="20"/>
        </w:rPr>
        <w:t xml:space="preserve">и развитие казачьей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bookmarkStart w:id="425" w:name="P425"/>
    <w:bookmarkEnd w:id="425"/>
    <w:p>
      <w:pPr>
        <w:pStyle w:val="0"/>
        <w:jc w:val="center"/>
      </w:pPr>
      <w:r>
        <w:rPr>
          <w:sz w:val="20"/>
        </w:rPr>
        <w:t xml:space="preserve">Методика</w:t>
      </w:r>
    </w:p>
    <w:p>
      <w:pPr>
        <w:pStyle w:val="0"/>
        <w:jc w:val="center"/>
      </w:pPr>
      <w:r>
        <w:rPr>
          <w:sz w:val="20"/>
        </w:rPr>
        <w:t xml:space="preserve">расчета размера субсидии, представляемой за счет средств</w:t>
      </w:r>
    </w:p>
    <w:p>
      <w:pPr>
        <w:pStyle w:val="0"/>
        <w:jc w:val="center"/>
      </w:pPr>
      <w:r>
        <w:rPr>
          <w:sz w:val="20"/>
        </w:rPr>
        <w:t xml:space="preserve">областного бюджета казачьему обществу на реализацию</w:t>
      </w:r>
    </w:p>
    <w:p>
      <w:pPr>
        <w:pStyle w:val="0"/>
        <w:jc w:val="center"/>
      </w:pPr>
      <w:r>
        <w:rPr>
          <w:sz w:val="20"/>
        </w:rPr>
        <w:t xml:space="preserve">мероприятий по укреплению материальной базы казачьего</w:t>
      </w:r>
    </w:p>
    <w:p>
      <w:pPr>
        <w:pStyle w:val="0"/>
        <w:jc w:val="center"/>
      </w:pPr>
      <w:r>
        <w:rPr>
          <w:sz w:val="20"/>
        </w:rPr>
        <w:t xml:space="preserve">общества и развитию казачьей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субсидии на реализацию мероприятий по укреплению материальной базы казачьего общества и развитию казачьей культуры, выделяемой казачьему обществу (</w:t>
      </w:r>
      <w:r>
        <w:rPr>
          <w:position w:val="-2"/>
        </w:rPr>
        <w:drawing>
          <wp:inline distT="0" distB="0" distL="0" distR="0">
            <wp:extent cx="14287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),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8"/>
        </w:rPr>
        <w:drawing>
          <wp:inline distT="0" distB="0" distL="0" distR="0">
            <wp:extent cx="225742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8"/>
        </w:rPr>
        <w:drawing>
          <wp:inline distT="0" distB="0" distL="0" distR="0">
            <wp:extent cx="4095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расходы на оплату аренды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4953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53340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расходы на обеспечение мебелью, инвентарем, оргтехникой, расходными материалами.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16.03.2020 N 172-пп</w:t>
            <w:br/>
            <w:t>(ред. от 26.05.2023)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1F78FD7032E39BEDD68A5E2ABEA4DBDC76FCFBF218B34E96BC892878A99F10A49887646AC8627D7053F8D92A53ABECCA4FF3070102B803DFDF0F627Fs0F" TargetMode = "External"/>
	<Relationship Id="rId8" Type="http://schemas.openxmlformats.org/officeDocument/2006/relationships/hyperlink" Target="consultantplus://offline/ref=711F78FD7032E39BEDD68A5E2ABEA4DBDC76FCFBF219B24E9BB7892878A99F10A49887646AC8627D7053F8D92A53ABECCA4FF3070102B803DFDF0F627Fs0F" TargetMode = "External"/>
	<Relationship Id="rId9" Type="http://schemas.openxmlformats.org/officeDocument/2006/relationships/hyperlink" Target="consultantplus://offline/ref=711F78FD7032E39BEDD694533CD2FED5D17EA0F4F018BB1CCFEA8F7F27F99945E4D881342F8D67772402BC8C225AFEA38E1CE007001E7BsBF" TargetMode = "External"/>
	<Relationship Id="rId10" Type="http://schemas.openxmlformats.org/officeDocument/2006/relationships/hyperlink" Target="consultantplus://offline/ref=711F78FD7032E39BEDD694533CD2FED5D17EA3FFF510BB1CCFEA8F7F27F99945E4D88131298C6F7B7058AC886B0DF2BF8F04FE031E1EB8077Cs2F" TargetMode = "External"/>
	<Relationship Id="rId11" Type="http://schemas.openxmlformats.org/officeDocument/2006/relationships/hyperlink" Target="consultantplus://offline/ref=711F78FD7032E39BEDD68A5E2ABEA4DBDC76FCFBF219B04B90BF892878A99F10A49887646AC8627D7053F8DD2F53ABECCA4FF3070102B803DFDF0F627Fs0F" TargetMode = "External"/>
	<Relationship Id="rId12" Type="http://schemas.openxmlformats.org/officeDocument/2006/relationships/hyperlink" Target="consultantplus://offline/ref=711F78FD7032E39BEDD68A5E2ABEA4DBDC76FCFBF218B34E96BC892878A99F10A49887646AC8627D7053F8D92753ABECCA4FF3070102B803DFDF0F627Fs0F" TargetMode = "External"/>
	<Relationship Id="rId13" Type="http://schemas.openxmlformats.org/officeDocument/2006/relationships/hyperlink" Target="consultantplus://offline/ref=711F78FD7032E39BEDD68A5E2ABEA4DBDC76FCFBF218B34E96BC892878A99F10A49887646AC8627D7053F8D92653ABECCA4FF3070102B803DFDF0F627Fs0F" TargetMode = "External"/>
	<Relationship Id="rId14" Type="http://schemas.openxmlformats.org/officeDocument/2006/relationships/hyperlink" Target="consultantplus://offline/ref=711F78FD7032E39BEDD68A5E2ABEA4DBDC76FCFBFB1CB84390B5D42270F09312A397D8616DD9627E714DF8DF315AFFBF78sDF" TargetMode = "External"/>
	<Relationship Id="rId15" Type="http://schemas.openxmlformats.org/officeDocument/2006/relationships/hyperlink" Target="consultantplus://offline/ref=711F78FD7032E39BEDD68A5E2ABEA4DBDC76FCFBF510B64290B5D42270F09312A397D8616DD9627E714DF8DF315AFFBF78sDF" TargetMode = "External"/>
	<Relationship Id="rId16" Type="http://schemas.openxmlformats.org/officeDocument/2006/relationships/hyperlink" Target="consultantplus://offline/ref=711F78FD7032E39BEDD68A5E2ABEA4DBDC76FCFBF511B64F92B5D42270F09312A397D8616DD9627E714DF8DF315AFFBF78sDF" TargetMode = "External"/>
	<Relationship Id="rId17" Type="http://schemas.openxmlformats.org/officeDocument/2006/relationships/hyperlink" Target="consultantplus://offline/ref=711F78FD7032E39BEDD68A5E2ABEA4DBDC76FCFBF218B34E96BC892878A99F10A49887646AC8627D7053F8D82E53ABECCA4FF3070102B803DFDF0F627Fs0F" TargetMode = "External"/>
	<Relationship Id="rId18" Type="http://schemas.openxmlformats.org/officeDocument/2006/relationships/hyperlink" Target="consultantplus://offline/ref=711F78FD7032E39BEDD68A5E2ABEA4DBDC76FCFBF219B24E9BB7892878A99F10A49887646AC8627D7053F8D92953ABECCA4FF3070102B803DFDF0F627Fs0F" TargetMode = "External"/>
	<Relationship Id="rId19" Type="http://schemas.openxmlformats.org/officeDocument/2006/relationships/hyperlink" Target="consultantplus://offline/ref=711F78FD7032E39BEDD68A5E2ABEA4DBDC76FCFBF219B04B90BF892878A99F10A49887646AC8627D7053F8D12C53ABECCA4FF3070102B803DFDF0F627Fs0F" TargetMode = "External"/>
	<Relationship Id="rId20" Type="http://schemas.openxmlformats.org/officeDocument/2006/relationships/hyperlink" Target="consultantplus://offline/ref=711F78FD7032E39BEDD694533CD2FED5D47DA2F0F41BBB1CCFEA8F7F27F99945F6D8D93D2B8D717C764DFAD92D75sBF" TargetMode = "External"/>
	<Relationship Id="rId21" Type="http://schemas.openxmlformats.org/officeDocument/2006/relationships/hyperlink" Target="consultantplus://offline/ref=711F78FD7032E39BEDD68A5E2ABEA4DBDC76FCFBF219B24E9BB7892878A99F10A49887646AC8627D7053F8D92853ABECCA4FF3070102B803DFDF0F627Fs0F" TargetMode = "External"/>
	<Relationship Id="rId22" Type="http://schemas.openxmlformats.org/officeDocument/2006/relationships/hyperlink" Target="consultantplus://offline/ref=711F78FD7032E39BEDD68A5E2ABEA4DBDC76FCFBFB11B04B90B5D42270F09312A397D8736D816E7C7053FBDC240CAEF9DB17FC041E1CBE1BC3DD0D76s3F" TargetMode = "External"/>
	<Relationship Id="rId23" Type="http://schemas.openxmlformats.org/officeDocument/2006/relationships/hyperlink" Target="consultantplus://offline/ref=711F78FD7032E39BEDD68A5E2ABEA4DBDC76FCFBF219B24E9BB7892878A99F10A49887646AC8627D7053F8DB2C53ABECCA4FF3070102B803DFDF0F627Fs0F" TargetMode = "External"/>
	<Relationship Id="rId24" Type="http://schemas.openxmlformats.org/officeDocument/2006/relationships/hyperlink" Target="consultantplus://offline/ref=711F78FD7032E39BEDD68A5E2ABEA4DBDC76FCFBF219B24E9BB7892878A99F10A49887646AC8627D7053F8DB2A53ABECCA4FF3070102B803DFDF0F627Fs0F" TargetMode = "External"/>
	<Relationship Id="rId25" Type="http://schemas.openxmlformats.org/officeDocument/2006/relationships/hyperlink" Target="consultantplus://offline/ref=711F78FD7032E39BEDD68A5E2ABEA4DBDC76FCFBF219B24E9BB7892878A99F10A49887646AC8627D7053F8DD2E53ABECCA4FF3070102B803DFDF0F627Fs0F" TargetMode = "External"/>
	<Relationship Id="rId26" Type="http://schemas.openxmlformats.org/officeDocument/2006/relationships/hyperlink" Target="consultantplus://offline/ref=711F78FD7032E39BEDD694533CD2FED5D17FA3F6F61ABB1CCFEA8F7F27F99945F6D8D93D2B8D717C764DFAD92D75sBF" TargetMode = "External"/>
	<Relationship Id="rId27" Type="http://schemas.openxmlformats.org/officeDocument/2006/relationships/hyperlink" Target="consultantplus://offline/ref=711F78FD7032E39BEDD68A5E2ABEA4DBDC76FCFBF219B24E9BB7892878A99F10A49887646AC8627D7053F8DD2C53ABECCA4FF3070102B803DFDF0F627Fs0F" TargetMode = "External"/>
	<Relationship Id="rId28" Type="http://schemas.openxmlformats.org/officeDocument/2006/relationships/image" Target="media/image2.wmf"/>
	<Relationship Id="rId29" Type="http://schemas.openxmlformats.org/officeDocument/2006/relationships/image" Target="media/image3.wmf"/>
	<Relationship Id="rId30" Type="http://schemas.openxmlformats.org/officeDocument/2006/relationships/hyperlink" Target="consultantplus://offline/ref=711F78FD7032E39BEDD694533CD2FED5D17EA0F4F018BB1CCFEA8F7F27F99945E4D881332E8C6B772402BC8C225AFEA38E1CE007001E7BsBF" TargetMode = "External"/>
	<Relationship Id="rId31" Type="http://schemas.openxmlformats.org/officeDocument/2006/relationships/hyperlink" Target="consultantplus://offline/ref=711F78FD7032E39BEDD694533CD2FED5D17EA0F4F018BB1CCFEA8F7F27F99945E4D881332E8E6D772402BC8C225AFEA38E1CE007001E7BsBF" TargetMode = "External"/>
	<Relationship Id="rId32" Type="http://schemas.openxmlformats.org/officeDocument/2006/relationships/hyperlink" Target="consultantplus://offline/ref=711F78FD7032E39BEDD68A5E2ABEA4DBDC76FCFBF219B24E9BB7892878A99F10A49887646AC8627D7053F8DD2B53ABECCA4FF3070102B803DFDF0F627Fs0F" TargetMode = "External"/>
	<Relationship Id="rId33" Type="http://schemas.openxmlformats.org/officeDocument/2006/relationships/hyperlink" Target="consultantplus://offline/ref=711F78FD7032E39BEDD68A5E2ABEA4DBDC76FCFBF219B24E9BB7892878A99F10A49887646AC8627D7053F8DC2B53ABECCA4FF3070102B803DFDF0F627Fs0F" TargetMode = "External"/>
	<Relationship Id="rId34" Type="http://schemas.openxmlformats.org/officeDocument/2006/relationships/hyperlink" Target="consultantplus://offline/ref=711F78FD7032E39BEDD694533CD2FED5D17EA0F4F018BB1CCFEA8F7F27F99945E4D881332E8C6B772402BC8C225AFEA38E1CE007001E7BsBF" TargetMode = "External"/>
	<Relationship Id="rId35" Type="http://schemas.openxmlformats.org/officeDocument/2006/relationships/hyperlink" Target="consultantplus://offline/ref=711F78FD7032E39BEDD694533CD2FED5D17EA0F4F018BB1CCFEA8F7F27F99945E4D881332E8E6D772402BC8C225AFEA38E1CE007001E7BsBF" TargetMode = "External"/>
	<Relationship Id="rId36" Type="http://schemas.openxmlformats.org/officeDocument/2006/relationships/hyperlink" Target="consultantplus://offline/ref=711F78FD7032E39BEDD68A5E2ABEA4DBDC76FCFBF219B24E9BB7892878A99F10A49887646AC8627D7053F8DC2653ABECCA4FF3070102B803DFDF0F627Fs0F" TargetMode = "External"/>
	<Relationship Id="rId37" Type="http://schemas.openxmlformats.org/officeDocument/2006/relationships/image" Target="media/image4.wmf"/>
	<Relationship Id="rId38" Type="http://schemas.openxmlformats.org/officeDocument/2006/relationships/image" Target="media/image5.wmf"/>
	<Relationship Id="rId39" Type="http://schemas.openxmlformats.org/officeDocument/2006/relationships/image" Target="media/image6.wmf"/>
	<Relationship Id="rId40" Type="http://schemas.openxmlformats.org/officeDocument/2006/relationships/image" Target="media/image7.wmf"/>
	<Relationship Id="rId41" Type="http://schemas.openxmlformats.org/officeDocument/2006/relationships/image" Target="media/image8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16.03.2020 N 172-пп
(ред. от 26.05.2023)
"Об утверждении Порядка предоставления из областного бюджета субсидий казачьим обществам Магаданской области на укрепление их материальной базы и развитие казачьей культуры"</dc:title>
  <dcterms:created xsi:type="dcterms:W3CDTF">2023-06-21T05:44:59Z</dcterms:created>
</cp:coreProperties>
</file>