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Магаданской области от 27.02.2015 N 1867-ОЗ</w:t>
              <w:br/>
              <w:t xml:space="preserve">(ред. от 09.08.2022)</w:t>
              <w:br/>
              <w:t xml:space="preserve">"Об общественном контроле в Магаданской области"</w:t>
              <w:br/>
              <w:t xml:space="preserve">(принят Магаданской областной Думой 19.02.2015)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февраля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1867-ОЗ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КОНТРОЛЕ В МАГАДАНСКОЙ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Магаданской областной Думой</w:t>
      </w:r>
    </w:p>
    <w:p>
      <w:pPr>
        <w:pStyle w:val="0"/>
        <w:jc w:val="right"/>
      </w:pPr>
      <w:r>
        <w:rPr>
          <w:sz w:val="20"/>
        </w:rPr>
        <w:t xml:space="preserve">19 февраля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04.07.2016 </w:t>
            </w:r>
            <w:hyperlink w:history="0" r:id="rId7" w:tooltip="Закон Магаданской области от 04.07.2016 N 2049-ОЗ &quot;О внесении изменений в отдельные законы Магаданской области&quot; (принят Магаданской областной Думой 24.06.2016) {КонсультантПлюс}">
              <w:r>
                <w:rPr>
                  <w:sz w:val="20"/>
                  <w:color w:val="0000ff"/>
                </w:rPr>
                <w:t xml:space="preserve">N 2049-ОЗ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24.12.2020 </w:t>
            </w:r>
            <w:hyperlink w:history="0" r:id="rId8" w:tooltip="Закон Магаданской области от 24.12.2020 N 2551-ОЗ &quot;О внесении изменений в отдельные законы Магаданской области&quot; (принят Магаданской областной Думой 18.12.2020) {КонсультантПлюс}">
              <w:r>
                <w:rPr>
                  <w:sz w:val="20"/>
                  <w:color w:val="0000ff"/>
                </w:rPr>
                <w:t xml:space="preserve">N 2551-ОЗ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9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      <w:r>
                <w:rPr>
                  <w:sz w:val="20"/>
                  <w:color w:val="0000ff"/>
                </w:rPr>
                <w:t xml:space="preserve">N 2745-ОЗ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вопросы осуществления общественного контроля в Магаданской области, отнесенные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(далее - Федеральный закон) к полномочиям субъектов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" w:name="P21"/>
    <w:bookmarkEnd w:id="2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" w:name="P23"/>
    <w:bookmarkEnd w:id="23"/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в Магаданской области осуществляется субъектами общественного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Общественной палатой Магаданской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общественными палатами (советами)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Общественным советом при Магаданской областной Думе;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11" w:tooltip="Закон Магаданской области от 04.07.2016 N 2049-ОЗ &quot;О внесении изменений в отдельные законы Магаданской области&quot; (принят Магаданской областной Думой 24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04.07.2016 N 2049-ОЗ)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общественными советами при исполнительных органах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09.08.2022 N 2745-ОЗ)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палата Магаданской области осуществляет общественный контроль в порядке и формах, предусмотренных федеральными законами,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Магаданской области от 24.12.2020 N 2551-ОЗ &quot;О внесении изменений в отдельные законы Магаданской области&quot; (принят Магаданской областной Думой 18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24.12.2020 N 2551-ОЗ)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палаты (советы) муниципальных образований осуществляют общественный контроль в порядке и формах, предусмотренных федеральными законами, настоящим Законом, муниципальными нормативными правовыми актами о соответствующих общественных палатах.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при Магаданской областной Думе выполняет консультативно-совещательные функции и участвует в осуществлении общественного контроля в порядке и формах, предусмотренных федеральными законами, настоящим Законом, </w:t>
      </w:r>
      <w:hyperlink w:history="0" r:id="rId14" w:tooltip="Постановление Магаданской областной Думы от 24.06.2016 N 350 (ред. от 20.11.2020) &quot;Об Общественном совете при Магаданской областной Думе&quot; (вместе с &quot;Положением об Общественном совете при Магаданской областной Думе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Общественном совете при Магаданской областной Думе, утвержденным постановлением Магаданской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образования, численный и персональный состав Общественного совета при Магаданской областной Думе определяются постановлением Магаданской областной Думы.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5" w:tooltip="Закон Магаданской области от 04.07.2016 N 2049-ОЗ &quot;О внесении изменений в отдельные законы Магаданской области&quot; (принят Магаданской областной Думой 24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04.07.2016 N 2049-ОЗ)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Общественные советы при исполнительных органах Магаданской области выполняют консультативно-совещательные функции и участвуют в осуществлении общественного контроля в порядке и формах, предусмотренных федеральными законами, настоящим Законом, положениями об общественных советах, утвержденными Правительством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09.08.2022 N 2745-ОЗ)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образования общественных советов при исполнительных органах Магаданской области определяется Правительством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09.08.2022 N 2745-ОЗ)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Организаторами общественного контроля в случаях, определенных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могут являться общественные объединения и иные негосударственные некоммерческие организации, а также указанные в </w:t>
      </w:r>
      <w:hyperlink w:history="0" w:anchor="P23" w:tooltip="1. Общественный контроль в Магаданской области осуществляется субъектами общественного контроля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 субъекты общественного контроля.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осуществляется в установленных Федеральным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формах, в том числе в формах общественной проверки, общественной экспертизы и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Организация, проведение общественной проверки и общественной экспертизы в целях общественного контроля осуществляются в порядке, определяемом их организатором в соответствии с Федеральным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с правовым актом, регулирующим его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проведения общественного обсуждения в целях общественного контроля устанавливается в соответствии с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его организатором для каждого случая индивидуально.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Инициаторами общественной проверки, общественной экспертизы и общественного обсуждения могут быть уполномоченные по правам человека, по правам ребенка, по защите прав предпринимателей, по правам коренных малочисленных народов в Магаданской области, а также субъекты общественного контроля, установленные Федеральным </w:t>
      </w:r>
      <w:hyperlink w:history="0" r:id="rId2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</w:t>
      </w:r>
      <w:hyperlink w:history="0" w:anchor="P21" w:tooltip="Статья 1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Инициаторами общественной экспертизы также могут быть органы государственной власти Магаданской области, органы местного самоуправления, государственные и муниципальные организации, иные органы и организации, осуществляющие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Принятие решения о проведении общественной экспертизы осуществляется организатором по основаниям, определенным Федеральным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иными федеральными нормативными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Итоговые документы, подготовленные по результатам общественного контроля, подлежат обязательному рассмотрению органами государственной власти Магаданской области, областными государственными организациями, осуществляющими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итоговых документов направляется субъектам общественного контроля, представившим итоговые документы, не позднее 30 дней со дня их получения, а в случаях, не терпящих отлагательства, - незамедлительно, а также размещается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случаях, установленных постановлением Правительства Магаданской области, предложения, рекомендации и выводы, содержащиеся в подготовленных по результатам общественного контроля итоговых документах, учитываются при оценке эффективности деятельности областных государственных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вправе посещать органы государственной власти Магаданской области, государственные и иные органы и организации Магаданской области, осуществляющие в соответствии с федеральными законами отдельные публичные полномочия, после письменного уведомления соответствующего органа (организации) не позднее чем за один рабочий день с указанием предмета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общественного контроля вправе посещать органы местного самоуправления, муниципальные организации, осуществляющие отдельные публичные полномочия, в случаях и порядке, установленных муниципальными нормативными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информационного обеспечения общественного контроля, обеспечения его публичности и открытости субъектами общественного контроля могут создаваться специальные сайты,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Магаданской области вправе использовать официальные сайты Магаданской областной Думы и Правительства Магаданской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Общественный совет при Магаданской областной Думе вправе использовать официальный сайт Магаданской областной Думы;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4" w:tooltip="Закон Магаданской области от 04.07.2016 N 2049-ОЗ &quot;О внесении изменений в отдельные законы Магаданской области&quot; (принят Магаданской областной Думой 24.06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04.07.2016 N 2049-ОЗ)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советы при исполнительных органах Магаданской области вправе использовать официальные сайты Правительства Магаданской области, соответствующего исполнительного органа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09.08.2022 N 2745-ОЗ)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использования официальных сайтов органов местного самоуправления субъектами общественного контроля в целях информационного обеспечения общественного контроля, обеспечения его публичности и открытости, определяется муниципальными нормативными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В.П.ПЕЧЕНЫЙ</w:t>
      </w:r>
    </w:p>
    <w:p>
      <w:pPr>
        <w:pStyle w:val="0"/>
        <w:jc w:val="both"/>
      </w:pPr>
      <w:r>
        <w:rPr>
          <w:sz w:val="20"/>
        </w:rPr>
        <w:t xml:space="preserve">г. Магадан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27 февраля 2015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1867-ОЗ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Магаданской области от 27.02.2015 N 1867-ОЗ</w:t>
            <w:br/>
            <w:t>(ред. от 09.08.2022)</w:t>
            <w:br/>
            <w:t>"Об общественном контроле в Магаданской области"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2756433E1CB864A56AB9434499E2FDEB938E59524590D7BA9C530EECB9B866456B950CAD2DF81DC2140F5C271C5F0EFF4F0D9AECF7947324DEFBX2U4G" TargetMode = "External"/>
	<Relationship Id="rId8" Type="http://schemas.openxmlformats.org/officeDocument/2006/relationships/hyperlink" Target="consultantplus://offline/ref=CF2756433E1CB864A56AB9434499E2FDEB938E595D4691D4BD9C530EECB9B866456B950CAD2DF81DC2140F54271C5F0EFF4F0D9AECF7947324DEFBX2U4G" TargetMode = "External"/>
	<Relationship Id="rId9" Type="http://schemas.openxmlformats.org/officeDocument/2006/relationships/hyperlink" Target="consultantplus://offline/ref=CF2756433E1CB864A56AB9434499E2FDEB938E59554591D4B39E0E04E4E0B4644264CA1BAA64F41CC2140F532D435A1BEE17019BF2E8976F38DCF924X1U9G" TargetMode = "External"/>
	<Relationship Id="rId10" Type="http://schemas.openxmlformats.org/officeDocument/2006/relationships/hyperlink" Target="consultantplus://offline/ref=CF2756433E1CB864A56AA74E52F5B8F3E199D45C57439D87E7C30853BBB0B2310224CC4EE920F91CC01F5904681D034BAA5C0D98ECF4966FX2U4G" TargetMode = "External"/>
	<Relationship Id="rId11" Type="http://schemas.openxmlformats.org/officeDocument/2006/relationships/hyperlink" Target="consultantplus://offline/ref=CF2756433E1CB864A56AB9434499E2FDEB938E59524590D7BA9C530EECB9B866456B950CAD2DF81DC2140E54271C5F0EFF4F0D9AECF7947324DEFBX2U4G" TargetMode = "External"/>
	<Relationship Id="rId12" Type="http://schemas.openxmlformats.org/officeDocument/2006/relationships/hyperlink" Target="consultantplus://offline/ref=CF2756433E1CB864A56AB9434499E2FDEB938E59554591D4B39E0E04E4E0B4644264CA1BAA64F41CC2140F532E435A1BEE17019BF2E8976F38DCF924X1U9G" TargetMode = "External"/>
	<Relationship Id="rId13" Type="http://schemas.openxmlformats.org/officeDocument/2006/relationships/hyperlink" Target="consultantplus://offline/ref=CF2756433E1CB864A56AB9434499E2FDEB938E595D4691D4BD9C530EECB9B866456B950CAD2DF81DC2140F54271C5F0EFF4F0D9AECF7947324DEFBX2U4G" TargetMode = "External"/>
	<Relationship Id="rId14" Type="http://schemas.openxmlformats.org/officeDocument/2006/relationships/hyperlink" Target="consultantplus://offline/ref=CF2756433E1CB864A56AB9434499E2FDEB938E595D4695D8BD9C530EECB9B866456B950CAD2DF81DC2140C57271C5F0EFF4F0D9AECF7947324DEFBX2U4G" TargetMode = "External"/>
	<Relationship Id="rId15" Type="http://schemas.openxmlformats.org/officeDocument/2006/relationships/hyperlink" Target="consultantplus://offline/ref=CF2756433E1CB864A56AB9434499E2FDEB938E59524590D7BA9C530EECB9B866456B950CAD2DF81DC2140E56271C5F0EFF4F0D9AECF7947324DEFBX2U4G" TargetMode = "External"/>
	<Relationship Id="rId16" Type="http://schemas.openxmlformats.org/officeDocument/2006/relationships/hyperlink" Target="consultantplus://offline/ref=CF2756433E1CB864A56AB9434499E2FDEB938E59554591D4B39E0E04E4E0B4644264CA1BAA64F41CC2140F532E435A1BEE17019BF2E8976F38DCF924X1U9G" TargetMode = "External"/>
	<Relationship Id="rId17" Type="http://schemas.openxmlformats.org/officeDocument/2006/relationships/hyperlink" Target="consultantplus://offline/ref=CF2756433E1CB864A56AB9434499E2FDEB938E59554591D4B39E0E04E4E0B4644264CA1BAA64F41CC2140F532E435A1BEE17019BF2E8976F38DCF924X1U9G" TargetMode = "External"/>
	<Relationship Id="rId18" Type="http://schemas.openxmlformats.org/officeDocument/2006/relationships/hyperlink" Target="consultantplus://offline/ref=CF2756433E1CB864A56AA74E52F5B8F3E199D45C57439D87E7C30853BBB0B23110249442E820E71CC00A0F552EX4UAG" TargetMode = "External"/>
	<Relationship Id="rId19" Type="http://schemas.openxmlformats.org/officeDocument/2006/relationships/hyperlink" Target="consultantplus://offline/ref=CF2756433E1CB864A56AA74E52F5B8F3E199D45C57439D87E7C30853BBB0B23110249442E820E71CC00A0F552EX4UAG" TargetMode = "External"/>
	<Relationship Id="rId20" Type="http://schemas.openxmlformats.org/officeDocument/2006/relationships/hyperlink" Target="consultantplus://offline/ref=CF2756433E1CB864A56AA74E52F5B8F3E199D45C57439D87E7C30853BBB0B23110249442E820E71CC00A0F552EX4UAG" TargetMode = "External"/>
	<Relationship Id="rId21" Type="http://schemas.openxmlformats.org/officeDocument/2006/relationships/hyperlink" Target="consultantplus://offline/ref=CF2756433E1CB864A56AA74E52F5B8F3E199D45C57439D87E7C30853BBB0B23110249442E820E71CC00A0F552EX4UAG" TargetMode = "External"/>
	<Relationship Id="rId22" Type="http://schemas.openxmlformats.org/officeDocument/2006/relationships/hyperlink" Target="consultantplus://offline/ref=CF2756433E1CB864A56AA74E52F5B8F3E199D45C57439D87E7C30853BBB0B23110249442E820E71CC00A0F552EX4UAG" TargetMode = "External"/>
	<Relationship Id="rId23" Type="http://schemas.openxmlformats.org/officeDocument/2006/relationships/hyperlink" Target="consultantplus://offline/ref=CF2756433E1CB864A56AA74E52F5B8F3E199D45C57439D87E7C30853BBB0B23110249442E820E71CC00A0F552EX4UAG" TargetMode = "External"/>
	<Relationship Id="rId24" Type="http://schemas.openxmlformats.org/officeDocument/2006/relationships/hyperlink" Target="consultantplus://offline/ref=CF2756433E1CB864A56AB9434499E2FDEB938E59524590D7BA9C530EECB9B866456B950CAD2DF81DC2140E53271C5F0EFF4F0D9AECF7947324DEFBX2U4G" TargetMode = "External"/>
	<Relationship Id="rId25" Type="http://schemas.openxmlformats.org/officeDocument/2006/relationships/hyperlink" Target="consultantplus://offline/ref=CF2756433E1CB864A56AB9434499E2FDEB938E59554591D4B39E0E04E4E0B4644264CA1BAA64F41CC2140F532F435A1BEE17019BF2E8976F38DCF924X1U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Магаданской области от 27.02.2015 N 1867-ОЗ
(ред. от 09.08.2022)
"Об общественном контроле в Магаданской области"
(принят Магаданской областной Думой 19.02.2015)</dc:title>
  <dcterms:created xsi:type="dcterms:W3CDTF">2022-12-10T06:20:23Z</dcterms:created>
</cp:coreProperties>
</file>