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МО от 17.04.2018 N 248/15</w:t>
              <w:br/>
              <w:t xml:space="preserve">(ред. от 07.10.2022)</w:t>
              <w:br/>
              <w:t xml:space="preserve">"Об утверждении порядка выплаты членам Общественной палаты Московской области компенсации, связанной с осуществлением ими полномочий членов Общественной палаты Московской области, и методики расчета размера такой компенсации"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МОСКОВСКОЙ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апреля 2018 г. N 248/15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ВЫПЛАТЫ ЧЛЕНАМ ОБЩЕСТВЕННОЙ ПАЛАТЫ</w:t>
      </w:r>
    </w:p>
    <w:p>
      <w:pPr>
        <w:pStyle w:val="2"/>
        <w:jc w:val="center"/>
      </w:pPr>
      <w:r>
        <w:rPr>
          <w:sz w:val="20"/>
        </w:rPr>
        <w:t xml:space="preserve">МОСКОВСКОЙ ОБЛАСТИ КОМПЕНСАЦИИ, СВЯЗАННОЙ С ОСУЩЕСТВЛЕНИЕМ</w:t>
      </w:r>
    </w:p>
    <w:p>
      <w:pPr>
        <w:pStyle w:val="2"/>
        <w:jc w:val="center"/>
      </w:pPr>
      <w:r>
        <w:rPr>
          <w:sz w:val="20"/>
        </w:rPr>
        <w:t xml:space="preserve">ИМИ ПОЛНОМОЧИЙ ЧЛЕНОВ ОБЩЕСТВЕННОЙ ПАЛАТЫ МОСКОВСКОЙ</w:t>
      </w:r>
    </w:p>
    <w:p>
      <w:pPr>
        <w:pStyle w:val="2"/>
        <w:jc w:val="center"/>
      </w:pPr>
      <w:r>
        <w:rPr>
          <w:sz w:val="20"/>
        </w:rPr>
        <w:t xml:space="preserve">ОБЛАСТИ, И МЕТОДИКИ РАСЧЕТА РАЗМЕРА ТАКОЙ КОМПЕНСАЦИИ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МО от 07.10.2022 N 1080/33 &quot;О внесении изменений в некоторые постановления Правительства Московской области, связанные с деятельностью Министерства информационных и социальных коммуникаций Моск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МО от 07.10.2022 N 1080/33)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Закон Московской области от 06.07.2017 N 110/2017-ОЗ (ред. от 25.11.2021) &quot;Об Общественной палате Московской области&quot; (принят постановлением Мособлдумы от 22.06.2017 N 6/27-П) {КонсультантПлюс}">
        <w:r>
          <w:rPr>
            <w:sz w:val="20"/>
            <w:color w:val="0000ff"/>
          </w:rPr>
          <w:t xml:space="preserve">частью 8 статьи 6</w:t>
        </w:r>
      </w:hyperlink>
      <w:r>
        <w:rPr>
          <w:sz w:val="20"/>
        </w:rPr>
        <w:t xml:space="preserve"> Закона Московской области N 110/2017-ОЗ "Об Общественной палате Московской области" Правительство Московской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выплаты членам Общественной палаты Московской области компенсации, связанной с осуществлением ими полномочий членов Общественной палаты Московской области, и методику расчета размера такой компенсации.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Расходы на реализацию настоящего постановления осуществляются в пределах средств, предусмотренных Министерству информационных и социальных коммуникаций Московской области в бюджете Московской области на соответствующий финансовый год и на плановый период на финансовое обеспечение деятельности подведомственных государственных учреждений Московской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Постановление Правительства МО от 07.10.2022 N 1080/33 &quot;О внесении изменений в некоторые постановления Правительства Московской области, связанные с деятельностью Министерства информационных и социальных коммуникаций Мо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07.10.2022 N 1080/33)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Подмосковье", "Информационном вестнике Правительства Московской области", размещение (опубликование) на сайте Правительства Московской области в Интернет-портале Правительства Московской области и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на следующий день после его официального опубликования и распространяется на правоотношения, связанные с деятельностью Общественной палаты Московской области, сформированной в соответствии с </w:t>
      </w:r>
      <w:hyperlink w:history="0" r:id="rId10" w:tooltip="Закон Московской области от 06.07.2017 N 110/2017-ОЗ (ред. от 25.11.2021) &quot;Об Общественной палате Московской области&quot; (принят постановлением Мособлдумы от 22.06.2017 N 6/27-П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Московской области N 110/2017-ОЗ "Об Общественной палате Московской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выполнением настоящего постановления возложить на заместителя Председателя Правительства Московской области Духина В.В.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1" w:tooltip="Постановление Правительства МО от 07.10.2022 N 1080/33 &quot;О внесении изменений в некоторые постановления Правительства Московской области, связанные с деятельностью Министерства информационных и социальных коммуникаций Мо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07.10.2022 N 1080/33)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Московской области</w:t>
      </w:r>
    </w:p>
    <w:p>
      <w:pPr>
        <w:pStyle w:val="0"/>
        <w:jc w:val="right"/>
      </w:pPr>
      <w:r>
        <w:rPr>
          <w:sz w:val="20"/>
        </w:rPr>
        <w:t xml:space="preserve">А.Ю. Воробьев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17 апреля 2018 г. N 248/15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ВЫПЛАТЫ ЧЛЕНАМ ОБЩЕСТВЕННОЙ ПАЛАТЫ МОСКОВСКОЙ ОБЛАСТИ</w:t>
      </w:r>
    </w:p>
    <w:p>
      <w:pPr>
        <w:pStyle w:val="2"/>
        <w:jc w:val="center"/>
      </w:pPr>
      <w:r>
        <w:rPr>
          <w:sz w:val="20"/>
        </w:rPr>
        <w:t xml:space="preserve">КОМПЕНСАЦИИ, СВЯЗАННОЙ С ОСУЩЕСТВЛЕНИЕМ ИМИ ПОЛНОМОЧИЙ</w:t>
      </w:r>
    </w:p>
    <w:p>
      <w:pPr>
        <w:pStyle w:val="2"/>
        <w:jc w:val="center"/>
      </w:pPr>
      <w:r>
        <w:rPr>
          <w:sz w:val="20"/>
        </w:rPr>
        <w:t xml:space="preserve">ЧЛЕНОВ ОБЩЕСТВЕННОЙ ПАЛАТЫ МОСКОВСКОЙ ОБЛАСТИ, И МЕТОДИКА</w:t>
      </w:r>
    </w:p>
    <w:p>
      <w:pPr>
        <w:pStyle w:val="2"/>
        <w:jc w:val="center"/>
      </w:pPr>
      <w:r>
        <w:rPr>
          <w:sz w:val="20"/>
        </w:rPr>
        <w:t xml:space="preserve">РАСЧЕТА РАЗМЕРА ТАКОЙ КОМПЕНСАЦИИ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остановление Правительства МО от 07.10.2022 N 1080/33 &quot;О внесении изменений в некоторые постановления Правительства Московской области, связанные с деятельностью Министерства информационных и социальных коммуникаций Моск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МО от 07.10.2022 N 1080/33)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условия и размеры выплаты членам Общественной палаты Московской области (далее - Общественная палата) компенсации, связанной с осуществлением ими полномочий членов Общественной палаты, а также методику расчета размера такой компенсации.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Выплата компенсаций члену Общественной палаты осуществляется за участие в мероприятиях, предусмотренных планом работы Общественной палаты, Общественной палаты Российской Федерации, Московской областной Думы, Избирательной комиссии Московской области, а также по приглашению центральных исполнительных органов государственной власти Московской области, общественных организаций Московской области, некоммерческих организаций Московской области, проводимых вне постоянного места его жительства на территории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Расчет и выплата компенсации осуществляются Государственным казенным учреждением Московской области "Центр обеспечения деятельности Общественной палаты Московской области и патриотического воспитания" (далее - Учреждение), подведомственным Министерству информационных и социальных коммуникаций Московской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МО от 07.10.2022 N 1080/33 &quot;О внесении изменений в некоторые постановления Правительства Московской области, связанные с деятельностью Министерства информационных и социальных коммуникаций Мо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07.10.2022 N 1080/33)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Расходы, подлежащие компенсации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Член Общественной палаты вправе получать компенсацию понесенных за счет собственных средств расходов в связи с проездом к месту проведения мероприятия и обратно, расходов на проживание, а также компенсацию за фактическую потерю заработка в связи с участием в мероприятии.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 участие в мероприятиях, проводимых вне постоянного места жительства члена Общественной палаты, ему возмещаются следующие расходы: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связанные с проездом до места участия в мероприятии в пределах Российской Федерации и обратно до постоянного места жительства, а также расходы, связанные с проездом из одного населенного пункта в другой, если член Общественной палаты направлен для участия в мероприятиях, проводимых в нескольких населенных пунктах, - в размере фактических расходов, подтвержденных проездными документами, но не более стоимости проезда: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автомобильным транспортом - в автобусе общего типа по тарифам, установленным на перевозки по муниципальным маршрутам регулярных перевозок, межмуниципальным маршрутам регулярных перевозок, смежным межрегиональным маршрутам регулярных перевозок (кроме такси);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воздушным транспортом - по тарифам, установленным авиаперевозчиком на воздушную перевозку пассажиров воздушным судном в салоне экономического класса;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морским и речным транспортом - в каюте второй категории по тарифам, установленным перевозчиком, но не выше стоимости проезда в четырехместной каюте с комплексным обслуживанием пассажиров;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железнодорожным транспортом - в купейном вагоне поезда, отнесенном к вагонам экономического класса, с четырехместными купе категории "К" или в вагоне категории "С" с местами для сидения;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связанные с наймом жилого помещения во время проведения мероприятия (кроме случая, когда члену Общественной палаты предоставляется бесплатное жилое помещение), - в размере фактических расходов, подтвержденных документами, но не более стоимости однокомнатного (одноместного) номера в случае проведения мероприятий вне границ Москвы и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Компенсация за фактическую потерю заработка в связи с участием в мероприятии выплачивается из расчета 600 рублей за один рабочий день, затраченный в связи с участием в указанном мероприятии.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возмещения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Для возмещения расходов и (или) выплаты компенсации член Общественной палаты в месячный срок после участия в мероприятии представляет в Учреждение заявление.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 заявлению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предписание о направлении члена Общественной палаты для участия в мероприятии (кроме тех случаев, когда предписание не требуется);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документы, подтверждающие фактические расходы на проезд: проездные документы (билеты), посадочные талоны (при проезде воздушным транспортом), кассовые чеки, квитанции, иные документы, подтверждающие произведенные членом Общественной палаты расходы по оплате проезда;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документы, подтверждающие фактические расходы, связанные с наймом жилого помещения: квитанция (талон) либо иной документ, подтверждающий заключение договора на оказание услуг по месту проведения мероприятия, документ, содержащий сведения, предусмотренные правилами предоставления гостиничных услуг в Российской Федерации (фамилию, имя и отчество (при наличии) члена Общественной палаты, даты проживания), кассовые чеки, квитанции, иные документы, подтверждающие произведенные членом Общественной палаты расходы по оплате оказанных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Возмещение расходов и (или) выплата компенсации члену Общественной палаты производится не позднее 10 (десяти) рабочих дней с момента представления им заявления и документов, указанных в </w:t>
      </w:r>
      <w:hyperlink w:history="0" w:anchor="P64" w:tooltip="8. К заявлению прилагаются следующие документы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путем перечисления средств на счет члена Общественной палаты, открытый в кредитной организации на имя члена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отсутствии оригиналов документов, подтверждающих фактические расходы по оплате проезда и найму жилого помещения при направлении члена Общественной палаты для участия в мероприятии, возмещение таких расходов не производится.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МО от 17.04.2018 N 248/15</w:t>
            <w:br/>
            <w:t>(ред. от 07.10.2022)</w:t>
            <w:br/>
            <w:t>"Об утверждении порядка выплаты членам Общест...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3D908DCC91D2BED732E4179C1734EFCFAC418CAB65E6DF0E19013F7E9E15D98AD9AC193F21ADE5FCDD0404623A2CBFEDBB86620E5E41E48KFkEL" TargetMode = "External"/>
	<Relationship Id="rId8" Type="http://schemas.openxmlformats.org/officeDocument/2006/relationships/hyperlink" Target="consultantplus://offline/ref=A3D908DCC91D2BED732E4179C1734EFCFAC618CCB7576DF0E19013F7E9E15D98AD9AC193F21ADD5AC9D0404623A2CBFEDBB86620E5E41E48KFkEL" TargetMode = "External"/>
	<Relationship Id="rId9" Type="http://schemas.openxmlformats.org/officeDocument/2006/relationships/hyperlink" Target="consultantplus://offline/ref=A3D908DCC91D2BED732E4179C1734EFCFAC418CAB65E6DF0E19013F7E9E15D98AD9AC193F21ADE5FCCD0404623A2CBFEDBB86620E5E41E48KFkEL" TargetMode = "External"/>
	<Relationship Id="rId10" Type="http://schemas.openxmlformats.org/officeDocument/2006/relationships/hyperlink" Target="consultantplus://offline/ref=A3D908DCC91D2BED732E4179C1734EFCFAC618CCB7576DF0E19013F7E9E15D98BF9A999FF31DC35ECBC5161765KFk5L" TargetMode = "External"/>
	<Relationship Id="rId11" Type="http://schemas.openxmlformats.org/officeDocument/2006/relationships/hyperlink" Target="consultantplus://offline/ref=A3D908DCC91D2BED732E4179C1734EFCFAC418CAB65E6DF0E19013F7E9E15D98AD9AC193F21ADE5FCFD0404623A2CBFEDBB86620E5E41E48KFkEL" TargetMode = "External"/>
	<Relationship Id="rId12" Type="http://schemas.openxmlformats.org/officeDocument/2006/relationships/hyperlink" Target="consultantplus://offline/ref=A3D908DCC91D2BED732E4179C1734EFCFAC418CAB65E6DF0E19013F7E9E15D98AD9AC193F21ADE5FC1D0404623A2CBFEDBB86620E5E41E48KFkEL" TargetMode = "External"/>
	<Relationship Id="rId13" Type="http://schemas.openxmlformats.org/officeDocument/2006/relationships/hyperlink" Target="consultantplus://offline/ref=A3D908DCC91D2BED732E4179C1734EFCFAC418CAB65E6DF0E19013F7E9E15D98AD9AC193F21ADE5FC0D0404623A2CBFEDBB86620E5E41E48KFkE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 от 17.04.2018 N 248/15
(ред. от 07.10.2022)
"Об утверждении порядка выплаты членам Общественной палаты Московской области компенсации, связанной с осуществлением ими полномочий членов Общественной палаты Московской области, и методики расчета размера такой компенсации"</dc:title>
  <dcterms:created xsi:type="dcterms:W3CDTF">2022-12-17T11:36:10Z</dcterms:created>
</cp:coreProperties>
</file>