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43" w:rsidRDefault="00A910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1043" w:rsidRDefault="00A91043">
      <w:pPr>
        <w:pStyle w:val="ConsPlusNormal"/>
        <w:jc w:val="both"/>
        <w:outlineLvl w:val="0"/>
      </w:pPr>
    </w:p>
    <w:p w:rsidR="00A91043" w:rsidRDefault="00A91043">
      <w:pPr>
        <w:pStyle w:val="ConsPlusTitle"/>
        <w:jc w:val="center"/>
        <w:outlineLvl w:val="0"/>
      </w:pPr>
      <w:r>
        <w:t>ПРАВИТЕЛЬСТВО МОСКВЫ</w:t>
      </w:r>
    </w:p>
    <w:p w:rsidR="00A91043" w:rsidRDefault="00A91043">
      <w:pPr>
        <w:pStyle w:val="ConsPlusTitle"/>
        <w:jc w:val="center"/>
      </w:pPr>
    </w:p>
    <w:p w:rsidR="00A91043" w:rsidRDefault="00A91043">
      <w:pPr>
        <w:pStyle w:val="ConsPlusTitle"/>
        <w:jc w:val="center"/>
      </w:pPr>
      <w:r>
        <w:t>ПОСТАНОВЛЕНИЕ</w:t>
      </w:r>
    </w:p>
    <w:p w:rsidR="00A91043" w:rsidRDefault="00A91043">
      <w:pPr>
        <w:pStyle w:val="ConsPlusTitle"/>
        <w:jc w:val="center"/>
      </w:pPr>
      <w:r>
        <w:t>от 31 мая 2011 г. N 236-ПП</w:t>
      </w:r>
    </w:p>
    <w:p w:rsidR="00A91043" w:rsidRDefault="00A91043">
      <w:pPr>
        <w:pStyle w:val="ConsPlusTitle"/>
        <w:jc w:val="center"/>
      </w:pPr>
    </w:p>
    <w:p w:rsidR="00A91043" w:rsidRDefault="00A91043">
      <w:pPr>
        <w:pStyle w:val="ConsPlusTitle"/>
        <w:jc w:val="center"/>
      </w:pPr>
      <w:r>
        <w:t>ОБ УТВЕРЖДЕНИИ ПОРЯДКА РАСПРЕДЕЛЕНИЯ И ПРЕДОСТАВЛЕНИЯ</w:t>
      </w:r>
    </w:p>
    <w:p w:rsidR="00A91043" w:rsidRDefault="00A91043">
      <w:pPr>
        <w:pStyle w:val="ConsPlusTitle"/>
        <w:jc w:val="center"/>
      </w:pPr>
      <w:r>
        <w:t>СУБСИДИЙ ИЗ БЮДЖЕТА ГОРОДА МОСКВЫ НА РЕАЛИЗАЦИЮ МЕРОПРИЯТИЙ</w:t>
      </w:r>
    </w:p>
    <w:p w:rsidR="00A91043" w:rsidRDefault="00A91043">
      <w:pPr>
        <w:pStyle w:val="ConsPlusTitle"/>
        <w:jc w:val="center"/>
      </w:pPr>
      <w:r>
        <w:t>ПО СОЗДАНИЮ, СОХРАНЕНИЮ (МОДЕРНИЗАЦИИ) РАБОЧИХ МЕСТ</w:t>
      </w:r>
    </w:p>
    <w:p w:rsidR="00A91043" w:rsidRDefault="00A91043">
      <w:pPr>
        <w:pStyle w:val="ConsPlusTitle"/>
        <w:jc w:val="center"/>
      </w:pPr>
      <w:r>
        <w:t>ДЛЯ ИНВАЛИДОВ, СОЗДАНИЮ РАБОЧИХ МЕСТ ДЛЯ МОЛОДЕЖИ,</w:t>
      </w:r>
    </w:p>
    <w:p w:rsidR="00A91043" w:rsidRDefault="00A91043">
      <w:pPr>
        <w:pStyle w:val="ConsPlusTitle"/>
        <w:jc w:val="center"/>
      </w:pPr>
      <w:r>
        <w:t>ОБЕСПЕЧЕНИЮ БЕСПРЕПЯТСТВЕННОГО ДОСТУПА ИНВАЛИДОВ К РАБОЧИМ</w:t>
      </w:r>
    </w:p>
    <w:p w:rsidR="00A91043" w:rsidRDefault="00A91043">
      <w:pPr>
        <w:pStyle w:val="ConsPlusTitle"/>
        <w:jc w:val="center"/>
      </w:pPr>
      <w:r>
        <w:t>МЕСТАМ И ИНФРАСТРУКТУРЕ ОРГАНИЗАЦИЙ</w:t>
      </w:r>
    </w:p>
    <w:p w:rsidR="00A91043" w:rsidRDefault="00A91043">
      <w:pPr>
        <w:pStyle w:val="ConsPlusNormal"/>
        <w:jc w:val="center"/>
      </w:pPr>
    </w:p>
    <w:p w:rsidR="00A91043" w:rsidRDefault="00A91043">
      <w:pPr>
        <w:pStyle w:val="ConsPlusNormal"/>
        <w:jc w:val="center"/>
      </w:pPr>
      <w:r>
        <w:t>Список изменяющих документов</w:t>
      </w:r>
    </w:p>
    <w:p w:rsidR="00A91043" w:rsidRDefault="00A91043">
      <w:pPr>
        <w:pStyle w:val="ConsPlusNormal"/>
        <w:jc w:val="center"/>
      </w:pPr>
      <w:r>
        <w:t>(в ред. постановлений Правительства Москвы</w:t>
      </w:r>
    </w:p>
    <w:p w:rsidR="00A91043" w:rsidRDefault="00A91043">
      <w:pPr>
        <w:pStyle w:val="ConsPlusNormal"/>
        <w:jc w:val="center"/>
      </w:pPr>
      <w:r>
        <w:t xml:space="preserve">от 22.01.2013 </w:t>
      </w:r>
      <w:hyperlink r:id="rId5" w:history="1">
        <w:r>
          <w:rPr>
            <w:color w:val="0000FF"/>
          </w:rPr>
          <w:t>N 23-ПП</w:t>
        </w:r>
      </w:hyperlink>
      <w:r>
        <w:t xml:space="preserve">, от 23.12.2015 </w:t>
      </w:r>
      <w:hyperlink r:id="rId6" w:history="1">
        <w:r>
          <w:rPr>
            <w:color w:val="0000FF"/>
          </w:rPr>
          <w:t>N 932-ПП</w:t>
        </w:r>
      </w:hyperlink>
      <w:r>
        <w:t xml:space="preserve">, от 24.05.2017 </w:t>
      </w:r>
      <w:hyperlink r:id="rId7" w:history="1">
        <w:r>
          <w:rPr>
            <w:color w:val="0000FF"/>
          </w:rPr>
          <w:t>N 280-ПП</w:t>
        </w:r>
      </w:hyperlink>
      <w:r>
        <w:t>)</w:t>
      </w: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, </w:t>
      </w:r>
      <w:hyperlink r:id="rId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города Москвы от 22 декабря 2004 г. N 90 "О квотировании рабочих мест"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5 апреля 2011 г. N 109-ПП "О предоставлении субсидий из бюджета города Москвы юридическим лицам, индивидуальным предпринимателям, физическим лицам, а также грантов в форме субсидий из бюджета города Москвы юридическим лицам, индивидуальным предпринимателям, физическим лицам" Правительство Москвы постановляет:</w:t>
      </w:r>
    </w:p>
    <w:p w:rsidR="00A91043" w:rsidRDefault="00A9104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24.05.2017 N 280-ПП.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4 августа 2009 г. N 742-ПП "Об утверждении Положения о квотировании рабочих мест в городе Москве, Положения о Территориальной комиссии по квотированию рабочих мест в городе Москве, Положения о Городской комиссии по квотированию рабочих мест в городе Москве":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 xml:space="preserve">2.1.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22.01.2013 N 23-ПП.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 xml:space="preserve">2.2. </w:t>
      </w:r>
      <w:hyperlink r:id="rId16" w:history="1">
        <w:r>
          <w:rPr>
            <w:color w:val="0000FF"/>
          </w:rPr>
          <w:t>Пункт 2.4</w:t>
        </w:r>
      </w:hyperlink>
      <w:r>
        <w:t xml:space="preserve"> приложения 1 к постановлению изложить в следующей редакции: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>"2.4. Для снятия работодателя с учета в Центр квотирования представляется один из следующих документов: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>- заявление работодателя о снятии с учета;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>- решение собственника или судебных органов о ликвидации;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>- информационное письмо о снятии с учета в налоговых органах в качестве налогоплательщика.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>При снятии с учета в случае изменения юридического адреса Центр квотирования совместно с работодателем составляет двухсторонний акт о выполнении условий квотирования рабочих мест.".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 xml:space="preserve">2.3 - 2.7.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22.01.2013 N 23-ПП.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9 сентября 2008 г. N 826-ПП "О предоставлении из бюджета города Москвы субсидий на реализацию мероприятий по созданию, сохранению (модернизации) рабочих мест для инвалидов, созданию рабочих мест для молодежи, учебных мест для детей-инвалидов, обучающихся на дому, обеспечению беспрепятственного доступа инвалидов к рабочим местам и инфраструктуре предприятий и города".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 xml:space="preserve">3.2.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 июля 2009 г. N 690-ПП "О внесении изменений в постановление Правительства Москвы от 9 сентября 2008 г. N 826-ПП".</w:t>
      </w:r>
    </w:p>
    <w:p w:rsidR="00A91043" w:rsidRDefault="00A9104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A91043" w:rsidRDefault="00A91043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22.01.2013 N 23-ПП)</w:t>
      </w: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right"/>
      </w:pPr>
      <w:r>
        <w:t>Мэр Москвы</w:t>
      </w:r>
    </w:p>
    <w:p w:rsidR="00A91043" w:rsidRDefault="00A91043">
      <w:pPr>
        <w:pStyle w:val="ConsPlusNormal"/>
        <w:jc w:val="right"/>
      </w:pPr>
      <w:r>
        <w:t>С.С. Собянин</w:t>
      </w: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right"/>
        <w:outlineLvl w:val="0"/>
      </w:pPr>
      <w:r>
        <w:t>Приложение</w:t>
      </w:r>
    </w:p>
    <w:p w:rsidR="00A91043" w:rsidRDefault="00A91043">
      <w:pPr>
        <w:pStyle w:val="ConsPlusNormal"/>
        <w:jc w:val="right"/>
      </w:pPr>
      <w:r>
        <w:t>к постановлению Правительства</w:t>
      </w:r>
    </w:p>
    <w:p w:rsidR="00A91043" w:rsidRDefault="00A91043">
      <w:pPr>
        <w:pStyle w:val="ConsPlusNormal"/>
        <w:jc w:val="right"/>
      </w:pPr>
      <w:r>
        <w:t>Москвы</w:t>
      </w:r>
    </w:p>
    <w:p w:rsidR="00A91043" w:rsidRDefault="00A91043">
      <w:pPr>
        <w:pStyle w:val="ConsPlusNormal"/>
        <w:jc w:val="right"/>
      </w:pPr>
      <w:r>
        <w:t>от 31 мая 2011 г. N 236-ПП</w:t>
      </w: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Title"/>
        <w:jc w:val="center"/>
      </w:pPr>
      <w:r>
        <w:t>ПОРЯДОК</w:t>
      </w:r>
    </w:p>
    <w:p w:rsidR="00A91043" w:rsidRDefault="00A91043">
      <w:pPr>
        <w:pStyle w:val="ConsPlusTitle"/>
        <w:jc w:val="center"/>
      </w:pPr>
      <w:r>
        <w:t>РАСПРЕДЕЛЕНИЯ И ПРЕДОСТАВЛЕНИЯ СУБСИДИЙ ИЗ БЮДЖЕТА ГОРОДА</w:t>
      </w:r>
    </w:p>
    <w:p w:rsidR="00A91043" w:rsidRDefault="00A91043">
      <w:pPr>
        <w:pStyle w:val="ConsPlusTitle"/>
        <w:jc w:val="center"/>
      </w:pPr>
      <w:r>
        <w:t>МОСКВЫ НА РЕАЛИЗАЦИЮ МЕРОПРИЯТИЙ ПО СОЗДАНИЮ, СОХРАНЕНИЮ</w:t>
      </w:r>
    </w:p>
    <w:p w:rsidR="00A91043" w:rsidRDefault="00A91043">
      <w:pPr>
        <w:pStyle w:val="ConsPlusTitle"/>
        <w:jc w:val="center"/>
      </w:pPr>
      <w:r>
        <w:t>(МОДЕРНИЗАЦИИ) РАБОЧИХ МЕСТ ДЛЯ ИНВАЛИДОВ, СОЗДАНИЮ РАБОЧИХ</w:t>
      </w:r>
    </w:p>
    <w:p w:rsidR="00A91043" w:rsidRDefault="00A91043">
      <w:pPr>
        <w:pStyle w:val="ConsPlusTitle"/>
        <w:jc w:val="center"/>
      </w:pPr>
      <w:r>
        <w:t>МЕСТ ДЛЯ МОЛОДЕЖИ, ОБЕСПЕЧЕНИЮ БЕСПРЕПЯТСТВЕННОГО ДОСТУПА</w:t>
      </w:r>
    </w:p>
    <w:p w:rsidR="00A91043" w:rsidRDefault="00A91043">
      <w:pPr>
        <w:pStyle w:val="ConsPlusTitle"/>
        <w:jc w:val="center"/>
      </w:pPr>
      <w:r>
        <w:t>ИНВАЛИДОВ К РАБОЧИМ МЕСТАМ И ИНФРАСТРУКТУРЕ ОРГАНИЗАЦИЙ</w:t>
      </w: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center"/>
      </w:pPr>
      <w:r>
        <w:t xml:space="preserve">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Москвы</w:t>
      </w:r>
    </w:p>
    <w:p w:rsidR="00A91043" w:rsidRDefault="00A91043">
      <w:pPr>
        <w:pStyle w:val="ConsPlusNormal"/>
        <w:jc w:val="center"/>
      </w:pPr>
      <w:r>
        <w:t>от 24.05.2017 N 280-ПП.</w:t>
      </w: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jc w:val="both"/>
      </w:pPr>
    </w:p>
    <w:p w:rsidR="00A91043" w:rsidRDefault="00A91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DC3" w:rsidRDefault="00FC7DC3">
      <w:bookmarkStart w:id="0" w:name="_GoBack"/>
      <w:bookmarkEnd w:id="0"/>
    </w:p>
    <w:sectPr w:rsidR="00FC7DC3" w:rsidSect="0017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43"/>
    <w:rsid w:val="00A91043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D610-F875-47F9-868B-F83EA7D4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C2A747368B6A07A5F3826986D89BACCC510FE0E6D22E63242314E6EDCBEDDD9FABFB2D82251mFJ" TargetMode="External"/><Relationship Id="rId13" Type="http://schemas.openxmlformats.org/officeDocument/2006/relationships/hyperlink" Target="consultantplus://offline/ref=C1CC2A747368B6A07A5F392B8E01DCE9C3C616F2096F2FBB384A68426CDBB182CEFDF6BEDD22184F585Em1J" TargetMode="External"/><Relationship Id="rId18" Type="http://schemas.openxmlformats.org/officeDocument/2006/relationships/hyperlink" Target="consultantplus://offline/ref=C1CC2A747368B6A07A5F392B8E01DCE9C3C611FF0B602EBB384A68426CDB5Bm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CC2A747368B6A07A5F392B8E01DCE9C3C616F2096F2FBB384A68426CDBB182CEFDF6BEDD22184F585Em1J" TargetMode="External"/><Relationship Id="rId7" Type="http://schemas.openxmlformats.org/officeDocument/2006/relationships/hyperlink" Target="consultantplus://offline/ref=C1CC2A747368B6A07A5F392B8E01DCE9C3C616F2096F2FBB384A68426CDBB182CEFDF6BEDD22184F585Em1J" TargetMode="External"/><Relationship Id="rId12" Type="http://schemas.openxmlformats.org/officeDocument/2006/relationships/hyperlink" Target="consultantplus://offline/ref=C1CC2A747368B6A07A5F392B8E01DCE9C3C616F20F6A2EBB384A68426CDBB182CEFDF6BEDD221849595Em3J" TargetMode="External"/><Relationship Id="rId17" Type="http://schemas.openxmlformats.org/officeDocument/2006/relationships/hyperlink" Target="consultantplus://offline/ref=C1CC2A747368B6A07A5F392B8E01DCE9C3C616F20F6A2FBB384A68426CDBB182CEFDF6BEDD22184F595Em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CC2A747368B6A07A5F392B8E01DCE9C3C611FF09682BBB384A68426CDBB182CEFDF6BEDD22184F595Em1J" TargetMode="External"/><Relationship Id="rId20" Type="http://schemas.openxmlformats.org/officeDocument/2006/relationships/hyperlink" Target="consultantplus://offline/ref=C1CC2A747368B6A07A5F392B8E01DCE9C3C616F20F6A2FBB384A68426CDBB182CEFDF6BEDD22184F595Em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C2A747368B6A07A5F392B8E01DCE9C3C616F20F6A2EBB384A68426CDBB182CEFDF6BEDD221849595Em2J" TargetMode="External"/><Relationship Id="rId11" Type="http://schemas.openxmlformats.org/officeDocument/2006/relationships/hyperlink" Target="consultantplus://offline/ref=C1CC2A747368B6A07A5F392B8E01DCE9C3C614FF0A6821BB384A68426CDB5Bm1J" TargetMode="External"/><Relationship Id="rId5" Type="http://schemas.openxmlformats.org/officeDocument/2006/relationships/hyperlink" Target="consultantplus://offline/ref=C1CC2A747368B6A07A5F392B8E01DCE9C3C616F20F6A2FBB384A68426CDBB182CEFDF6BEDD22184F595Em4J" TargetMode="External"/><Relationship Id="rId15" Type="http://schemas.openxmlformats.org/officeDocument/2006/relationships/hyperlink" Target="consultantplus://offline/ref=C1CC2A747368B6A07A5F392B8E01DCE9C3C616F20F6A2FBB384A68426CDBB182CEFDF6BEDD22184F595Em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CC2A747368B6A07A5F392B8E01DCE9C3C614FE096128BB384A68426CDBB182CEFDF6BEDD22184F5F5Em0J" TargetMode="External"/><Relationship Id="rId19" Type="http://schemas.openxmlformats.org/officeDocument/2006/relationships/hyperlink" Target="consultantplus://offline/ref=C1CC2A747368B6A07A5F392B8E01DCE9C3C611FE036F2BBB384A68426CDB5Bm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CC2A747368B6A07A5F3826986D89BACCC510FE0E6D22E63242314E6EDCBEDDD9FABFB2DC20114655m9J" TargetMode="External"/><Relationship Id="rId14" Type="http://schemas.openxmlformats.org/officeDocument/2006/relationships/hyperlink" Target="consultantplus://offline/ref=C1CC2A747368B6A07A5F392B8E01DCE9C3C611FF09682BBB384A68426CDB5Bm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2017-09-22T09:38:00Z</dcterms:created>
  <dcterms:modified xsi:type="dcterms:W3CDTF">2017-09-22T09:39:00Z</dcterms:modified>
</cp:coreProperties>
</file>