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Постановление Правительства Мурманской области от 09.07.2020 N 494-ПП</w:t>
              <w:br/>
              <w:t xml:space="preserve">(ред. от 05.07.2022)</w:t>
              <w:br/>
              <w:t xml:space="preserve">"О региональном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        <w:br/>
              <w:t xml:space="preserve">(вместе с "Положением о региональном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формах", "Положением о региональной конкурсной комиссии по организации и проведению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формах", "Составом региональной конкурсной комиссии по организации и проведению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июля 2020 г. N 494-ПП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ЭТАПЕ ВСЕРОССИЙСКОГО КОНКУРСА "ЛУЧШАЯ</w:t>
      </w:r>
    </w:p>
    <w:p>
      <w:pPr>
        <w:pStyle w:val="2"/>
        <w:jc w:val="center"/>
      </w:pPr>
      <w:r>
        <w:rPr>
          <w:sz w:val="20"/>
        </w:rPr>
        <w:t xml:space="preserve">МУНИЦИПАЛЬНАЯ ПРАКТИКА" ПО НОМИНАЦИИ "ОБЕСПЕЧЕНИЕ</w:t>
      </w:r>
    </w:p>
    <w:p>
      <w:pPr>
        <w:pStyle w:val="2"/>
        <w:jc w:val="center"/>
      </w:pPr>
      <w:r>
        <w:rPr>
          <w:sz w:val="20"/>
        </w:rPr>
        <w:t xml:space="preserve">ЭФФЕКТИВНОЙ "ОБРАТНОЙ СВЯЗИ" С ЖИТЕЛЯМИ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ОБРАЗОВАНИЙ, РАЗВИТИЕ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ПРИВЛЕЧЕНИЕ ГРАЖДАН К ОСУЩЕСТВЛЕНИЮ</w:t>
      </w:r>
    </w:p>
    <w:p>
      <w:pPr>
        <w:pStyle w:val="2"/>
        <w:jc w:val="center"/>
      </w:pPr>
      <w:r>
        <w:rPr>
          <w:sz w:val="20"/>
        </w:rPr>
        <w:t xml:space="preserve">(УЧАСТИЮ В ОСУЩЕСТВЛЕНИИ) МЕСТНОГО САМОУПРАВЛЕНИЯ В ИНЫХ</w:t>
      </w:r>
    </w:p>
    <w:p>
      <w:pPr>
        <w:pStyle w:val="2"/>
        <w:jc w:val="center"/>
      </w:pPr>
      <w:r>
        <w:rPr>
          <w:sz w:val="20"/>
        </w:rPr>
        <w:t xml:space="preserve">ФОРМАХ"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13.04.2021 </w:t>
            </w:r>
            <w:hyperlink w:history="0" r:id="rId7" w:tooltip="Постановление Правительства Мурманской области от 13.04.2021 N 203-ПП &quot;О внесении изменений в постановление Правительства Мурманской области от 09.07.2020 N 494-ПП&quot; (вместе с &quot;Составом региональной конкурсной комиссии по организации и проведению регионального этапа Всероссийского конкурса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 {КонсультантПлюс}">
              <w:r>
                <w:rPr>
                  <w:sz w:val="20"/>
                  <w:color w:val="0000ff"/>
                </w:rPr>
                <w:t xml:space="preserve">N 203-ПП</w:t>
              </w:r>
            </w:hyperlink>
            <w:r>
              <w:rPr>
                <w:sz w:val="20"/>
                <w:color w:val="392c69"/>
              </w:rPr>
              <w:t xml:space="preserve">, от 23.06.2021 </w:t>
            </w:r>
            <w:hyperlink w:history="0" r:id="rId8" w:tooltip="Постановление Правительства Мурманской области от 23.06.2021 N 399-ПП &quot;О внесении изменений в постановление Правительства Мурманской области от 09.07.2020 N 494-ПП&quot; {КонсультантПлюс}">
              <w:r>
                <w:rPr>
                  <w:sz w:val="20"/>
                  <w:color w:val="0000ff"/>
                </w:rPr>
                <w:t xml:space="preserve">N 399-ПП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9" w:tooltip="Постановление Правительства Мурманской области от 29.03.2022 N 228-ПП &quot;О внесении изменений в постановление Правительства Мурманской области от 09.07.2020 N 494-ПП&quot; (вместе с &quot;Составом региональной конкурсной комиссии по организации и проведению регионального этапа Всероссийского конкурса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 {КонсультантПлюс}">
              <w:r>
                <w:rPr>
                  <w:sz w:val="20"/>
                  <w:color w:val="0000ff"/>
                </w:rPr>
                <w:t xml:space="preserve">N 228-ПП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05.07.2022 </w:t>
            </w:r>
            <w:hyperlink w:history="0" r:id="rId10" w:tooltip="Постановление Правительства Мурманской области от 05.07.2022 N 535-ПП &quot;О внесении изменений в постановление Правительства Мурманской области от 09.07.2020 N 494-ПП&quot; {КонсультантПлюс}">
              <w:r>
                <w:rPr>
                  <w:sz w:val="20"/>
                  <w:color w:val="0000ff"/>
                </w:rPr>
                <w:t xml:space="preserve">N 535-ПП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остановление Правительства РФ от 18.08.2016 N 815 (ред. от 15.04.2021, с изм. от 10.08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18.08.2016 N 815 "О Всероссийском конкурсе "Лучшая муниципальная практика", в целях выявления и отбора примеров лучшей муниципальной практики на территории Мурманской области Правительство Мурманской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региональный этап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региональную конкурсную комиссию по организации и проведению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8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региональной конкурсной комиссии по организации и проведению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и ее </w:t>
      </w:r>
      <w:hyperlink w:history="0" w:anchor="P16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внутренней политики Мурманской области (Головина А.Г.) организовывать и ежегодно проводить региональный этап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13.04.2021 </w:t>
      </w:r>
      <w:hyperlink w:history="0" r:id="rId12" w:tooltip="Постановление Правительства Мурманской области от 13.04.2021 N 203-ПП &quot;О внесении изменений в постановление Правительства Мурманской области от 09.07.2020 N 494-ПП&quot; (вместе с &quot;Составом региональной конкурсной комиссии по организации и проведению регионального этапа Всероссийского конкурса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 {КонсультантПлюс}">
        <w:r>
          <w:rPr>
            <w:sz w:val="20"/>
            <w:color w:val="0000ff"/>
          </w:rPr>
          <w:t xml:space="preserve">N 203-ПП</w:t>
        </w:r>
      </w:hyperlink>
      <w:r>
        <w:rPr>
          <w:sz w:val="20"/>
        </w:rPr>
        <w:t xml:space="preserve">, от 29.03.2022 </w:t>
      </w:r>
      <w:hyperlink w:history="0" r:id="rId13" w:tooltip="Постановление Правительства Мурманской области от 29.03.2022 N 228-ПП &quot;О внесении изменений в постановление Правительства Мурманской области от 09.07.2020 N 494-ПП&quot; (вместе с &quot;Составом региональной конкурсной комиссии по организации и проведению регионального этапа Всероссийского конкурса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 {КонсультантПлюс}">
        <w:r>
          <w:rPr>
            <w:sz w:val="20"/>
            <w:color w:val="0000ff"/>
          </w:rPr>
          <w:t xml:space="preserve">N 228-ПП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9 июля 2020 г. N 494-ПП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ЭТАПЕ ВСЕРОССИЙСКОГО КОНКУРСА "ЛУЧШАЯ</w:t>
      </w:r>
    </w:p>
    <w:p>
      <w:pPr>
        <w:pStyle w:val="2"/>
        <w:jc w:val="center"/>
      </w:pPr>
      <w:r>
        <w:rPr>
          <w:sz w:val="20"/>
        </w:rPr>
        <w:t xml:space="preserve">МУНИЦИПАЛЬНАЯ ПРАКТИКА" ПО НОМИНАЦИИ "ОБЕСПЕЧЕНИЕ</w:t>
      </w:r>
    </w:p>
    <w:p>
      <w:pPr>
        <w:pStyle w:val="2"/>
        <w:jc w:val="center"/>
      </w:pPr>
      <w:r>
        <w:rPr>
          <w:sz w:val="20"/>
        </w:rPr>
        <w:t xml:space="preserve">ЭФФЕКТИВНОЙ "ОБРАТНОЙ СВЯЗИ" С ЖИТЕЛЯМИ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ОБРАЗОВАНИЙ, РАЗВИТИЕ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ПРИВЛЕЧЕНИЕ ГРАЖДАН К ОСУЩЕСТВЛЕНИЮ</w:t>
      </w:r>
    </w:p>
    <w:p>
      <w:pPr>
        <w:pStyle w:val="2"/>
        <w:jc w:val="center"/>
      </w:pPr>
      <w:r>
        <w:rPr>
          <w:sz w:val="20"/>
        </w:rPr>
        <w:t xml:space="preserve">(УЧАСТИЮ В ОСУЩЕСТВЛЕНИИ) МЕСТНОГО САМОУПРАВЛЕНИЯ В ИНЫХ</w:t>
      </w:r>
    </w:p>
    <w:p>
      <w:pPr>
        <w:pStyle w:val="2"/>
        <w:jc w:val="center"/>
      </w:pPr>
      <w:r>
        <w:rPr>
          <w:sz w:val="20"/>
        </w:rPr>
        <w:t xml:space="preserve">ФОРМАХ"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23.06.2021 </w:t>
            </w:r>
            <w:hyperlink w:history="0" r:id="rId14" w:tooltip="Постановление Правительства Мурманской области от 23.06.2021 N 399-ПП &quot;О внесении изменений в постановление Правительства Мурманской области от 09.07.2020 N 494-ПП&quot; {КонсультантПлюс}">
              <w:r>
                <w:rPr>
                  <w:sz w:val="20"/>
                  <w:color w:val="0000ff"/>
                </w:rPr>
                <w:t xml:space="preserve">N 399-ПП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15" w:tooltip="Постановление Правительства Мурманской области от 29.03.2022 N 228-ПП &quot;О внесении изменений в постановление Правительства Мурманской области от 09.07.2020 N 494-ПП&quot; (вместе с &quot;Составом региональной конкурсной комиссии по организации и проведению регионального этапа Всероссийского конкурса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 {КонсультантПлюс}">
              <w:r>
                <w:rPr>
                  <w:sz w:val="20"/>
                  <w:color w:val="0000ff"/>
                </w:rPr>
                <w:t xml:space="preserve">N 228-ПП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организации и проведения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организуется и проводится как региональный этап Всероссийского конкурса "Лучшая муниципальная практика", проводимого в соответствии с </w:t>
      </w:r>
      <w:hyperlink w:history="0" r:id="rId16" w:tooltip="Постановление Правительства РФ от 18.08.2016 N 815 (ред. от 15.04.2021, с изм. от 10.08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Всероссийском конкурсе "Лучшая муниципальная практика", утвержденным постановлением Правительства Российской Федерации от 18.08.2016 N 815 "О Всероссийском конкурсе "Лучшая муниципальная практика".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проводится в целях выявления, отбора примеров лучшей муниципальной практики на территории Мурманской области и последующего направления конкурсных заявок победителей в подкомиссию федеральной конкурсной комиссий по организации и проведению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- Федеральная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организации и проведения Конкурса создается региональная конкурсная комиссия по организации и проведению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- Региональная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Конкурсе вправе участвовать муниципальные образования Мурманской области со статусом муниципального округа, городского округа, городского и сельского поселения, распределяемые по следующим категориям: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I категория - муниципальные округа, городские округа и городские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II категория - сельские поселения.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7" w:tooltip="Постановление Правительства Мурманской области от 23.06.2021 N 399-ПП &quot;О внесении изменений в постановление Правительства Мурманской области от 09.07.2020 N 4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23.06.2021 N 399-ПП)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Ежегодно до 1 июля Министерство внутренней политики Мурманской области (далее - Министерство) обеспечивает информирование муниципальных образований Мурманской области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Мурманской области от 23.06.2021 N 399-ПП &quot;О внесении изменений в постановление Правительства Мурманской области от 09.07.2020 N 4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23.06.2021 N 399-ПП)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Региональная конкурсная комиссия осуществляет прием конкурсных заявок от муниципальных образований до 20 июля.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Мурманской области от 23.06.2021 N 399-ПП &quot;О внесении изменений в постановление Правительства Мурманской области от 09.07.2020 N 4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23.06.2021 N 399-ПП)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Конкурсные </w:t>
      </w:r>
      <w:hyperlink w:history="0" r:id="rId20" w:tooltip="Приказ Минэкономразвития России от 10.06.2021 N 324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&quot; (Зарегистрировано в М {КонсультантПлюс}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должны быть оформлены в соответствии с приказом Министерства экономического развития Российской Федерации от 10.06.2021 N 324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1" w:tooltip="Постановление Правительства Мурманской области от 29.03.2022 N 228-ПП &quot;О внесении изменений в постановление Правительства Мурманской области от 09.07.2020 N 494-ПП&quot; (вместе с &quot;Составом региональной конкурсной комиссии по организации и проведению регионального этапа Всероссийского конкурса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29.03.2022 N 228-ПП)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Конкурсные заявки в течение 15 календарных дней оцениваются Региональной конкурсной комиссией в соответствии с </w:t>
      </w:r>
      <w:hyperlink w:history="0" r:id="rId22" w:tooltip="Приказ Минэкономразвития России от 10.06.2021 N 324 &quot;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&quot; (Зарегистрировано в М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конкурсных заявок, утвержденной приказом Министерства экономического развития Российской Федерации от 10.06.2021 N 324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Мурманской области от 29.03.2022 N 228-ПП &quot;О внесении изменений в постановление Правительства Мурманской области от 09.07.2020 N 494-ПП&quot; (вместе с &quot;Составом региональной конкурсной комиссии по организации и проведению регионального этапа Всероссийского конкурса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29.03.2022 N 228-ПП)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заявка муниципального образования может быть отклонена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региональной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конкурсная комиссия принимает решение о признании Конкурса несостоявшимся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до окончания срока приема конкурсных заявок не представлена к участию в Конкурсе ни одна конкурсная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к участию в Конкурсе не допущена ни одна из представленных конкурсных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к участию допущена только одна конкурсная заявка. Муниципальные образования, конкурсные заявки которых набрали наибольшее количество баллов и заняли первое - третье места по общему количеству баллов по каждой категории участников Конкурса, признаются победителями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этим Региональная конкурсная комиссия принимает решение о направлении ходатайства в адрес Губернатора Мурманской области о поощрении муниципальных образований - победителей Конкурса благодарственными письмами Губернатора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Решения, принимаемые Региональной конкурсной комиссией по оценке конкурсных заявок и определению победителей Конкурса, оформляются протоколом Региональной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Министерство, руководствуясь итоговым количеством баллов, набранных каждым из участников, ежегодно до 15 августа направляет в Федеральную конкурсную комиссию для участия в федеральном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конкурсные заявки муниципальных образований, признанных победителями.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Мурманской области от 23.06.2021 N 399-ПП &quot;О внесении изменений в постановление Правительства Мурманской области от 09.07.2020 N 4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23.06.2021 N 399-ПП)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9 июля 2020 г. N 494-ПП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РЕГИОНАЛЬНОЙ КОНКУРСНОЙ КОМИССИИ ПО ОРГАНИЗАЦИИ</w:t>
      </w:r>
    </w:p>
    <w:p>
      <w:pPr>
        <w:pStyle w:val="2"/>
        <w:jc w:val="center"/>
      </w:pPr>
      <w:r>
        <w:rPr>
          <w:sz w:val="20"/>
        </w:rPr>
        <w:t xml:space="preserve">И ПРОВЕДЕНИЮ РЕГИОНАЛЬНОГО ЭТАПА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"ЛУЧШАЯ МУНИЦИПАЛЬНАЯ ПРАКТИКА" ПО НОМИНАЦИИ "ОБЕСПЕЧЕНИЕ</w:t>
      </w:r>
    </w:p>
    <w:p>
      <w:pPr>
        <w:pStyle w:val="2"/>
        <w:jc w:val="center"/>
      </w:pPr>
      <w:r>
        <w:rPr>
          <w:sz w:val="20"/>
        </w:rPr>
        <w:t xml:space="preserve">ЭФФЕКТИВНОЙ "ОБРАТНОЙ СВЯЗИ" С ЖИТЕЛЯМИ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ОБРАЗОВАНИЙ, РАЗВИТИЕ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ПРИВЛЕЧЕНИЕ ГРАЖДАН К ОСУЩЕСТВЛЕНИЮ</w:t>
      </w:r>
    </w:p>
    <w:p>
      <w:pPr>
        <w:pStyle w:val="2"/>
        <w:jc w:val="center"/>
      </w:pPr>
      <w:r>
        <w:rPr>
          <w:sz w:val="20"/>
        </w:rPr>
        <w:t xml:space="preserve">(УЧАСТИЮ В ОСУЩЕСТВЛЕНИИ) МЕСТНОГО САМОУПРАВЛЕНИЯ В ИНЫХ</w:t>
      </w:r>
    </w:p>
    <w:p>
      <w:pPr>
        <w:pStyle w:val="2"/>
        <w:jc w:val="center"/>
      </w:pPr>
      <w:r>
        <w:rPr>
          <w:sz w:val="20"/>
        </w:rPr>
        <w:t xml:space="preserve">ФОРМАХ"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Правительства Мурманской области от 05.07.2022 N 535-ПП &quot;О внесении изменений в постановление Правительства Мурманской области от 09.07.2020 N 494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05.07.2022 N 535-ПП)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работы региональной конкурсной комиссии по организации и проведению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- Региональная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Региональная конкурсная комиссия - коллегиальный орган, осуществляющий общую координацию проведения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Региональная конкурсная комиссия формируется из представителей исполнительных органов Мурманской области, депутатов Мурманской областной Думы, представителей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Мурманской области от 05.07.2022 N 535-ПП &quot;О внесении изменений в постановление Правительства Мурманской области от 09.07.2020 N 4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05.07.2022 N 535-ПП)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16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Региональной конкурсной комиссии утверждается Правительством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Организатором деятельности Региональной конкурсной комиссии является Министерство внутренней политики Мурманской области (далее - Организатор).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Организатора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Осуществляет информирование органов местного самоуправления муниципальных образований Мурманской области о проведении Конкурса, прием конкурсных заявок муниципальных образований, направляемых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Осуществляет подготовку и проведение заседаний Региональной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Запрашивает и получает от исполнительных органов Мурманской области, органов местного самоуправления и организаций информацию, необходимую для осуществления итоговых расчетов баллов по конкурсным заявкам и подтверждения подлинности представленных данных.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Мурманской области от 05.07.2022 N 535-ПП &quot;О внесении изменений в постановление Правительства Мурманской области от 09.07.2020 N 4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05.07.2022 N 535-ПП)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Направляет конкурсные заявки муниципальных образований - победителей Конкурса для участия в федеральном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Задачи Региональной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Региональной конкурсной комиссии в соответствии с Положением о региональном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- Положение о региональном этапе)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Рассмотрение конкурсных заявок муниципальных образований, направляемых для участия в региональном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Принятие решения об отклонении конкурсной заявки муниципального образования в случаях, предусмотренных Положением о региональном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Оценка конкурсных заявок и определение муниципальных образований - победителей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Принятие решения о направлении ходатайства в адрес Губернатора Мурманской области о поощрении муниципальных образований - победителей благодарственными письмами Губернатора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Принятие решения о направлении конкурсных заявок для участия в федеральном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Региональной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пределах своей компетенции Региональная конкурсная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Запрашивать и получать от исполнительных органов Мурманской области, органов местного самоуправления и организаций информацию, необходимую для деятельности Региональной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Мурманской области от 05.07.2022 N 535-ПП &quot;О внесении изменений в постановление Правительства Мурманской области от 09.07.2020 N 4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05.07.2022 N 535-ПП)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Приглашать для участия в работе представителей исполнительных органов Мурманской области, не являющихся членами Региональной конкурсной комиссии, представителей органов местного самоуправления муниципальных образований Мурманской области и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Мурманской области от 05.07.2022 N 535-ПП &quot;О внесении изменений в постановление Правительства Мурманской области от 09.07.2020 N 49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05.07.2022 N 535-ПП)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Осуществлять контроль за реализацией решений Региональной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Региональной конкурсной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Получать от Организатора информацию, необходимую для осуществления членами Региональной конкурсной комиссии своих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Вносить предложения по вопросам, рассматриваемым на заседании Региональной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Запрашивать информацию и получать пояснения по представленным конкурсным заявкам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проведения заседаний Региональной конкурсной</w:t>
      </w:r>
    </w:p>
    <w:p>
      <w:pPr>
        <w:pStyle w:val="2"/>
        <w:jc w:val="center"/>
      </w:pPr>
      <w:r>
        <w:rPr>
          <w:sz w:val="20"/>
        </w:rPr>
        <w:t xml:space="preserve">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Региональной конкурсной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Комиссии определяет дату заседания, повестку дня и тематику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Подготовка материалов к заседанию Региональной конкурсной комиссии осуществляется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Дата, время, место проведения заседания Региональной конкурсной комиссии сообщаются ее членам и приглашенным лицам путем направления уведомления посредством почтового отправления или электронного сообщения. В случае необходимости им направляются материалы по вопросам, обозначенным в повестке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ведет председатель Региональной конкурсной комиссии, а в случае его отсутствия - заместитель председателя Региональной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Региональной конкурсной комиссии считается правомочным, если на нем присутствует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Итоги заседания Региональной конкурсной комиссии оформляются протоколом, в котором содержатся сведения о членах Региональной конкурсной комиссии, присутствующих на заседании, результатах голосования и принятых решениях.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Протокол заседания Региональной конкурсной комиссии оформляется секретарем Комиссии и подписывается председателем Комиссии или лицом, его замещающим, в течение 3 рабочих дней после проведения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принятия решений на заседании Региональной</w:t>
      </w:r>
    </w:p>
    <w:p>
      <w:pPr>
        <w:pStyle w:val="2"/>
        <w:jc w:val="center"/>
      </w:pPr>
      <w:r>
        <w:rPr>
          <w:sz w:val="20"/>
        </w:rPr>
        <w:t xml:space="preserve">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Вынесение вопроса на голосование осуществляет председатель Региональной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Решение принимается открытым голосованием простым большинством голосов от общего числа присутствующих на заседании членов Региональной конкурсной комиссии. Член Региональной конкурсной комиссии, не согласный с принятым на заседании решением, имеет право в письменном виде изложить свое особое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При равенстве голосов членов Региональной конкурсной комиссии, участвующих в голосовании, решающим является голос председателя Региональной конкурсной комиссии или лица, его замещающего.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9 июля 2020 г. N 494-ПП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РЕГИОНАЛЬНОЙ КОНКУРСНОЙ КОМИССИИ ПО ОРГАНИЗАЦИИ И ПРОВЕДЕНИЮ</w:t>
      </w:r>
    </w:p>
    <w:p>
      <w:pPr>
        <w:pStyle w:val="2"/>
        <w:jc w:val="center"/>
      </w:pPr>
      <w:r>
        <w:rPr>
          <w:sz w:val="20"/>
        </w:rPr>
        <w:t xml:space="preserve">РЕГИОНАЛЬНОГО ЭТАПА ВСЕРОССИЙСКОГО КОНКУРСА "ЛУЧШАЯ</w:t>
      </w:r>
    </w:p>
    <w:p>
      <w:pPr>
        <w:pStyle w:val="2"/>
        <w:jc w:val="center"/>
      </w:pPr>
      <w:r>
        <w:rPr>
          <w:sz w:val="20"/>
        </w:rPr>
        <w:t xml:space="preserve">МУНИЦИПАЛЬНАЯ ПРАКТИКА" ПО НОМИНАЦИИ "ОБЕСПЕЧЕНИЕ</w:t>
      </w:r>
    </w:p>
    <w:p>
      <w:pPr>
        <w:pStyle w:val="2"/>
        <w:jc w:val="center"/>
      </w:pPr>
      <w:r>
        <w:rPr>
          <w:sz w:val="20"/>
        </w:rPr>
        <w:t xml:space="preserve">ЭФФЕКТИВНОЙ "ОБРАТНОЙ СВЯЗИ" С ЖИТЕЛЯМИ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ОБРАЗОВАНИЙ, РАЗВИТИЕ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ПРИВЛЕЧЕНИЕ ГРАЖДАН К ОСУЩЕСТВЛЕНИЮ</w:t>
      </w:r>
    </w:p>
    <w:p>
      <w:pPr>
        <w:pStyle w:val="2"/>
        <w:jc w:val="center"/>
      </w:pPr>
      <w:r>
        <w:rPr>
          <w:sz w:val="20"/>
        </w:rPr>
        <w:t xml:space="preserve">(УЧАСТИЮ В ОСУЩЕСТВЛЕНИИ) МЕСТНОГО САМОУПРАВЛЕНИЯ В ИНЫХ</w:t>
      </w:r>
    </w:p>
    <w:p>
      <w:pPr>
        <w:pStyle w:val="2"/>
        <w:jc w:val="center"/>
      </w:pPr>
      <w:r>
        <w:rPr>
          <w:sz w:val="20"/>
        </w:rPr>
        <w:t xml:space="preserve">ФОРМАХ"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29.03.2022 </w:t>
            </w:r>
            <w:hyperlink w:history="0" r:id="rId30" w:tooltip="Постановление Правительства Мурманской области от 29.03.2022 N 228-ПП &quot;О внесении изменений в постановление Правительства Мурманской области от 09.07.2020 N 494-ПП&quot; (вместе с &quot;Составом региональной конкурсной комиссии по организации и проведению регионального этапа Всероссийского конкурса &quot;Лучшая муниципальная практика&quot; по номинации &quot;Обеспечение эффективной &quot;Обратной связи&quot; с жителями муниципальных образований, развитие территориального общественного самоуправления и привлечение граждан к осуществлению (уча {КонсультантПлюс}">
              <w:r>
                <w:rPr>
                  <w:sz w:val="20"/>
                  <w:color w:val="0000ff"/>
                </w:rPr>
                <w:t xml:space="preserve">N 228-ПП</w:t>
              </w:r>
            </w:hyperlink>
            <w:r>
              <w:rPr>
                <w:sz w:val="20"/>
                <w:color w:val="392c69"/>
              </w:rPr>
              <w:t xml:space="preserve">, от 05.07.2022 </w:t>
            </w:r>
            <w:hyperlink w:history="0" r:id="rId31" w:tooltip="Постановление Правительства Мурманской области от 05.07.2022 N 535-ПП &quot;О внесении изменений в постановление Правительства Мурманской области от 09.07.2020 N 494-ПП&quot; {КонсультантПлюс}">
              <w:r>
                <w:rPr>
                  <w:sz w:val="20"/>
                  <w:color w:val="0000ff"/>
                </w:rPr>
                <w:t xml:space="preserve">N 535-ПП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066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Германовна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внутренней политики Мурманской области (председатель комиссии)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Эрмановна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министра внутренней политики Мурманской области (заместитель председателя комиссии)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Волоцков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специалист управления правового обеспечения Министерства внутренней политики Мурманской области (секретарь комиссии)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Величко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Мурманской областной организации профсоюза работников здравоохранения Российской Федерации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Довженко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Сергеевна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правового управления Министерства юстиции Мурманской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Карпеко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управления по внутренней политике Министерства внутренней политики Мурманской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Председателя Мурманской областной Думы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Могила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правового обеспечения Министерства внутренней политики Мурманской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Общественной палаты Мурманской области, представитель Мурманской региональной общественной организации социальной и правовой защиты инвалидов "Единение"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Андреевна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информационной политики Мурманской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Анатольевич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депутат Мурманской областной Думы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Викторовна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финансов Мурманской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09.07.2020 N 494-ПП</w:t>
            <w:br/>
            <w:t>(ред. от 05.07.2022)</w:t>
            <w:br/>
            <w:t>"О региональном этапе Всеросс...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CEDDB140C62BECB017B2D491503C07CF67F6FA1E6787BD112E1ACDE07B84788F7C85979F68D550857B37B07C66096FE67E906ADC15636E3C5C212CkBw2N" TargetMode = "External"/>
	<Relationship Id="rId8" Type="http://schemas.openxmlformats.org/officeDocument/2006/relationships/hyperlink" Target="consultantplus://offline/ref=3ACEDDB140C62BECB017B2D491503C07CF67F6FA1E6786B11E251ACDE07B84788F7C85979F68D550857B37B07C66096FE67E906ADC15636E3C5C212CkBw2N" TargetMode = "External"/>
	<Relationship Id="rId9" Type="http://schemas.openxmlformats.org/officeDocument/2006/relationships/hyperlink" Target="consultantplus://offline/ref=3ACEDDB140C62BECB017B2D491503C07CF67F6FA1E6685B8132A1ACDE07B84788F7C85979F68D550857B37B07C66096FE67E906ADC15636E3C5C212CkBw2N" TargetMode = "External"/>
	<Relationship Id="rId10" Type="http://schemas.openxmlformats.org/officeDocument/2006/relationships/hyperlink" Target="consultantplus://offline/ref=3ACEDDB140C62BECB017B2D491503C07CF67F6FA1E6687BD14291ACDE07B84788F7C85979F68D550857B37B07C66096FE67E906ADC15636E3C5C212CkBw2N" TargetMode = "External"/>
	<Relationship Id="rId11" Type="http://schemas.openxmlformats.org/officeDocument/2006/relationships/hyperlink" Target="consultantplus://offline/ref=3ACEDDB140C62BECB017ACD9873C6202CB64AAF418618AEF4B791C9ABF2B822DDD3CDBCEDC28C650876535B07Bk6wFN" TargetMode = "External"/>
	<Relationship Id="rId12" Type="http://schemas.openxmlformats.org/officeDocument/2006/relationships/hyperlink" Target="consultantplus://offline/ref=3ACEDDB140C62BECB017B2D491503C07CF67F6FA1E6787BD112E1ACDE07B84788F7C85979F68D550857B37B07F66096FE67E906ADC15636E3C5C212CkBw2N" TargetMode = "External"/>
	<Relationship Id="rId13" Type="http://schemas.openxmlformats.org/officeDocument/2006/relationships/hyperlink" Target="consultantplus://offline/ref=3ACEDDB140C62BECB017B2D491503C07CF67F6FA1E6685B8132A1ACDE07B84788F7C85979F68D550857B37B07F66096FE67E906ADC15636E3C5C212CkBw2N" TargetMode = "External"/>
	<Relationship Id="rId14" Type="http://schemas.openxmlformats.org/officeDocument/2006/relationships/hyperlink" Target="consultantplus://offline/ref=3ACEDDB140C62BECB017B2D491503C07CF67F6FA1E6786B11E251ACDE07B84788F7C85979F68D550857B37B07F66096FE67E906ADC15636E3C5C212CkBw2N" TargetMode = "External"/>
	<Relationship Id="rId15" Type="http://schemas.openxmlformats.org/officeDocument/2006/relationships/hyperlink" Target="consultantplus://offline/ref=3ACEDDB140C62BECB017B2D491503C07CF67F6FA1E6685B8132A1ACDE07B84788F7C85979F68D550857B37B07E66096FE67E906ADC15636E3C5C212CkBw2N" TargetMode = "External"/>
	<Relationship Id="rId16" Type="http://schemas.openxmlformats.org/officeDocument/2006/relationships/hyperlink" Target="consultantplus://offline/ref=3ACEDDB140C62BECB017ACD9873C6202CB64AAF418618AEF4B791C9ABF2B822DCF3C83C2DC2CD853857063E13D38503EA6359C68C609626Ek2w0N" TargetMode = "External"/>
	<Relationship Id="rId17" Type="http://schemas.openxmlformats.org/officeDocument/2006/relationships/hyperlink" Target="consultantplus://offline/ref=3ACEDDB140C62BECB017B2D491503C07CF67F6FA1E6786B11E251ACDE07B84788F7C85979F68D550857B37B07E66096FE67E906ADC15636E3C5C212CkBw2N" TargetMode = "External"/>
	<Relationship Id="rId18" Type="http://schemas.openxmlformats.org/officeDocument/2006/relationships/hyperlink" Target="consultantplus://offline/ref=3ACEDDB140C62BECB017B2D491503C07CF67F6FA1E6786B11E251ACDE07B84788F7C85979F68D550857B37B17866096FE67E906ADC15636E3C5C212CkBw2N" TargetMode = "External"/>
	<Relationship Id="rId19" Type="http://schemas.openxmlformats.org/officeDocument/2006/relationships/hyperlink" Target="consultantplus://offline/ref=3ACEDDB140C62BECB017B2D491503C07CF67F6FA1E6786B11E251ACDE07B84788F7C85979F68D550857B37B17B66096FE67E906ADC15636E3C5C212CkBw2N" TargetMode = "External"/>
	<Relationship Id="rId20" Type="http://schemas.openxmlformats.org/officeDocument/2006/relationships/hyperlink" Target="consultantplus://offline/ref=3ACEDDB140C62BECB017ACD9873C6202CB65AAF21B638AEF4B791C9ABF2B822DCF3C83C2DC2CD850867063E13D38503EA6359C68C609626Ek2w0N" TargetMode = "External"/>
	<Relationship Id="rId21" Type="http://schemas.openxmlformats.org/officeDocument/2006/relationships/hyperlink" Target="consultantplus://offline/ref=3ACEDDB140C62BECB017B2D491503C07CF67F6FA1E6685B8132A1ACDE07B84788F7C85979F68D550857B37B07166096FE67E906ADC15636E3C5C212CkBw2N" TargetMode = "External"/>
	<Relationship Id="rId22" Type="http://schemas.openxmlformats.org/officeDocument/2006/relationships/hyperlink" Target="consultantplus://offline/ref=3ACEDDB140C62BECB017ACD9873C6202CB65AAF21B638AEF4B791C9ABF2B822DCF3C83C2DC2CDA528C7063E13D38503EA6359C68C609626Ek2w0N" TargetMode = "External"/>
	<Relationship Id="rId23" Type="http://schemas.openxmlformats.org/officeDocument/2006/relationships/hyperlink" Target="consultantplus://offline/ref=3ACEDDB140C62BECB017B2D491503C07CF67F6FA1E6685B8132A1ACDE07B84788F7C85979F68D550857B37B17966096FE67E906ADC15636E3C5C212CkBw2N" TargetMode = "External"/>
	<Relationship Id="rId24" Type="http://schemas.openxmlformats.org/officeDocument/2006/relationships/hyperlink" Target="consultantplus://offline/ref=3ACEDDB140C62BECB017B2D491503C07CF67F6FA1E6786B11E251ACDE07B84788F7C85979F68D550857B37B17A66096FE67E906ADC15636E3C5C212CkBw2N" TargetMode = "External"/>
	<Relationship Id="rId25" Type="http://schemas.openxmlformats.org/officeDocument/2006/relationships/hyperlink" Target="consultantplus://offline/ref=3ACEDDB140C62BECB017B2D491503C07CF67F6FA1E6687BD14291ACDE07B84788F7C85979F68D550857B37B07F66096FE67E906ADC15636E3C5C212CkBw2N" TargetMode = "External"/>
	<Relationship Id="rId26" Type="http://schemas.openxmlformats.org/officeDocument/2006/relationships/hyperlink" Target="consultantplus://offline/ref=3ACEDDB140C62BECB017B2D491503C07CF67F6FA1E6687BD14291ACDE07B84788F7C85979F68D550857B37B07F66096FE67E906ADC15636E3C5C212CkBw2N" TargetMode = "External"/>
	<Relationship Id="rId27" Type="http://schemas.openxmlformats.org/officeDocument/2006/relationships/hyperlink" Target="consultantplus://offline/ref=29635BC098F10AF3FBCFFD1DFEFB28D96414C5AE4B2B6E24248D2FBDB995492DCE637DB13CD27B3E326AB7C641A704814502681B6224857DB327D558lBw1N" TargetMode = "External"/>
	<Relationship Id="rId28" Type="http://schemas.openxmlformats.org/officeDocument/2006/relationships/hyperlink" Target="consultantplus://offline/ref=29635BC098F10AF3FBCFFD1DFEFB28D96414C5AE4B2B6E24248D2FBDB995492DCE637DB13CD27B3E326AB7C641A704814502681B6224857DB327D558lBw1N" TargetMode = "External"/>
	<Relationship Id="rId29" Type="http://schemas.openxmlformats.org/officeDocument/2006/relationships/hyperlink" Target="consultantplus://offline/ref=29635BC098F10AF3FBCFFD1DFEFB28D96414C5AE4B2B6E24248D2FBDB995492DCE637DB13CD27B3E326AB7C641A704814502681B6224857DB327D558lBw1N" TargetMode = "External"/>
	<Relationship Id="rId30" Type="http://schemas.openxmlformats.org/officeDocument/2006/relationships/hyperlink" Target="consultantplus://offline/ref=29635BC098F10AF3FBCFFD1DFEFB28D96414C5AE4B2B6C21238E2FBDB995492DCE637DB13CD27B3E326AB7C745A704814502681B6224857DB327D558lBw1N" TargetMode = "External"/>
	<Relationship Id="rId31" Type="http://schemas.openxmlformats.org/officeDocument/2006/relationships/hyperlink" Target="consultantplus://offline/ref=29635BC098F10AF3FBCFFD1DFEFB28D96414C5AE4B2B6E24248D2FBDB995492DCE637DB13CD27B3E326AB7C640A704814502681B6224857DB327D558lBw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09.07.2020 N 494-ПП
(ред. от 05.07.2022)
"О региональном этапе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
(вместе с "Положением о региональном этапе Всероссийского конкурса "Лучшая муниципальная пра</dc:title>
  <dcterms:created xsi:type="dcterms:W3CDTF">2022-12-04T13:48:36Z</dcterms:created>
</cp:coreProperties>
</file>