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НАО от 13.03.2023 N 60-п</w:t>
              <w:br/>
              <w:t xml:space="preserve">"Об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НЕНЕЦКОГО АВТОНОМНОГО ОКРУГА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марта 2023 г. N 60-п</w:t>
      </w:r>
    </w:p>
    <w:p>
      <w:pPr>
        <w:pStyle w:val="2"/>
        <w:jc w:val="both"/>
      </w:pPr>
      <w:r>
        <w:rPr>
          <w:sz w:val="20"/>
        </w:rPr>
      </w:r>
    </w:p>
    <w:p>
      <w:pPr>
        <w:pStyle w:val="2"/>
        <w:jc w:val="center"/>
      </w:pPr>
      <w:r>
        <w:rPr>
          <w:sz w:val="20"/>
        </w:rPr>
        <w:t xml:space="preserve">ОБ УТВЕРЖДЕНИИ ПОЛОЖЕНИЯ О ПОРЯДКЕ ПРЕДОСТАВЛЕНИЯ</w:t>
      </w:r>
    </w:p>
    <w:p>
      <w:pPr>
        <w:pStyle w:val="2"/>
        <w:jc w:val="center"/>
      </w:pPr>
      <w:r>
        <w:rPr>
          <w:sz w:val="20"/>
        </w:rPr>
        <w:t xml:space="preserve">ГРАНТОВ ИЗ ОКРУЖНОГО БЮДЖЕТА СОЦИАЛЬНО ОРИЕНТИРОВАННЫМ</w:t>
      </w:r>
    </w:p>
    <w:p>
      <w:pPr>
        <w:pStyle w:val="2"/>
        <w:jc w:val="center"/>
      </w:pPr>
      <w:r>
        <w:rPr>
          <w:sz w:val="20"/>
        </w:rPr>
        <w:t xml:space="preserve">НЕКОММЕРЧЕСКИМ ОРГАНИЗАЦИЯМ НА РЕАЛИЗАЦИЮ СОЦИАЛЬНЫХ</w:t>
      </w:r>
    </w:p>
    <w:p>
      <w:pPr>
        <w:pStyle w:val="2"/>
        <w:jc w:val="center"/>
      </w:pPr>
      <w:r>
        <w:rPr>
          <w:sz w:val="20"/>
        </w:rPr>
        <w:t xml:space="preserve">ПРОЕКТОВ И ПРИЗНАНИИ УТРАТИВШИМ СИЛУ ПОСТАНОВЛЕНИЯ</w:t>
      </w:r>
    </w:p>
    <w:p>
      <w:pPr>
        <w:pStyle w:val="2"/>
        <w:jc w:val="center"/>
      </w:pPr>
      <w:r>
        <w:rPr>
          <w:sz w:val="20"/>
        </w:rPr>
        <w:t xml:space="preserve">АДМИНИСТРАЦИИ НЕНЕЦКОГО АВТОНОМНОГО ОКРУГА</w:t>
      </w:r>
    </w:p>
    <w:p>
      <w:pPr>
        <w:pStyle w:val="2"/>
        <w:jc w:val="center"/>
      </w:pPr>
      <w:r>
        <w:rPr>
          <w:sz w:val="20"/>
        </w:rPr>
        <w:t xml:space="preserve">ОТ 09.06.2021 N 153-П</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w:t>
        </w:r>
      </w:hyperlink>
      <w:r>
        <w:rPr>
          <w:sz w:val="20"/>
        </w:rPr>
        <w:t xml:space="preserve">,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w:t>
        </w:r>
      </w:hyperlink>
      <w:r>
        <w:rPr>
          <w:sz w:val="20"/>
        </w:rPr>
        <w:t xml:space="preserve"> и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4 статьи 78.1</w:t>
        </w:r>
      </w:hyperlink>
      <w:r>
        <w:rPr>
          <w:sz w:val="20"/>
        </w:rPr>
        <w:t xml:space="preserve"> Бюджетного кодекса Российской Федерации, Федеральным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Общими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w:t>
      </w:r>
      <w:hyperlink w:history="0" r:id="rId12"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законом</w:t>
        </w:r>
      </w:hyperlink>
      <w:r>
        <w:rPr>
          <w:sz w:val="20"/>
        </w:rPr>
        <w:t xml:space="preserve"> Ненецкого автономного округа от 19.04.2011 N 20-ОЗ "О государственной поддержке социально ориентированных некоммерческих организаций" Администрация Ненецкого автономного округа постановляет:</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 порядке предоставления грантов из окружного бюджета социально ориентированным некоммерческим организациям на реализацию социальных проектов согласно Приложению.</w:t>
      </w:r>
    </w:p>
    <w:p>
      <w:pPr>
        <w:pStyle w:val="0"/>
        <w:spacing w:before="200" w:line-rule="auto"/>
        <w:ind w:firstLine="540"/>
        <w:jc w:val="both"/>
      </w:pPr>
      <w:r>
        <w:rPr>
          <w:sz w:val="20"/>
        </w:rPr>
        <w:t xml:space="preserve">2. Признать утратившим силу </w:t>
      </w:r>
      <w:hyperlink w:history="0" r:id="rId13" w:tooltip="Постановление администрации НАО от 09.06.2021 N 153-п &quot;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quot; ------------ Утратил силу или отменен {КонсультантПлюс}">
        <w:r>
          <w:rPr>
            <w:sz w:val="20"/>
            <w:color w:val="0000ff"/>
          </w:rPr>
          <w:t xml:space="preserve">постановление</w:t>
        </w:r>
      </w:hyperlink>
      <w:r>
        <w:rPr>
          <w:sz w:val="20"/>
        </w:rPr>
        <w:t xml:space="preserve"> Администрации Ненецкого автономного округа от 09.06.2021 N 153-п "Об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Ненецкого автономного округа</w:t>
      </w:r>
    </w:p>
    <w:p>
      <w:pPr>
        <w:pStyle w:val="0"/>
        <w:jc w:val="right"/>
      </w:pPr>
      <w:r>
        <w:rPr>
          <w:sz w:val="20"/>
        </w:rPr>
        <w:t xml:space="preserve">Ю.В.БЕЗДУДНЫЙ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Ненецкого автономного округа</w:t>
      </w:r>
    </w:p>
    <w:p>
      <w:pPr>
        <w:pStyle w:val="0"/>
        <w:jc w:val="right"/>
      </w:pPr>
      <w:r>
        <w:rPr>
          <w:sz w:val="20"/>
        </w:rPr>
        <w:t xml:space="preserve">от 13.03.2023 N 60-п</w:t>
      </w:r>
    </w:p>
    <w:p>
      <w:pPr>
        <w:pStyle w:val="0"/>
        <w:jc w:val="right"/>
      </w:pPr>
      <w:r>
        <w:rPr>
          <w:sz w:val="20"/>
        </w:rPr>
        <w:t xml:space="preserve">"Об утверждении Положения</w:t>
      </w:r>
    </w:p>
    <w:p>
      <w:pPr>
        <w:pStyle w:val="0"/>
        <w:jc w:val="right"/>
      </w:pPr>
      <w:r>
        <w:rPr>
          <w:sz w:val="20"/>
        </w:rPr>
        <w:t xml:space="preserve">о порядке предоставления</w:t>
      </w:r>
    </w:p>
    <w:p>
      <w:pPr>
        <w:pStyle w:val="0"/>
        <w:jc w:val="right"/>
      </w:pPr>
      <w:r>
        <w:rPr>
          <w:sz w:val="20"/>
        </w:rPr>
        <w:t xml:space="preserve">грантов из окружного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социальных проектов</w:t>
      </w:r>
    </w:p>
    <w:p>
      <w:pPr>
        <w:pStyle w:val="0"/>
        <w:jc w:val="right"/>
      </w:pPr>
      <w:r>
        <w:rPr>
          <w:sz w:val="20"/>
        </w:rPr>
        <w:t xml:space="preserve">и признании утратившим силу</w:t>
      </w:r>
    </w:p>
    <w:p>
      <w:pPr>
        <w:pStyle w:val="0"/>
        <w:jc w:val="right"/>
      </w:pPr>
      <w:r>
        <w:rPr>
          <w:sz w:val="20"/>
        </w:rPr>
        <w:t xml:space="preserve">постановления Администрации</w:t>
      </w:r>
    </w:p>
    <w:p>
      <w:pPr>
        <w:pStyle w:val="0"/>
        <w:jc w:val="right"/>
      </w:pPr>
      <w:r>
        <w:rPr>
          <w:sz w:val="20"/>
        </w:rPr>
        <w:t xml:space="preserve">Ненецкого автономного округа</w:t>
      </w:r>
    </w:p>
    <w:p>
      <w:pPr>
        <w:pStyle w:val="0"/>
        <w:jc w:val="right"/>
      </w:pPr>
      <w:r>
        <w:rPr>
          <w:sz w:val="20"/>
        </w:rPr>
        <w:t xml:space="preserve">от 09.06.2021 N 153-п"</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ПОРЯДКЕ ПРЕДОСТАВЛЕНИЯ ГРАНТОВ ИЗ ОКРУЖНОГО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СОЦИАЛЬНЫХ ПРОЕКТОВ</w:t>
      </w:r>
    </w:p>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грантов в форме субсидий из окружного бюджета социально ориентированным некоммерческим организациям на реализацию социальных проектов (далее - гранты).</w:t>
      </w:r>
    </w:p>
    <w:p>
      <w:pPr>
        <w:pStyle w:val="0"/>
        <w:spacing w:before="200" w:line-rule="auto"/>
        <w:ind w:firstLine="540"/>
        <w:jc w:val="both"/>
      </w:pPr>
      <w:r>
        <w:rPr>
          <w:sz w:val="20"/>
        </w:rPr>
        <w:t xml:space="preserve">2. Гранты предоставляются в рамках реализации государственной </w:t>
      </w:r>
      <w:hyperlink w:history="0" r:id="rId14" w:tooltip="Постановление администрации НАО от 15.10.2014 N 390-п (ред. от 12.04.2023) &quot;Об утверждении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программы</w:t>
        </w:r>
      </w:hyperlink>
      <w:r>
        <w:rPr>
          <w:sz w:val="20"/>
        </w:rPr>
        <w:t xml:space="preserve">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 утвержденной постановлением Администрации Ненецкого автономного округа от 15.10.2014 N 390-п, за счет бюджетных ассигнований, предусмотренных на исполнение соответствующих расходных обязательств в текущем году.</w:t>
      </w:r>
    </w:p>
    <w:p>
      <w:pPr>
        <w:pStyle w:val="0"/>
        <w:spacing w:before="200" w:line-rule="auto"/>
        <w:ind w:firstLine="540"/>
        <w:jc w:val="both"/>
      </w:pPr>
      <w:r>
        <w:rPr>
          <w:sz w:val="20"/>
        </w:rPr>
        <w:t xml:space="preserve">3. Гранты предоставляются по итогам конкурса социально ориентированных некоммерческих организаций (далее - некоммерческие организации) на право получения в текущем финансовом году грантов из окружного бюджета, проведенного в соответствии с настоящим Положением, исходя из наилучших условий достижения результатов, в целях достижения которых предоставляется грант (далее - конкурс).</w:t>
      </w:r>
    </w:p>
    <w:p>
      <w:pPr>
        <w:pStyle w:val="0"/>
        <w:spacing w:before="200" w:line-rule="auto"/>
        <w:ind w:firstLine="540"/>
        <w:jc w:val="both"/>
      </w:pPr>
      <w:r>
        <w:rPr>
          <w:sz w:val="20"/>
        </w:rPr>
        <w:t xml:space="preserve">4. Целью предоставления гранта является финансовое обеспечение реализации проектов некоммерческих организаций, осуществляющих деятельность по направлениям, предусмотренным </w:t>
      </w:r>
      <w:hyperlink w:history="0" r:id="rId1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(далее - Федеральный закон) и </w:t>
      </w:r>
      <w:hyperlink w:history="0" r:id="rId16"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статьей 7</w:t>
        </w:r>
      </w:hyperlink>
      <w:r>
        <w:rPr>
          <w:sz w:val="20"/>
        </w:rPr>
        <w:t xml:space="preserve"> закона Ненецкого автономного округа от 19.04.2011 N 20-ОЗ "О государственной поддержке социально ориентированных некоммерческих организаций" (далее - окружной закон).</w:t>
      </w:r>
    </w:p>
    <w:p>
      <w:pPr>
        <w:pStyle w:val="0"/>
        <w:spacing w:before="200" w:line-rule="auto"/>
        <w:ind w:firstLine="540"/>
        <w:jc w:val="both"/>
      </w:pPr>
      <w:r>
        <w:rPr>
          <w:sz w:val="20"/>
        </w:rPr>
        <w:t xml:space="preserve">5. Под социальным проектом понимается объединенный по функциональным, финансовым и иным признакам комплекс мероприятий некоммерческой организации, направленный на решение социальных проблем населения Ненецкого автономного округа или реализуемый в интересах Ненецкого автономного округа (далее - проект).</w:t>
      </w:r>
    </w:p>
    <w:p>
      <w:pPr>
        <w:pStyle w:val="0"/>
        <w:spacing w:before="200" w:line-rule="auto"/>
        <w:ind w:firstLine="540"/>
        <w:jc w:val="both"/>
      </w:pPr>
      <w:r>
        <w:rPr>
          <w:sz w:val="20"/>
        </w:rPr>
        <w:t xml:space="preserve">6. Гранты предоставляются Департаментом внутренней политики Ненецкого автономного округа (далее - уполномоченный орган) в пределах лимитов бюджетных обязательств, утвержденных на соответствующие цели.</w:t>
      </w:r>
    </w:p>
    <w:p>
      <w:pPr>
        <w:pStyle w:val="0"/>
        <w:spacing w:before="200" w:line-rule="auto"/>
        <w:ind w:firstLine="540"/>
        <w:jc w:val="both"/>
      </w:pPr>
      <w:r>
        <w:rPr>
          <w:sz w:val="20"/>
        </w:rPr>
        <w:t xml:space="preserve">7. Гранты предоставляются уполномоченным органом на основании соглашения о предоставлении гранта, заключаемого между уполномоченным органом и некоммерческой организацией, в соответствии с типовой формой, установленной исполнительным органом Ненецкого автономного округа в области управления финансами (далее - Соглашение).</w:t>
      </w:r>
    </w:p>
    <w:p>
      <w:pPr>
        <w:pStyle w:val="0"/>
        <w:spacing w:before="200" w:line-rule="auto"/>
        <w:ind w:firstLine="540"/>
        <w:jc w:val="both"/>
      </w:pPr>
      <w:r>
        <w:rPr>
          <w:sz w:val="20"/>
        </w:rPr>
        <w:t xml:space="preserve">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w:t>
      </w:r>
    </w:p>
    <w:p>
      <w:pPr>
        <w:pStyle w:val="0"/>
        <w:spacing w:before="200" w:line-rule="auto"/>
        <w:ind w:firstLine="540"/>
        <w:jc w:val="both"/>
      </w:pPr>
      <w:r>
        <w:rPr>
          <w:sz w:val="20"/>
        </w:rPr>
        <w:t xml:space="preserve">8. Сведения о грантах размещаются на едином портале бюджетной системы Российской Федерации в информационно-телекоммуникационной сети "Интернет" (</w:t>
      </w:r>
      <w:r>
        <w:rPr>
          <w:sz w:val="20"/>
        </w:rPr>
        <w:t xml:space="preserve">www.budget.gov.ru</w:t>
      </w:r>
      <w:r>
        <w:rPr>
          <w:sz w:val="20"/>
        </w:rPr>
        <w:t xml:space="preserve">) не позднее 15-го рабочего дня, следующего за днем принятия закона об окружном бюджете на очередной финансовый год и плановый период (закона о внесении изменений в закон об окружном бюджете на текущий финансовый год и плановый период).</w:t>
      </w:r>
    </w:p>
    <w:bookmarkStart w:id="58" w:name="P58"/>
    <w:bookmarkEnd w:id="58"/>
    <w:p>
      <w:pPr>
        <w:pStyle w:val="0"/>
        <w:spacing w:before="200" w:line-rule="auto"/>
        <w:ind w:firstLine="540"/>
        <w:jc w:val="both"/>
      </w:pPr>
      <w:r>
        <w:rPr>
          <w:sz w:val="20"/>
        </w:rPr>
        <w:t xml:space="preserve">9. Участниками конкурса могут быть некоммерческие организации, созданные в предусмотренных Федеральным законом формах, зарегистрированные на территории Ненецкого автономного округа и осуществляющие на территории Ненецкого автономного округа в соответствии со своими учредительными документами один или несколько видов деятельности, предусмотренных </w:t>
      </w:r>
      <w:hyperlink w:history="0" r:id="rId1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и </w:t>
      </w:r>
      <w:hyperlink w:history="0" r:id="rId18"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статьей 7</w:t>
        </w:r>
      </w:hyperlink>
      <w:r>
        <w:rPr>
          <w:sz w:val="20"/>
        </w:rPr>
        <w:t xml:space="preserve"> окружного закона.</w:t>
      </w:r>
    </w:p>
    <w:bookmarkStart w:id="59" w:name="P59"/>
    <w:bookmarkEnd w:id="59"/>
    <w:p>
      <w:pPr>
        <w:pStyle w:val="0"/>
        <w:spacing w:before="200" w:line-rule="auto"/>
        <w:ind w:firstLine="540"/>
        <w:jc w:val="both"/>
      </w:pPr>
      <w:r>
        <w:rPr>
          <w:sz w:val="20"/>
        </w:rPr>
        <w:t xml:space="preserve">10. К участию в конкурсе не допускаются:</w:t>
      </w:r>
    </w:p>
    <w:p>
      <w:pPr>
        <w:pStyle w:val="0"/>
        <w:spacing w:before="200" w:line-rule="auto"/>
        <w:ind w:firstLine="540"/>
        <w:jc w:val="both"/>
      </w:pPr>
      <w:r>
        <w:rPr>
          <w:sz w:val="20"/>
        </w:rPr>
        <w:t xml:space="preserve">1) государственные корпорации;</w:t>
      </w:r>
    </w:p>
    <w:p>
      <w:pPr>
        <w:pStyle w:val="0"/>
        <w:spacing w:before="200" w:line-rule="auto"/>
        <w:ind w:firstLine="540"/>
        <w:jc w:val="both"/>
      </w:pPr>
      <w:r>
        <w:rPr>
          <w:sz w:val="20"/>
        </w:rPr>
        <w:t xml:space="preserve">2) государственные компании;</w:t>
      </w:r>
    </w:p>
    <w:p>
      <w:pPr>
        <w:pStyle w:val="0"/>
        <w:spacing w:before="200" w:line-rule="auto"/>
        <w:ind w:firstLine="540"/>
        <w:jc w:val="both"/>
      </w:pPr>
      <w:r>
        <w:rPr>
          <w:sz w:val="20"/>
        </w:rPr>
        <w:t xml:space="preserve">3) политические партии, а также организации, в состав учредителей которых входят политические партии, а также организации, в уставе которых имеется упоминание о наименовании политической партии;</w:t>
      </w:r>
    </w:p>
    <w:p>
      <w:pPr>
        <w:pStyle w:val="0"/>
        <w:spacing w:before="200" w:line-rule="auto"/>
        <w:ind w:firstLine="540"/>
        <w:jc w:val="both"/>
      </w:pPr>
      <w:r>
        <w:rPr>
          <w:sz w:val="20"/>
        </w:rPr>
        <w:t xml:space="preserve">4) государственные учреждения;</w:t>
      </w:r>
    </w:p>
    <w:p>
      <w:pPr>
        <w:pStyle w:val="0"/>
        <w:spacing w:before="200" w:line-rule="auto"/>
        <w:ind w:firstLine="540"/>
        <w:jc w:val="both"/>
      </w:pPr>
      <w:r>
        <w:rPr>
          <w:sz w:val="20"/>
        </w:rPr>
        <w:t xml:space="preserve">5) муниципальные учреждения;</w:t>
      </w:r>
    </w:p>
    <w:p>
      <w:pPr>
        <w:pStyle w:val="0"/>
        <w:spacing w:before="200" w:line-rule="auto"/>
        <w:ind w:firstLine="540"/>
        <w:jc w:val="both"/>
      </w:pPr>
      <w:r>
        <w:rPr>
          <w:sz w:val="20"/>
        </w:rPr>
        <w:t xml:space="preserve">6) общественные объединения, не являющиеся юридическими лицами;</w:t>
      </w:r>
    </w:p>
    <w:p>
      <w:pPr>
        <w:pStyle w:val="0"/>
        <w:spacing w:before="200" w:line-rule="auto"/>
        <w:ind w:firstLine="540"/>
        <w:jc w:val="both"/>
      </w:pPr>
      <w:r>
        <w:rPr>
          <w:sz w:val="20"/>
        </w:rPr>
        <w:t xml:space="preserve">7) некоммерческие организации в состав учредителей которых входят органы государственной власти или местного самоуправления.</w:t>
      </w:r>
    </w:p>
    <w:p>
      <w:pPr>
        <w:pStyle w:val="0"/>
        <w:spacing w:before="200" w:line-rule="auto"/>
        <w:ind w:firstLine="540"/>
        <w:jc w:val="both"/>
      </w:pPr>
      <w:r>
        <w:rPr>
          <w:sz w:val="20"/>
        </w:rPr>
        <w:t xml:space="preserve">11. Организации - исполнители общественно полезных услуг имеют право на приоритетное получение гранта.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Порядок проведения отбора получателей грантов</w:t>
      </w:r>
    </w:p>
    <w:p>
      <w:pPr>
        <w:pStyle w:val="2"/>
        <w:jc w:val="center"/>
      </w:pPr>
      <w:r>
        <w:rPr>
          <w:sz w:val="20"/>
        </w:rPr>
        <w:t xml:space="preserve">для предоставления грантов</w:t>
      </w:r>
    </w:p>
    <w:p>
      <w:pPr>
        <w:pStyle w:val="0"/>
        <w:jc w:val="both"/>
      </w:pPr>
      <w:r>
        <w:rPr>
          <w:sz w:val="20"/>
        </w:rPr>
      </w:r>
    </w:p>
    <w:p>
      <w:pPr>
        <w:pStyle w:val="0"/>
        <w:ind w:firstLine="540"/>
        <w:jc w:val="both"/>
      </w:pPr>
      <w:r>
        <w:rPr>
          <w:sz w:val="20"/>
        </w:rPr>
        <w:t xml:space="preserve">12. Гранты предоставляются по итогам проведения конкурса на основании результатов рассмотрения заявок некоммерческих организаций конкурсной комиссией по проведению конкурса (далее - конкурсная комиссия).</w:t>
      </w:r>
    </w:p>
    <w:bookmarkStart w:id="74" w:name="P74"/>
    <w:bookmarkEnd w:id="74"/>
    <w:p>
      <w:pPr>
        <w:pStyle w:val="0"/>
        <w:spacing w:before="200" w:line-rule="auto"/>
        <w:ind w:firstLine="540"/>
        <w:jc w:val="both"/>
      </w:pPr>
      <w:r>
        <w:rPr>
          <w:sz w:val="20"/>
        </w:rPr>
        <w:t xml:space="preserve">13. Уполномоченный орган определяет приоритетные направления конкурса и объем средств бюджета Ненецкого автономного округа, предусмотренный для проведения конкурса.</w:t>
      </w:r>
    </w:p>
    <w:p>
      <w:pPr>
        <w:pStyle w:val="0"/>
        <w:spacing w:before="200" w:line-rule="auto"/>
        <w:ind w:firstLine="540"/>
        <w:jc w:val="both"/>
      </w:pPr>
      <w:r>
        <w:rPr>
          <w:sz w:val="20"/>
        </w:rPr>
        <w:t xml:space="preserve">14. Не позднее 3 календарных дней до начала приема заявок на участие в конкурсе уполномоченный орган размещает на официальном сайте уполномоченного органа в информационно-телекоммуникационной сети "Интернет" и Интернет-портале для проведения конкурса (</w:t>
      </w:r>
      <w:r>
        <w:rPr>
          <w:sz w:val="20"/>
        </w:rPr>
        <w:t xml:space="preserve">https://нао.гранты.рф/</w:t>
      </w:r>
      <w:r>
        <w:rPr>
          <w:sz w:val="20"/>
        </w:rPr>
        <w:t xml:space="preserve">) (далее - Интернет-портал) объявление о проведении конкурса с указанием:</w:t>
      </w:r>
    </w:p>
    <w:p>
      <w:pPr>
        <w:pStyle w:val="0"/>
        <w:spacing w:before="200" w:line-rule="auto"/>
        <w:ind w:firstLine="540"/>
        <w:jc w:val="both"/>
      </w:pPr>
      <w:r>
        <w:rPr>
          <w:sz w:val="20"/>
        </w:rPr>
        <w:t xml:space="preserve">1) сроков проведения конкурса (даты и времени начала (окончания) приема заявок на участие в конкурсе), которые не могут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2) целей предоставления гранта и результатов предоставления гранта;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4) доменного имени и (или) сетевого адреса и (или) указателей страниц Интернет-портала и официального сайта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5) требований к некоммерческим организациям и перечня документов, представляемых некоммерческой организацией для участия в конкурсе, в соответствии с настоящим Положением;</w:t>
      </w:r>
    </w:p>
    <w:p>
      <w:pPr>
        <w:pStyle w:val="0"/>
        <w:spacing w:before="200" w:line-rule="auto"/>
        <w:ind w:firstLine="540"/>
        <w:jc w:val="both"/>
      </w:pPr>
      <w:r>
        <w:rPr>
          <w:sz w:val="20"/>
        </w:rPr>
        <w:t xml:space="preserve">6) порядка подачи заявок некоммерческими организациями и требований, предъявляемых к форме и содержанию заявок, подаваемых некоммерческими организациями в соответствии с настоящим Положением;</w:t>
      </w:r>
    </w:p>
    <w:p>
      <w:pPr>
        <w:pStyle w:val="0"/>
        <w:spacing w:before="200" w:line-rule="auto"/>
        <w:ind w:firstLine="540"/>
        <w:jc w:val="both"/>
      </w:pPr>
      <w:r>
        <w:rPr>
          <w:sz w:val="20"/>
        </w:rPr>
        <w:t xml:space="preserve">7) порядка отзыва заявок, порядка возврата заявок, определяющего в том числе основания для возврата заявок, порядка внесения изменений в заявки некоммерческих организаций;</w:t>
      </w:r>
    </w:p>
    <w:p>
      <w:pPr>
        <w:pStyle w:val="0"/>
        <w:spacing w:before="200" w:line-rule="auto"/>
        <w:ind w:firstLine="540"/>
        <w:jc w:val="both"/>
      </w:pPr>
      <w:r>
        <w:rPr>
          <w:sz w:val="20"/>
        </w:rPr>
        <w:t xml:space="preserve">8) правил рассмотрения и оценки заявок некоммерческих организаций в соответствии с настоящим Положением;</w:t>
      </w:r>
    </w:p>
    <w:p>
      <w:pPr>
        <w:pStyle w:val="0"/>
        <w:spacing w:before="200" w:line-rule="auto"/>
        <w:ind w:firstLine="540"/>
        <w:jc w:val="both"/>
      </w:pPr>
      <w:r>
        <w:rPr>
          <w:sz w:val="20"/>
        </w:rPr>
        <w:t xml:space="preserve">9) 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срока, в течение которого победитель (победители) конкурса должен (должны) подписать Соглашение;</w:t>
      </w:r>
    </w:p>
    <w:p>
      <w:pPr>
        <w:pStyle w:val="0"/>
        <w:spacing w:before="200" w:line-rule="auto"/>
        <w:ind w:firstLine="540"/>
        <w:jc w:val="both"/>
      </w:pPr>
      <w:r>
        <w:rPr>
          <w:sz w:val="20"/>
        </w:rPr>
        <w:t xml:space="preserve">11) 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12) даты размещения результатов конкурса на официальном сайте уполномоченного органа в информационно-телекоммуникационной сети "Интернет" и Интернет-портале;</w:t>
      </w:r>
    </w:p>
    <w:p>
      <w:pPr>
        <w:pStyle w:val="0"/>
        <w:spacing w:before="200" w:line-rule="auto"/>
        <w:ind w:firstLine="540"/>
        <w:jc w:val="both"/>
      </w:pPr>
      <w:r>
        <w:rPr>
          <w:sz w:val="20"/>
        </w:rPr>
        <w:t xml:space="preserve">13) предельного размера гранта;</w:t>
      </w:r>
    </w:p>
    <w:p>
      <w:pPr>
        <w:pStyle w:val="0"/>
        <w:spacing w:before="200" w:line-rule="auto"/>
        <w:ind w:firstLine="540"/>
        <w:jc w:val="both"/>
      </w:pPr>
      <w:r>
        <w:rPr>
          <w:sz w:val="20"/>
        </w:rPr>
        <w:t xml:space="preserve">14) приоритетных направлений конкурса, которые устанавливаются в соответствии с </w:t>
      </w:r>
      <w:hyperlink w:history="0" w:anchor="P74" w:tooltip="13. Уполномоченный орган определяет приоритетные направления конкурса и объем средств бюджета Ненецкого автономного округа, предусмотренный для проведения конкурса.">
        <w:r>
          <w:rPr>
            <w:sz w:val="20"/>
            <w:color w:val="0000ff"/>
          </w:rPr>
          <w:t xml:space="preserve">пунктом 13</w:t>
        </w:r>
      </w:hyperlink>
      <w:r>
        <w:rPr>
          <w:sz w:val="20"/>
        </w:rPr>
        <w:t xml:space="preserve"> настоящего Положения;</w:t>
      </w:r>
    </w:p>
    <w:p>
      <w:pPr>
        <w:pStyle w:val="0"/>
        <w:spacing w:before="200" w:line-rule="auto"/>
        <w:ind w:firstLine="540"/>
        <w:jc w:val="both"/>
      </w:pPr>
      <w:r>
        <w:rPr>
          <w:sz w:val="20"/>
        </w:rPr>
        <w:t xml:space="preserve">15) условий и порядка проведения конкурса в соответствии с настоящим Положением;</w:t>
      </w:r>
    </w:p>
    <w:p>
      <w:pPr>
        <w:pStyle w:val="0"/>
        <w:spacing w:before="200" w:line-rule="auto"/>
        <w:ind w:firstLine="540"/>
        <w:jc w:val="both"/>
      </w:pPr>
      <w:r>
        <w:rPr>
          <w:sz w:val="20"/>
        </w:rPr>
        <w:t xml:space="preserve">16) объема средств бюджета Ненецкого автономного округа, предусмотренных для проведения конкурса.</w:t>
      </w:r>
    </w:p>
    <w:bookmarkStart w:id="92" w:name="P92"/>
    <w:bookmarkEnd w:id="92"/>
    <w:p>
      <w:pPr>
        <w:pStyle w:val="0"/>
        <w:spacing w:before="200" w:line-rule="auto"/>
        <w:ind w:firstLine="540"/>
        <w:jc w:val="both"/>
      </w:pPr>
      <w:r>
        <w:rPr>
          <w:sz w:val="20"/>
        </w:rPr>
        <w:t xml:space="preserve">15. Для участия в конкурсе некоммерческая организация на дату подачи заявки должна соответствовать одновременно следующим требованиям:</w:t>
      </w:r>
    </w:p>
    <w:p>
      <w:pPr>
        <w:pStyle w:val="0"/>
        <w:spacing w:before="200" w:line-rule="auto"/>
        <w:ind w:firstLine="540"/>
        <w:jc w:val="both"/>
      </w:pPr>
      <w:r>
        <w:rPr>
          <w:sz w:val="20"/>
        </w:rPr>
        <w:t xml:space="preserve">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неисполненной обязанности, указанной в настоящем подпункте, она должна быть исполнена на день окончания приема заявок на участие в конкурсе;</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6) некоммерческая организация не должна получать средства из окружного бюджета в соответствии с иными правовыми актами на мероприятия, представленные в рамках заявки на конкурс.</w:t>
      </w:r>
    </w:p>
    <w:bookmarkStart w:id="99" w:name="P99"/>
    <w:bookmarkEnd w:id="99"/>
    <w:p>
      <w:pPr>
        <w:pStyle w:val="0"/>
        <w:spacing w:before="200" w:line-rule="auto"/>
        <w:ind w:firstLine="540"/>
        <w:jc w:val="both"/>
      </w:pPr>
      <w:r>
        <w:rPr>
          <w:sz w:val="20"/>
        </w:rPr>
        <w:t xml:space="preserve">16.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личном кабинете заявку на участие в конкурсе, содержащую, в том числе, следующую информацию:</w:t>
      </w:r>
    </w:p>
    <w:p>
      <w:pPr>
        <w:pStyle w:val="0"/>
        <w:spacing w:before="200" w:line-rule="auto"/>
        <w:ind w:firstLine="540"/>
        <w:jc w:val="both"/>
      </w:pPr>
      <w:r>
        <w:rPr>
          <w:sz w:val="20"/>
        </w:rPr>
        <w:t xml:space="preserve">1) о некоммерческой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w:t>
      </w:r>
    </w:p>
    <w:p>
      <w:pPr>
        <w:pStyle w:val="0"/>
        <w:spacing w:before="200" w:line-rule="auto"/>
        <w:ind w:firstLine="540"/>
        <w:jc w:val="both"/>
      </w:pPr>
      <w:r>
        <w:rPr>
          <w:sz w:val="20"/>
        </w:rPr>
        <w:t xml:space="preserve">основные виды деятельности, опыт работы, контактный телефон, адрес электронной почты (при наличии);</w:t>
      </w:r>
    </w:p>
    <w:p>
      <w:pPr>
        <w:pStyle w:val="0"/>
        <w:spacing w:before="200" w:line-rule="auto"/>
        <w:ind w:firstLine="540"/>
        <w:jc w:val="both"/>
      </w:pPr>
      <w:r>
        <w:rPr>
          <w:sz w:val="20"/>
        </w:rPr>
        <w:t xml:space="preserve">2) о проекте, в рамках приоритетных направлений, определенных в соответствии с </w:t>
      </w:r>
      <w:hyperlink w:history="0" w:anchor="P74" w:tooltip="13. Уполномоченный орган определяет приоритетные направления конкурса и объем средств бюджета Ненецкого автономного округа, предусмотренный для проведения конкурса.">
        <w:r>
          <w:rPr>
            <w:sz w:val="20"/>
            <w:color w:val="0000ff"/>
          </w:rPr>
          <w:t xml:space="preserve">пунктом 13</w:t>
        </w:r>
      </w:hyperlink>
      <w:r>
        <w:rPr>
          <w:sz w:val="20"/>
        </w:rPr>
        <w:t xml:space="preserve"> настоящего Положения, включая:</w:t>
      </w:r>
    </w:p>
    <w:p>
      <w:pPr>
        <w:pStyle w:val="0"/>
        <w:spacing w:before="200" w:line-rule="auto"/>
        <w:ind w:firstLine="540"/>
        <w:jc w:val="both"/>
      </w:pPr>
      <w:r>
        <w:rPr>
          <w:sz w:val="20"/>
        </w:rPr>
        <w:t xml:space="preserve">направление проекта, название проекта, на реализацию которого запрашивается грант;</w:t>
      </w:r>
    </w:p>
    <w:p>
      <w:pPr>
        <w:pStyle w:val="0"/>
        <w:spacing w:before="200" w:line-rule="auto"/>
        <w:ind w:firstLine="540"/>
        <w:jc w:val="both"/>
      </w:pPr>
      <w:r>
        <w:rPr>
          <w:sz w:val="20"/>
        </w:rPr>
        <w:t xml:space="preserve">описание проекта;</w:t>
      </w:r>
    </w:p>
    <w:p>
      <w:pPr>
        <w:pStyle w:val="0"/>
        <w:spacing w:before="200" w:line-rule="auto"/>
        <w:ind w:firstLine="540"/>
        <w:jc w:val="both"/>
      </w:pPr>
      <w:r>
        <w:rPr>
          <w:sz w:val="20"/>
        </w:rPr>
        <w:t xml:space="preserve">территорию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количественные и качественные результаты проекта;</w:t>
      </w:r>
    </w:p>
    <w:p>
      <w:pPr>
        <w:pStyle w:val="0"/>
        <w:spacing w:before="200" w:line-rule="auto"/>
        <w:ind w:firstLine="540"/>
        <w:jc w:val="both"/>
      </w:pPr>
      <w:r>
        <w:rPr>
          <w:sz w:val="20"/>
        </w:rPr>
        <w:t xml:space="preserve">общую сумму расходов на реализацию проекта, с учетом собственного вклада некоммерческой организации и (или) ресурсов, привлеченных в реализацию мероприятий, предусмотренных проектом;</w:t>
      </w:r>
    </w:p>
    <w:p>
      <w:pPr>
        <w:pStyle w:val="0"/>
        <w:spacing w:before="200" w:line-rule="auto"/>
        <w:ind w:firstLine="540"/>
        <w:jc w:val="both"/>
      </w:pPr>
      <w:r>
        <w:rPr>
          <w:sz w:val="20"/>
        </w:rPr>
        <w:t xml:space="preserve">запрашиваемую сумму гранта;</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информацию о руководителе проекта;</w:t>
      </w:r>
    </w:p>
    <w:p>
      <w:pPr>
        <w:pStyle w:val="0"/>
        <w:spacing w:before="200" w:line-rule="auto"/>
        <w:ind w:firstLine="540"/>
        <w:jc w:val="both"/>
      </w:pPr>
      <w:r>
        <w:rPr>
          <w:sz w:val="20"/>
        </w:rPr>
        <w:t xml:space="preserve">информацию о команде проекта;</w:t>
      </w:r>
    </w:p>
    <w:p>
      <w:pPr>
        <w:pStyle w:val="0"/>
        <w:spacing w:before="200" w:line-rule="auto"/>
        <w:ind w:firstLine="540"/>
        <w:jc w:val="both"/>
      </w:pPr>
      <w:r>
        <w:rPr>
          <w:sz w:val="20"/>
        </w:rPr>
        <w:t xml:space="preserve">3) согласие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4) заверение о соответствии некоммерческой организации, требованиям, установленным </w:t>
      </w:r>
      <w:hyperlink w:history="0" w:anchor="P92" w:tooltip="15. Для участия в конкурсе некоммерческая организация на дату подачи заявки должна соответствовать одновременно следующим требованиям:">
        <w:r>
          <w:rPr>
            <w:sz w:val="20"/>
            <w:color w:val="0000ff"/>
          </w:rPr>
          <w:t xml:space="preserve">пунктом 15</w:t>
        </w:r>
      </w:hyperlink>
      <w:r>
        <w:rPr>
          <w:sz w:val="20"/>
        </w:rPr>
        <w:t xml:space="preserve"> настоящего Положения, и о достоверности содержащихся в заявке и прилагаемых к ней документов и сведений.</w:t>
      </w:r>
    </w:p>
    <w:p>
      <w:pPr>
        <w:pStyle w:val="0"/>
        <w:spacing w:before="200" w:line-rule="auto"/>
        <w:ind w:firstLine="540"/>
        <w:jc w:val="both"/>
      </w:pPr>
      <w:r>
        <w:rPr>
          <w:sz w:val="20"/>
        </w:rPr>
        <w:t xml:space="preserve">17. 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 представляется на Интернет-портал в электронной форме в виде одного файла в формате pdf (скан-копии страниц документа в формате pdf, объединенные в один файл).</w:t>
      </w:r>
    </w:p>
    <w:bookmarkStart w:id="121" w:name="P121"/>
    <w:bookmarkEnd w:id="121"/>
    <w:p>
      <w:pPr>
        <w:pStyle w:val="0"/>
        <w:spacing w:before="200" w:line-rule="auto"/>
        <w:ind w:firstLine="540"/>
        <w:jc w:val="both"/>
      </w:pPr>
      <w:r>
        <w:rPr>
          <w:sz w:val="20"/>
        </w:rPr>
        <w:t xml:space="preserve">18. К заявке на участие в конкурсе прилагается копия устава некоммерческой организации в редакции, действующей на день подачи заявки. Копия устава представляется на Интернет-портал в электронной форме в виде одного файла в формате pdf (скан-копии страниц документа в формате pdf, объединенные в один файл).</w:t>
      </w:r>
    </w:p>
    <w:bookmarkStart w:id="122" w:name="P122"/>
    <w:bookmarkEnd w:id="122"/>
    <w:p>
      <w:pPr>
        <w:pStyle w:val="0"/>
        <w:spacing w:before="200" w:line-rule="auto"/>
        <w:ind w:firstLine="540"/>
        <w:jc w:val="both"/>
      </w:pPr>
      <w:r>
        <w:rPr>
          <w:sz w:val="20"/>
        </w:rPr>
        <w:t xml:space="preserve">19. Уполномоченным органом в рамках межведомственного взаимодействия самостоятельно запрашиваются:</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справка налогового органа об отсутствии или наличии у некоммерческой организации задолженности по уплате налогов, сборов и иных обязательных платежей, подлежащих уплате в соответствии с законодательством Российской Федерации о налогах и сборах в бюджетную систему Российской Федерации.</w:t>
      </w:r>
    </w:p>
    <w:p>
      <w:pPr>
        <w:pStyle w:val="0"/>
        <w:spacing w:before="200" w:line-rule="auto"/>
        <w:ind w:firstLine="540"/>
        <w:jc w:val="both"/>
      </w:pPr>
      <w:r>
        <w:rPr>
          <w:sz w:val="20"/>
        </w:rPr>
        <w:t xml:space="preserve">20. Некоммерческая организация вправе самостоятельно представить документы, указанные в </w:t>
      </w:r>
      <w:hyperlink w:history="0" w:anchor="P122" w:tooltip="19. Уполномоченным органом в рамках межведомственного взаимодействия самостоятельно запрашиваются:">
        <w:r>
          <w:rPr>
            <w:sz w:val="20"/>
            <w:color w:val="0000ff"/>
          </w:rPr>
          <w:t xml:space="preserve">пункте 19</w:t>
        </w:r>
      </w:hyperlink>
      <w:r>
        <w:rPr>
          <w:sz w:val="20"/>
        </w:rPr>
        <w:t xml:space="preserve"> настоящего Положения.</w:t>
      </w:r>
    </w:p>
    <w:p>
      <w:pPr>
        <w:pStyle w:val="0"/>
        <w:spacing w:before="200" w:line-rule="auto"/>
        <w:ind w:firstLine="540"/>
        <w:jc w:val="both"/>
      </w:pPr>
      <w:r>
        <w:rPr>
          <w:sz w:val="20"/>
        </w:rPr>
        <w:t xml:space="preserve">21. Некоммерческая организация вправе включать в состав заявки на участие в конкурсе дополнительную информацию и представлять по собственной инициативе иные документы, не указанные в </w:t>
      </w:r>
      <w:hyperlink w:history="0" w:anchor="P99" w:tooltip="16.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личном кабинете заявку на участие в конкурсе, содержащую, в том числе, следующую информацию:">
        <w:r>
          <w:rPr>
            <w:sz w:val="20"/>
            <w:color w:val="0000ff"/>
          </w:rPr>
          <w:t xml:space="preserve">пунктах 16</w:t>
        </w:r>
      </w:hyperlink>
      <w:r>
        <w:rPr>
          <w:sz w:val="20"/>
        </w:rPr>
        <w:t xml:space="preserve"> и </w:t>
      </w:r>
      <w:hyperlink w:history="0" w:anchor="P121" w:tooltip="18. К заявке на участие в конкурсе прилагается копия устава некоммерческой организации в редакции, действующей на день подачи заявки. Копия устава представляется на Интернет-портал в электронной форме в виде одного файла в формате pdf (скан-копии страниц документа в формате pdf, объединенные в один файл).">
        <w:r>
          <w:rPr>
            <w:sz w:val="20"/>
            <w:color w:val="0000ff"/>
          </w:rPr>
          <w:t xml:space="preserve">18</w:t>
        </w:r>
      </w:hyperlink>
      <w:r>
        <w:rPr>
          <w:sz w:val="20"/>
        </w:rPr>
        <w:t xml:space="preserve"> настоящего Положения, в соответствии с критериями конкурсного отбора на участие в конкурсе, определенными настоящим Положением.</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pPr>
        <w:pStyle w:val="0"/>
        <w:spacing w:before="200" w:line-rule="auto"/>
        <w:ind w:firstLine="540"/>
        <w:jc w:val="both"/>
      </w:pPr>
      <w:r>
        <w:rPr>
          <w:sz w:val="20"/>
        </w:rPr>
        <w:t xml:space="preserve">22. Некоммерческая организация в течение периода приема заявок вправе внести изменения в заявку на участие в конкурсе на Интернет-портале.</w:t>
      </w:r>
    </w:p>
    <w:p>
      <w:pPr>
        <w:pStyle w:val="0"/>
        <w:spacing w:before="200" w:line-rule="auto"/>
        <w:ind w:firstLine="540"/>
        <w:jc w:val="both"/>
      </w:pPr>
      <w:r>
        <w:rPr>
          <w:sz w:val="20"/>
        </w:rPr>
        <w:t xml:space="preserve">Некоммерческая организация вправе отказаться от участия в конкурсе путем направления соответствующего обращения в уполномоченный орган.</w:t>
      </w:r>
    </w:p>
    <w:p>
      <w:pPr>
        <w:pStyle w:val="0"/>
        <w:spacing w:before="200" w:line-rule="auto"/>
        <w:ind w:firstLine="540"/>
        <w:jc w:val="both"/>
      </w:pPr>
      <w:r>
        <w:rPr>
          <w:sz w:val="20"/>
        </w:rPr>
        <w:t xml:space="preserve">23. Прием заявок на участие в конкурсе осуществляется уполномоченным органом в течение срока, указанного в объявлении о проведении конкурса.</w:t>
      </w:r>
    </w:p>
    <w:p>
      <w:pPr>
        <w:pStyle w:val="0"/>
        <w:spacing w:before="200" w:line-rule="auto"/>
        <w:ind w:firstLine="540"/>
        <w:jc w:val="both"/>
      </w:pPr>
      <w:r>
        <w:rPr>
          <w:sz w:val="20"/>
        </w:rPr>
        <w:t xml:space="preserve">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Датой и временем подачи заявки является запись даты и времени регистрации и присвоения заявке статуса "подана" на Интернет-портале.</w:t>
      </w:r>
    </w:p>
    <w:p>
      <w:pPr>
        <w:pStyle w:val="0"/>
        <w:spacing w:before="200" w:line-rule="auto"/>
        <w:ind w:firstLine="540"/>
        <w:jc w:val="both"/>
      </w:pPr>
      <w:r>
        <w:rPr>
          <w:sz w:val="20"/>
        </w:rPr>
        <w:t xml:space="preserve">24. Некоммерческая организация может подать не более трех заявок на участие в конкурсе, в составе каждой из которых представляется только один проект. При этом на одно приоритетное направление представляется не более одной заявки. По результатам конкурса одной организации может быть предоставлен грант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совпадают по содержанию более чем на 50 процентов.</w:t>
      </w:r>
    </w:p>
    <w:p>
      <w:pPr>
        <w:pStyle w:val="0"/>
        <w:spacing w:before="200" w:line-rule="auto"/>
        <w:ind w:firstLine="540"/>
        <w:jc w:val="both"/>
      </w:pPr>
      <w:r>
        <w:rPr>
          <w:sz w:val="20"/>
        </w:rPr>
        <w:t xml:space="preserve">В случае если участник конкурса подал на конкурс несколько заявок (по нескольким направлениям конкурса) и результаты оценки конкурсной комиссии позволяют участнику претендовать на победу в конкурсе с двумя и более проектами, такому участнику конкурса обеспечивается возможность выбора проекта, на осуществление которого может быть предоставлен грант. Если участник конкурса не сообщит о своем выборе в адрес уполномоченного органа в письменной форме в срок, предусмотренный сообщением уполномоченного органа о необходимости такого выбора, направляемым по адресу электронной почты, указанному участником конкурса в заявке, в перечень победителей конкурса включается заявка, набравшая наивысший средний балл.</w:t>
      </w:r>
    </w:p>
    <w:p>
      <w:pPr>
        <w:pStyle w:val="0"/>
        <w:spacing w:before="200" w:line-rule="auto"/>
        <w:ind w:firstLine="540"/>
        <w:jc w:val="both"/>
      </w:pPr>
      <w:r>
        <w:rPr>
          <w:sz w:val="20"/>
        </w:rPr>
        <w:t xml:space="preserve">25. Уполномоченный орган рассматривает заявки на соответствие требованиям комплектности, содержания, форм и сроков представления, а также соответствие заявителя требованиям, установленным </w:t>
      </w:r>
      <w:hyperlink w:history="0" w:anchor="P58" w:tooltip="9. Участниками конкурса могут быть некоммерческие организации, созданные в предусмотренных Федеральным законом формах, зарегистрированные на территории Ненецкого автономного округа и осуществляющие на территории Ненецкого автономного округа в соответствии со своими учредительными документами один или несколько видов деятельности, предусмотренных статьей 31.1 Федерального закона и статьей 7 окружного закона.">
        <w:r>
          <w:rPr>
            <w:sz w:val="20"/>
            <w:color w:val="0000ff"/>
          </w:rPr>
          <w:t xml:space="preserve">пунктами 9</w:t>
        </w:r>
      </w:hyperlink>
      <w:r>
        <w:rPr>
          <w:sz w:val="20"/>
        </w:rPr>
        <w:t xml:space="preserve">, </w:t>
      </w:r>
      <w:hyperlink w:history="0" w:anchor="P59" w:tooltip="10. К участию в конкурсе не допускаются:">
        <w:r>
          <w:rPr>
            <w:sz w:val="20"/>
            <w:color w:val="0000ff"/>
          </w:rPr>
          <w:t xml:space="preserve">10</w:t>
        </w:r>
      </w:hyperlink>
      <w:r>
        <w:rPr>
          <w:sz w:val="20"/>
        </w:rPr>
        <w:t xml:space="preserve"> и </w:t>
      </w:r>
      <w:hyperlink w:history="0" w:anchor="P92" w:tooltip="15. Для участия в конкурсе некоммерческая организация на дату подачи заявки должна соответствовать одновременно следующим требованиям:">
        <w:r>
          <w:rPr>
            <w:sz w:val="20"/>
            <w:color w:val="0000ff"/>
          </w:rPr>
          <w:t xml:space="preserve">15</w:t>
        </w:r>
      </w:hyperlink>
      <w:r>
        <w:rPr>
          <w:sz w:val="20"/>
        </w:rPr>
        <w:t xml:space="preserve"> настоящего Положения, и в срок не позднее 5 рабочих дней со дня окончания приема заявок опубликовывает список поданных для участия в конкурсе заявок на Интернет-портале, а также на официальном сайте уполномоченного органа в информационно-телекоммуникационной сети "Интернет", с указанием следующей информации:</w:t>
      </w:r>
    </w:p>
    <w:p>
      <w:pPr>
        <w:pStyle w:val="0"/>
        <w:spacing w:before="200" w:line-rule="auto"/>
        <w:ind w:firstLine="540"/>
        <w:jc w:val="both"/>
      </w:pPr>
      <w:r>
        <w:rPr>
          <w:sz w:val="20"/>
        </w:rPr>
        <w:t xml:space="preserve">1) наименование организации;</w:t>
      </w:r>
    </w:p>
    <w:p>
      <w:pPr>
        <w:pStyle w:val="0"/>
        <w:spacing w:before="200" w:line-rule="auto"/>
        <w:ind w:firstLine="540"/>
        <w:jc w:val="both"/>
      </w:pPr>
      <w:r>
        <w:rPr>
          <w:sz w:val="20"/>
        </w:rPr>
        <w:t xml:space="preserve">2) ОГРН и/или ИНН;</w:t>
      </w:r>
    </w:p>
    <w:p>
      <w:pPr>
        <w:pStyle w:val="0"/>
        <w:spacing w:before="200" w:line-rule="auto"/>
        <w:ind w:firstLine="540"/>
        <w:jc w:val="both"/>
      </w:pPr>
      <w:r>
        <w:rPr>
          <w:sz w:val="20"/>
        </w:rPr>
        <w:t xml:space="preserve">3) название проекта;</w:t>
      </w:r>
    </w:p>
    <w:p>
      <w:pPr>
        <w:pStyle w:val="0"/>
        <w:spacing w:before="200" w:line-rule="auto"/>
        <w:ind w:firstLine="540"/>
        <w:jc w:val="both"/>
      </w:pPr>
      <w:r>
        <w:rPr>
          <w:sz w:val="20"/>
        </w:rPr>
        <w:t xml:space="preserve">4) краткое описание проекта;</w:t>
      </w:r>
    </w:p>
    <w:p>
      <w:pPr>
        <w:pStyle w:val="0"/>
        <w:spacing w:before="200" w:line-rule="auto"/>
        <w:ind w:firstLine="540"/>
        <w:jc w:val="both"/>
      </w:pPr>
      <w:r>
        <w:rPr>
          <w:sz w:val="20"/>
        </w:rPr>
        <w:t xml:space="preserve">5) размер запрашиваемой суммы.</w:t>
      </w:r>
    </w:p>
    <w:p>
      <w:pPr>
        <w:pStyle w:val="0"/>
        <w:spacing w:before="200" w:line-rule="auto"/>
        <w:ind w:firstLine="540"/>
        <w:jc w:val="both"/>
      </w:pPr>
      <w:r>
        <w:rPr>
          <w:sz w:val="20"/>
        </w:rPr>
        <w:t xml:space="preserve">26. Заявки, представленные некоммерческими организациями, направляются членам конкурсной комиссии не позднее двух рабочих дней со дня опубликования списка поданных для участия в конкурсе заявок.</w:t>
      </w:r>
    </w:p>
    <w:p>
      <w:pPr>
        <w:pStyle w:val="0"/>
        <w:spacing w:before="200" w:line-rule="auto"/>
        <w:ind w:firstLine="540"/>
        <w:jc w:val="both"/>
      </w:pPr>
      <w:r>
        <w:rPr>
          <w:sz w:val="20"/>
        </w:rPr>
        <w:t xml:space="preserve">27. Заявки оцениваются членами конкурсной комиссии в срок не позднее 10 рабочих дней со дня окончания срока приема заявок.</w:t>
      </w:r>
    </w:p>
    <w:p>
      <w:pPr>
        <w:pStyle w:val="0"/>
        <w:spacing w:before="200" w:line-rule="auto"/>
        <w:ind w:firstLine="540"/>
        <w:jc w:val="both"/>
      </w:pPr>
      <w:r>
        <w:rPr>
          <w:sz w:val="20"/>
        </w:rPr>
        <w:t xml:space="preserve">28. Рассмотрение заявок проходит в два этапа.</w:t>
      </w:r>
    </w:p>
    <w:p>
      <w:pPr>
        <w:pStyle w:val="0"/>
        <w:spacing w:before="200" w:line-rule="auto"/>
        <w:ind w:firstLine="540"/>
        <w:jc w:val="both"/>
      </w:pPr>
      <w:r>
        <w:rPr>
          <w:sz w:val="20"/>
        </w:rPr>
        <w:t xml:space="preserve">На первом этапе конкурсная комиссия рассматривает заявки и принимает решение о допуске (недопуске) некоммерческой организации к участию в конкурсе, определяет не менее трех членов комиссии для оценки каждой заявки.</w:t>
      </w:r>
    </w:p>
    <w:p>
      <w:pPr>
        <w:pStyle w:val="0"/>
        <w:spacing w:before="200" w:line-rule="auto"/>
        <w:ind w:firstLine="540"/>
        <w:jc w:val="both"/>
      </w:pPr>
      <w:r>
        <w:rPr>
          <w:sz w:val="20"/>
        </w:rPr>
        <w:t xml:space="preserve">На втором этапе конкурсная комиссия оценивает заявки некоммерческих организаций по </w:t>
      </w:r>
      <w:hyperlink w:history="0" w:anchor="P278" w:tooltip="Критерии">
        <w:r>
          <w:rPr>
            <w:sz w:val="20"/>
            <w:color w:val="0000ff"/>
          </w:rPr>
          <w:t xml:space="preserve">критериям</w:t>
        </w:r>
      </w:hyperlink>
      <w:r>
        <w:rPr>
          <w:sz w:val="20"/>
        </w:rPr>
        <w:t xml:space="preserve"> оценки заявок на участие в конкурсе, установленным Приложением 1 к настоящему Положению, и определяет победителей конкурса.</w:t>
      </w:r>
    </w:p>
    <w:p>
      <w:pPr>
        <w:pStyle w:val="0"/>
        <w:spacing w:before="200" w:line-rule="auto"/>
        <w:ind w:firstLine="540"/>
        <w:jc w:val="both"/>
      </w:pPr>
      <w:r>
        <w:rPr>
          <w:sz w:val="20"/>
        </w:rPr>
        <w:t xml:space="preserve">29. Основаниями для отклонения заявки на стадии ее рассмотрения и оценки заявок являются:</w:t>
      </w:r>
    </w:p>
    <w:p>
      <w:pPr>
        <w:pStyle w:val="0"/>
        <w:spacing w:before="200" w:line-rule="auto"/>
        <w:ind w:firstLine="540"/>
        <w:jc w:val="both"/>
      </w:pPr>
      <w:r>
        <w:rPr>
          <w:sz w:val="20"/>
        </w:rPr>
        <w:t xml:space="preserve">1) несоответствие некоммерческой организации требованиям, указанным в </w:t>
      </w:r>
      <w:hyperlink w:history="0" w:anchor="P58" w:tooltip="9. Участниками конкурса могут быть некоммерческие организации, созданные в предусмотренных Федеральным законом формах, зарегистрированные на территории Ненецкого автономного округа и осуществляющие на территории Ненецкого автономного округа в соответствии со своими учредительными документами один или несколько видов деятельности, предусмотренных статьей 31.1 Федерального закона и статьей 7 окружного закона.">
        <w:r>
          <w:rPr>
            <w:sz w:val="20"/>
            <w:color w:val="0000ff"/>
          </w:rPr>
          <w:t xml:space="preserve">пунктах 9</w:t>
        </w:r>
      </w:hyperlink>
      <w:r>
        <w:rPr>
          <w:sz w:val="20"/>
        </w:rPr>
        <w:t xml:space="preserve">, </w:t>
      </w:r>
      <w:hyperlink w:history="0" w:anchor="P59" w:tooltip="10. К участию в конкурсе не допускаются:">
        <w:r>
          <w:rPr>
            <w:sz w:val="20"/>
            <w:color w:val="0000ff"/>
          </w:rPr>
          <w:t xml:space="preserve">10</w:t>
        </w:r>
      </w:hyperlink>
      <w:r>
        <w:rPr>
          <w:sz w:val="20"/>
        </w:rPr>
        <w:t xml:space="preserve"> и </w:t>
      </w:r>
      <w:hyperlink w:history="0" w:anchor="P92" w:tooltip="15. Для участия в конкурсе некоммерческая организация на дату подачи заявки должна соответствовать одновременно следующим требованиям:">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требованиям, указанным в </w:t>
      </w:r>
      <w:hyperlink w:history="0" w:anchor="P99" w:tooltip="16.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личном кабинете заявку на участие в конкурсе, содержащую, в том числе, следующую информацию:">
        <w:r>
          <w:rPr>
            <w:sz w:val="20"/>
            <w:color w:val="0000ff"/>
          </w:rPr>
          <w:t xml:space="preserve">пунктах 16</w:t>
        </w:r>
      </w:hyperlink>
      <w:r>
        <w:rPr>
          <w:sz w:val="20"/>
        </w:rPr>
        <w:t xml:space="preserve"> - </w:t>
      </w:r>
      <w:hyperlink w:history="0" w:anchor="P121" w:tooltip="18. К заявке на участие в конкурсе прилагается копия устава некоммерческой организации в редакции, действующей на день подачи заявки. Копия устава представляется на Интернет-портал в электронной форме в виде одного файла в формате pdf (скан-копии страниц документа в формате pdf, объединенные в один файл).">
        <w:r>
          <w:rPr>
            <w:sz w:val="20"/>
            <w:color w:val="0000ff"/>
          </w:rPr>
          <w:t xml:space="preserve">18</w:t>
        </w:r>
      </w:hyperlink>
      <w:r>
        <w:rPr>
          <w:sz w:val="20"/>
        </w:rPr>
        <w:t xml:space="preserve"> настоящего Положения;</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 в том числе информации о месте нахождения некоммерческой организации;</w:t>
      </w:r>
    </w:p>
    <w:p>
      <w:pPr>
        <w:pStyle w:val="0"/>
        <w:spacing w:before="200" w:line-rule="auto"/>
        <w:ind w:firstLine="540"/>
        <w:jc w:val="both"/>
      </w:pPr>
      <w:r>
        <w:rPr>
          <w:sz w:val="20"/>
        </w:rPr>
        <w:t xml:space="preserve">4) подача некоммерческой организацией заявки после даты и (или) времени, указанных в объявлении о проведении конкурса.</w:t>
      </w:r>
    </w:p>
    <w:p>
      <w:pPr>
        <w:pStyle w:val="0"/>
        <w:spacing w:before="200" w:line-rule="auto"/>
        <w:ind w:firstLine="540"/>
        <w:jc w:val="both"/>
      </w:pPr>
      <w:r>
        <w:rPr>
          <w:sz w:val="20"/>
        </w:rPr>
        <w:t xml:space="preserve">30. Уполномоченный орган не возмещает некоммерческим организациям,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pPr>
        <w:pStyle w:val="0"/>
        <w:spacing w:before="200" w:line-rule="auto"/>
        <w:ind w:firstLine="540"/>
        <w:jc w:val="both"/>
      </w:pPr>
      <w:r>
        <w:rPr>
          <w:sz w:val="20"/>
        </w:rPr>
        <w:t xml:space="preserve">31. В ходе оценки заявок член конкурсной комиссии заполняет оценочную форму, установленную </w:t>
      </w:r>
      <w:hyperlink w:history="0" w:anchor="P511" w:tooltip="Оценочная форма">
        <w:r>
          <w:rPr>
            <w:sz w:val="20"/>
            <w:color w:val="0000ff"/>
          </w:rPr>
          <w:t xml:space="preserve">Приложением 2</w:t>
        </w:r>
      </w:hyperlink>
      <w:r>
        <w:rPr>
          <w:sz w:val="20"/>
        </w:rPr>
        <w:t xml:space="preserve"> к настоящему Положению, и проставляет общий балл, который исчисляется путем сложения баллов, выставленных членом конкурсной комиссии по каждому критерию оценки заявок.</w:t>
      </w:r>
    </w:p>
    <w:p>
      <w:pPr>
        <w:pStyle w:val="0"/>
        <w:spacing w:before="200" w:line-rule="auto"/>
        <w:ind w:firstLine="540"/>
        <w:jc w:val="both"/>
      </w:pPr>
      <w:r>
        <w:rPr>
          <w:sz w:val="20"/>
        </w:rPr>
        <w:t xml:space="preserve">32. На основании оценки заявок членами конкурсной комиссии секретарь конкурсной комиссии формирует итоговый рейтинг оценок.</w:t>
      </w:r>
    </w:p>
    <w:p>
      <w:pPr>
        <w:pStyle w:val="0"/>
        <w:spacing w:before="200" w:line-rule="auto"/>
        <w:ind w:firstLine="540"/>
        <w:jc w:val="both"/>
      </w:pPr>
      <w:r>
        <w:rPr>
          <w:sz w:val="20"/>
        </w:rPr>
        <w:t xml:space="preserve">Итоговый средний балл заявки определяется как сумма баллов, присвоенных оценившими заявку членами конкурсной комиссии по каждому критерию, разделенная на количество членов конкурсной комиссии, оценивших заявку, с округлением полученных чисел до сотых долей балла.</w:t>
      </w:r>
    </w:p>
    <w:p>
      <w:pPr>
        <w:pStyle w:val="0"/>
        <w:spacing w:before="200" w:line-rule="auto"/>
        <w:ind w:firstLine="540"/>
        <w:jc w:val="both"/>
      </w:pPr>
      <w:r>
        <w:rPr>
          <w:sz w:val="20"/>
        </w:rPr>
        <w:t xml:space="preserve">Первый порядковый номер присваивается заявке, набравшей наибольший средний балл. Последующие порядковые номера присваиваются заявкам в порядке уменьшения среднего балла.</w:t>
      </w:r>
    </w:p>
    <w:p>
      <w:pPr>
        <w:pStyle w:val="0"/>
        <w:spacing w:before="200" w:line-rule="auto"/>
        <w:ind w:firstLine="540"/>
        <w:jc w:val="both"/>
      </w:pPr>
      <w:r>
        <w:rPr>
          <w:sz w:val="20"/>
        </w:rPr>
        <w:t xml:space="preserve">33. В случае если нескольким заявкам присвоен равный средний балл, более высокий рейтинговый номер присваивается некоммерческой организации, заявка которой подана ранее.</w:t>
      </w:r>
    </w:p>
    <w:p>
      <w:pPr>
        <w:pStyle w:val="0"/>
        <w:spacing w:before="200" w:line-rule="auto"/>
        <w:ind w:firstLine="540"/>
        <w:jc w:val="both"/>
      </w:pPr>
      <w:r>
        <w:rPr>
          <w:sz w:val="20"/>
        </w:rPr>
        <w:t xml:space="preserve">34. Проходной балл, необходимый для предоставления гранта, равен сумме баллов, полученных некоммерческой организацией, на которой завершился лимит бюджетных обязательств, утвержденных на соответствующие цели.</w:t>
      </w:r>
    </w:p>
    <w:p>
      <w:pPr>
        <w:pStyle w:val="0"/>
        <w:spacing w:before="200" w:line-rule="auto"/>
        <w:ind w:firstLine="540"/>
        <w:jc w:val="both"/>
      </w:pPr>
      <w:r>
        <w:rPr>
          <w:sz w:val="20"/>
        </w:rPr>
        <w:t xml:space="preserve">Заявка некоммерческой организации, не набравшая проходной балл, подлежит отклонению конкурсной комиссией.</w:t>
      </w:r>
    </w:p>
    <w:p>
      <w:pPr>
        <w:pStyle w:val="0"/>
        <w:spacing w:before="200" w:line-rule="auto"/>
        <w:ind w:firstLine="540"/>
        <w:jc w:val="both"/>
      </w:pPr>
      <w:r>
        <w:rPr>
          <w:sz w:val="20"/>
        </w:rPr>
        <w:t xml:space="preserve">В случае остатка лимита бюджетных обязательств после распределения средств между победителями конкурса, конкурсная комиссия вправе предложить некоммерческой организации, набравшей рейтинговый балл, следующий за проходным, внести изменения в заявку, уменьшив запрашиваемый размер гранта до суммы нераспределенных средств, а при согласии, признать ее победителем конкурса.</w:t>
      </w:r>
    </w:p>
    <w:p>
      <w:pPr>
        <w:pStyle w:val="0"/>
        <w:spacing w:before="200" w:line-rule="auto"/>
        <w:ind w:firstLine="540"/>
        <w:jc w:val="both"/>
      </w:pPr>
      <w:r>
        <w:rPr>
          <w:sz w:val="20"/>
        </w:rPr>
        <w:t xml:space="preserve">35. По итогам проведения конкурса оформляется протокол конкурсной комиссии (далее - протокол), содержащий следующие сведения:</w:t>
      </w:r>
    </w:p>
    <w:p>
      <w:pPr>
        <w:pStyle w:val="0"/>
        <w:spacing w:before="200" w:line-rule="auto"/>
        <w:ind w:firstLine="540"/>
        <w:jc w:val="both"/>
      </w:pPr>
      <w:r>
        <w:rPr>
          <w:sz w:val="20"/>
        </w:rPr>
        <w:t xml:space="preserve">1) информация о членах конкурсной комиссии, последовательность оценки заявок, значения по оценке заявок, результаты оценки и голосования (в том числе о членах конкурсной комиссии, голосовавших против принятия решения и потребовавших внести соответствующую запись в протокол), об особом мнении членов конкурсной комиссии, которое они потребовали внести в протокол, о наличии у членов конкурсной комиссии конфликта интересов в отношении рассматриваемых вопросов;</w:t>
      </w:r>
    </w:p>
    <w:p>
      <w:pPr>
        <w:pStyle w:val="0"/>
        <w:spacing w:before="200" w:line-rule="auto"/>
        <w:ind w:firstLine="540"/>
        <w:jc w:val="both"/>
      </w:pPr>
      <w:r>
        <w:rPr>
          <w:sz w:val="20"/>
        </w:rPr>
        <w:t xml:space="preserve">2) дата, время и место оценки заявок участников конкурса;</w:t>
      </w:r>
    </w:p>
    <w:p>
      <w:pPr>
        <w:pStyle w:val="0"/>
        <w:spacing w:before="200" w:line-rule="auto"/>
        <w:ind w:firstLine="540"/>
        <w:jc w:val="both"/>
      </w:pPr>
      <w:r>
        <w:rPr>
          <w:sz w:val="20"/>
        </w:rPr>
        <w:t xml:space="preserve">3) информация о некоммерческих организациях, подавших заявки на участие в конкурсе;</w:t>
      </w:r>
    </w:p>
    <w:p>
      <w:pPr>
        <w:pStyle w:val="0"/>
        <w:spacing w:before="200" w:line-rule="auto"/>
        <w:ind w:firstLine="540"/>
        <w:jc w:val="both"/>
      </w:pPr>
      <w:r>
        <w:rPr>
          <w:sz w:val="20"/>
        </w:rPr>
        <w:t xml:space="preserve">4) информация о некоммерческих организациях,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5) список победителей конкурса (рейтинг заявок) и размеры предоставляемых им грантов.</w:t>
      </w:r>
    </w:p>
    <w:p>
      <w:pPr>
        <w:pStyle w:val="0"/>
        <w:spacing w:before="200" w:line-rule="auto"/>
        <w:ind w:firstLine="540"/>
        <w:jc w:val="both"/>
      </w:pPr>
      <w:r>
        <w:rPr>
          <w:sz w:val="20"/>
        </w:rPr>
        <w:t xml:space="preserve">36. Протокол подписывается председателем конкурсной комиссии и секретарем конкурсной комиссии в течение пяти рабочих дней со дня заседания конкурсной комиссии.</w:t>
      </w:r>
    </w:p>
    <w:bookmarkStart w:id="168" w:name="P168"/>
    <w:bookmarkEnd w:id="168"/>
    <w:p>
      <w:pPr>
        <w:pStyle w:val="0"/>
        <w:spacing w:before="200" w:line-rule="auto"/>
        <w:ind w:firstLine="540"/>
        <w:jc w:val="both"/>
      </w:pPr>
      <w:r>
        <w:rPr>
          <w:sz w:val="20"/>
        </w:rPr>
        <w:t xml:space="preserve">37. В течение пяти календарных дней со дня подписания протокола уполномоченный орган утверждает список победителей конкурса и размеров предоставляемых им грантов и размещает протокол на официальном сайте уполномоченного органа в информационно-телекоммуникационной сети "Интернет" и Интернет-портале, а также следующую информацию о победителях конкурса:</w:t>
      </w:r>
    </w:p>
    <w:p>
      <w:pPr>
        <w:pStyle w:val="0"/>
        <w:spacing w:before="200" w:line-rule="auto"/>
        <w:ind w:firstLine="540"/>
        <w:jc w:val="both"/>
      </w:pPr>
      <w:r>
        <w:rPr>
          <w:sz w:val="20"/>
        </w:rPr>
        <w:t xml:space="preserve">1) наименование организации;</w:t>
      </w:r>
    </w:p>
    <w:p>
      <w:pPr>
        <w:pStyle w:val="0"/>
        <w:spacing w:before="200" w:line-rule="auto"/>
        <w:ind w:firstLine="540"/>
        <w:jc w:val="both"/>
      </w:pPr>
      <w:r>
        <w:rPr>
          <w:sz w:val="20"/>
        </w:rPr>
        <w:t xml:space="preserve">2) ОГРН и/или ИНН;</w:t>
      </w:r>
    </w:p>
    <w:p>
      <w:pPr>
        <w:pStyle w:val="0"/>
        <w:spacing w:before="200" w:line-rule="auto"/>
        <w:ind w:firstLine="540"/>
        <w:jc w:val="both"/>
      </w:pPr>
      <w:r>
        <w:rPr>
          <w:sz w:val="20"/>
        </w:rPr>
        <w:t xml:space="preserve">3) название проекта;</w:t>
      </w:r>
    </w:p>
    <w:p>
      <w:pPr>
        <w:pStyle w:val="0"/>
        <w:spacing w:before="200" w:line-rule="auto"/>
        <w:ind w:firstLine="540"/>
        <w:jc w:val="both"/>
      </w:pPr>
      <w:r>
        <w:rPr>
          <w:sz w:val="20"/>
        </w:rPr>
        <w:t xml:space="preserve">4) краткое описание проекта;</w:t>
      </w:r>
    </w:p>
    <w:p>
      <w:pPr>
        <w:pStyle w:val="0"/>
        <w:spacing w:before="200" w:line-rule="auto"/>
        <w:ind w:firstLine="540"/>
        <w:jc w:val="both"/>
      </w:pPr>
      <w:r>
        <w:rPr>
          <w:sz w:val="20"/>
        </w:rPr>
        <w:t xml:space="preserve">5) размер предоставляемого гранта.</w:t>
      </w:r>
    </w:p>
    <w:p>
      <w:pPr>
        <w:pStyle w:val="0"/>
        <w:spacing w:before="200" w:line-rule="auto"/>
        <w:ind w:firstLine="540"/>
        <w:jc w:val="both"/>
      </w:pPr>
      <w:r>
        <w:rPr>
          <w:sz w:val="20"/>
        </w:rPr>
        <w:t xml:space="preserve">38. Конкурсная комиссия является коллегиальным органом. В ее состав входят председатель комиссии, заместитель председателя комиссии и члены комиссии.</w:t>
      </w:r>
    </w:p>
    <w:p>
      <w:pPr>
        <w:pStyle w:val="0"/>
        <w:spacing w:before="200" w:line-rule="auto"/>
        <w:ind w:firstLine="540"/>
        <w:jc w:val="both"/>
      </w:pPr>
      <w:r>
        <w:rPr>
          <w:sz w:val="20"/>
        </w:rPr>
        <w:t xml:space="preserve">Председателем конкурсной комиссии является руководитель уполномоченного органа или лицо, исполняющее обязанности руководителя уполномоченного органа.</w:t>
      </w:r>
    </w:p>
    <w:p>
      <w:pPr>
        <w:pStyle w:val="0"/>
        <w:spacing w:before="200" w:line-rule="auto"/>
        <w:ind w:firstLine="540"/>
        <w:jc w:val="both"/>
      </w:pPr>
      <w:r>
        <w:rPr>
          <w:sz w:val="20"/>
        </w:rPr>
        <w:t xml:space="preserve">Секретарем комиссии является специалист уполномоченного органа.</w:t>
      </w:r>
    </w:p>
    <w:p>
      <w:pPr>
        <w:pStyle w:val="0"/>
        <w:spacing w:before="200" w:line-rule="auto"/>
        <w:ind w:firstLine="540"/>
        <w:jc w:val="both"/>
      </w:pPr>
      <w:r>
        <w:rPr>
          <w:sz w:val="20"/>
        </w:rPr>
        <w:t xml:space="preserve">В состав конкурсной комиссии должно входить не менее одного члена общественного совета уполномоченного органа.</w:t>
      </w:r>
    </w:p>
    <w:p>
      <w:pPr>
        <w:pStyle w:val="0"/>
        <w:spacing w:before="200" w:line-rule="auto"/>
        <w:ind w:firstLine="540"/>
        <w:jc w:val="both"/>
      </w:pPr>
      <w:r>
        <w:rPr>
          <w:sz w:val="20"/>
        </w:rPr>
        <w:t xml:space="preserve">39. Число членов конкурсной комиссии должно быть нечетным. Количество членов конкурсной комиссии, замещающих государственные должности, должности государственной и муниципальной службы, муниципальные должности, должно составлять менее одной трети от общего состава конкурсной комиссии.</w:t>
      </w:r>
    </w:p>
    <w:p>
      <w:pPr>
        <w:pStyle w:val="0"/>
        <w:spacing w:before="200" w:line-rule="auto"/>
        <w:ind w:firstLine="540"/>
        <w:jc w:val="both"/>
      </w:pPr>
      <w:r>
        <w:rPr>
          <w:sz w:val="20"/>
        </w:rPr>
        <w:t xml:space="preserve">40. Состав конкурсной комиссии определяется и утверждается уполномоченным органом и подлежит размещению на официальном сайте уполномоченного органа в информационно-телекоммуникационной сети "Интернет" не позднее трех рабочих дней со дня его утверждения.</w:t>
      </w:r>
    </w:p>
    <w:p>
      <w:pPr>
        <w:pStyle w:val="0"/>
        <w:spacing w:before="200" w:line-rule="auto"/>
        <w:ind w:firstLine="540"/>
        <w:jc w:val="both"/>
      </w:pPr>
      <w:r>
        <w:rPr>
          <w:sz w:val="20"/>
        </w:rPr>
        <w:t xml:space="preserve">41.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w:t>
      </w:r>
    </w:p>
    <w:p>
      <w:pPr>
        <w:pStyle w:val="0"/>
        <w:spacing w:before="200" w:line-rule="auto"/>
        <w:ind w:firstLine="540"/>
        <w:jc w:val="both"/>
      </w:pPr>
      <w:r>
        <w:rPr>
          <w:sz w:val="20"/>
        </w:rPr>
        <w:t xml:space="preserve">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конкурсной комиссии.</w:t>
      </w:r>
    </w:p>
    <w:p>
      <w:pPr>
        <w:pStyle w:val="0"/>
        <w:spacing w:before="200" w:line-rule="auto"/>
        <w:ind w:firstLine="540"/>
        <w:jc w:val="both"/>
      </w:pPr>
      <w:r>
        <w:rPr>
          <w:sz w:val="20"/>
        </w:rPr>
        <w:t xml:space="preserve">42. Членами конкурсной комиссии не могут быть лица, которые прямо или косвенно заинтересованы в результате конкурса, в том числе лица, представляющие участников конкурса, либо лица, состоящие в штате организаций участников конкурса или имеющие близкие родственные связи с участниками конкурса, а также лица, на которых могут оказать влияние участники конкурса. В случае выявления указанных фактов, член конкурсной комиссии обязан проинформировать об этом конкурсную комиссию и письменно отказаться от участия в заседании конкурсной комиссии до начала рассмотрения заявок на участие в конкурсе.</w:t>
      </w:r>
    </w:p>
    <w:p>
      <w:pPr>
        <w:pStyle w:val="0"/>
        <w:spacing w:before="200" w:line-rule="auto"/>
        <w:ind w:firstLine="540"/>
        <w:jc w:val="both"/>
      </w:pPr>
      <w:r>
        <w:rPr>
          <w:sz w:val="20"/>
        </w:rPr>
        <w:t xml:space="preserve">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рассмотреть заявки на участие в конкурсе, в отношении которых имеются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43.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Условия и порядок предоставления грантов</w:t>
      </w:r>
    </w:p>
    <w:p>
      <w:pPr>
        <w:pStyle w:val="0"/>
        <w:jc w:val="both"/>
      </w:pPr>
      <w:r>
        <w:rPr>
          <w:sz w:val="20"/>
        </w:rPr>
      </w:r>
    </w:p>
    <w:p>
      <w:pPr>
        <w:pStyle w:val="0"/>
        <w:ind w:firstLine="540"/>
        <w:jc w:val="both"/>
      </w:pPr>
      <w:r>
        <w:rPr>
          <w:sz w:val="20"/>
        </w:rPr>
        <w:t xml:space="preserve">44. Максимальный размер гранта, предоставляемый одной некоммерческой организации, не может превышать 400 000 (четыреста тысяч) рублей.</w:t>
      </w:r>
    </w:p>
    <w:p>
      <w:pPr>
        <w:pStyle w:val="0"/>
        <w:spacing w:before="200" w:line-rule="auto"/>
        <w:ind w:firstLine="540"/>
        <w:jc w:val="both"/>
      </w:pPr>
      <w:r>
        <w:rPr>
          <w:sz w:val="20"/>
        </w:rPr>
        <w:t xml:space="preserve">При решении конкурсной комиссией вопроса об определении некоммерческой организации размера гранта в меньшем объеме, чем им было запрошено в заявке, конкурсной комиссией должна учитываться возможность фактического осуществления мероприятий проекта, описанных в заявке.</w:t>
      </w:r>
    </w:p>
    <w:p>
      <w:pPr>
        <w:pStyle w:val="0"/>
        <w:spacing w:before="200" w:line-rule="auto"/>
        <w:ind w:firstLine="540"/>
        <w:jc w:val="both"/>
      </w:pPr>
      <w:r>
        <w:rPr>
          <w:sz w:val="20"/>
        </w:rPr>
        <w:t xml:space="preserve">В период с 01.01.2023 по 31.12.2023 максимальный размер гранта на одного получателя гранта составляет:</w:t>
      </w:r>
    </w:p>
    <w:p>
      <w:pPr>
        <w:pStyle w:val="0"/>
        <w:spacing w:before="200" w:line-rule="auto"/>
        <w:ind w:firstLine="540"/>
        <w:jc w:val="both"/>
      </w:pPr>
      <w:r>
        <w:rPr>
          <w:sz w:val="20"/>
        </w:rPr>
        <w:t xml:space="preserve">для некоммерческих организаций, осуществляющих деятельность и реализующих проекты на территории Ненецкого автономного округа менее 1 года, - 400 000 (четыреста тысяч) рублей;</w:t>
      </w:r>
    </w:p>
    <w:p>
      <w:pPr>
        <w:pStyle w:val="0"/>
        <w:spacing w:before="200" w:line-rule="auto"/>
        <w:ind w:firstLine="540"/>
        <w:jc w:val="both"/>
      </w:pPr>
      <w:r>
        <w:rPr>
          <w:sz w:val="20"/>
        </w:rPr>
        <w:t xml:space="preserve">для некоммерческих организаций, осуществляющих деятельность и реализующих проекты на территории Ненецкого автономного округа более 1 года, - 700 000 (семьсот тысяч) рублей.</w:t>
      </w:r>
    </w:p>
    <w:p>
      <w:pPr>
        <w:pStyle w:val="0"/>
        <w:spacing w:before="200" w:line-rule="auto"/>
        <w:ind w:firstLine="540"/>
        <w:jc w:val="both"/>
      </w:pPr>
      <w:r>
        <w:rPr>
          <w:sz w:val="20"/>
        </w:rPr>
        <w:t xml:space="preserve">45. Условиями предоставления грантов являются:</w:t>
      </w:r>
    </w:p>
    <w:p>
      <w:pPr>
        <w:pStyle w:val="0"/>
        <w:spacing w:before="200" w:line-rule="auto"/>
        <w:ind w:firstLine="540"/>
        <w:jc w:val="both"/>
      </w:pPr>
      <w:r>
        <w:rPr>
          <w:sz w:val="20"/>
        </w:rPr>
        <w:t xml:space="preserve">1) заключение некоммерческой организацией Соглашения о предоставлении гранта;</w:t>
      </w:r>
    </w:p>
    <w:p>
      <w:pPr>
        <w:pStyle w:val="0"/>
        <w:spacing w:before="200" w:line-rule="auto"/>
        <w:ind w:firstLine="540"/>
        <w:jc w:val="both"/>
      </w:pPr>
      <w:r>
        <w:rPr>
          <w:sz w:val="20"/>
        </w:rPr>
        <w:t xml:space="preserve">2) согласие некоммерческой организации на осуществление в отношении нее проверок уполномоченным органом соблюдения порядка и условий предоставления гранта, в том числе в части достижения результатов предоставления гранта, а также проверок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1) несоответствие представленных некоммерческой организацией документов требованиям, указанным в </w:t>
      </w:r>
      <w:hyperlink w:history="0" w:anchor="P99" w:tooltip="16.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личном кабинете заявку на участие в конкурсе, содержащую, в том числе, следующую информацию:">
        <w:r>
          <w:rPr>
            <w:sz w:val="20"/>
            <w:color w:val="0000ff"/>
          </w:rPr>
          <w:t xml:space="preserve">пунктах 16</w:t>
        </w:r>
      </w:hyperlink>
      <w:r>
        <w:rPr>
          <w:sz w:val="20"/>
        </w:rPr>
        <w:t xml:space="preserve"> - </w:t>
      </w:r>
      <w:hyperlink w:history="0" w:anchor="P121" w:tooltip="18. К заявке на участие в конкурсе прилагается копия устава некоммерческой организации в редакции, действующей на день подачи заявки. Копия устава представляется на Интернет-портал в электронной форме в виде одного файла в формате pdf (скан-копии страниц документа в формате pdf, объединенные в один файл).">
        <w:r>
          <w:rPr>
            <w:sz w:val="20"/>
            <w:color w:val="0000ff"/>
          </w:rPr>
          <w:t xml:space="preserve">18</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предоставленной некоммерческой организацией информации.</w:t>
      </w:r>
    </w:p>
    <w:p>
      <w:pPr>
        <w:pStyle w:val="0"/>
        <w:spacing w:before="200" w:line-rule="auto"/>
        <w:ind w:firstLine="540"/>
        <w:jc w:val="both"/>
      </w:pPr>
      <w:r>
        <w:rPr>
          <w:sz w:val="20"/>
        </w:rPr>
        <w:t xml:space="preserve">47. Соглашение, подписанное со стороны уполномоченного органа, в течение 14 (четырнадцати) рабочих дней со дня утверждения списка победителей, указанного в </w:t>
      </w:r>
      <w:hyperlink w:history="0" w:anchor="P168" w:tooltip="37. В течение пяти календарных дней со дня подписания протокола уполномоченный орган утверждает список победителей конкурса и размеров предоставляемых им грантов и размещает протокол на официальном сайте уполномоченного органа в информационно-телекоммуникационной сети &quot;Интернет&quot; и Интернет-портале, а также следующую информацию о победителях конкурса:">
        <w:r>
          <w:rPr>
            <w:sz w:val="20"/>
            <w:color w:val="0000ff"/>
          </w:rPr>
          <w:t xml:space="preserve">пункте 37</w:t>
        </w:r>
      </w:hyperlink>
      <w:r>
        <w:rPr>
          <w:sz w:val="20"/>
        </w:rPr>
        <w:t xml:space="preserve"> настоящего Положения, направляется победителю конкурса в двух экземплярах любым доступным способом, позволяющим подтвердить его получение.</w:t>
      </w:r>
    </w:p>
    <w:p>
      <w:pPr>
        <w:pStyle w:val="0"/>
        <w:spacing w:before="200" w:line-rule="auto"/>
        <w:ind w:firstLine="540"/>
        <w:jc w:val="both"/>
      </w:pPr>
      <w:r>
        <w:rPr>
          <w:sz w:val="20"/>
        </w:rPr>
        <w:t xml:space="preserve">Подписанные экземпляры Соглашения возвращаются победителями конкурса в адрес уполномоченного органа в течение 10 (десяти) календарных дней со дня получения ими Соглашения.</w:t>
      </w:r>
    </w:p>
    <w:p>
      <w:pPr>
        <w:pStyle w:val="0"/>
        <w:spacing w:before="200" w:line-rule="auto"/>
        <w:ind w:firstLine="540"/>
        <w:jc w:val="both"/>
      </w:pPr>
      <w:r>
        <w:rPr>
          <w:sz w:val="20"/>
        </w:rPr>
        <w:t xml:space="preserve">48. Уполномоченный орган перечисляет сумму гранта на расчетный счет некоммерческой организации, открытый в российской кредитной организации, в течение 10 (десяти) календарных дней с даты заключения Соглашения.</w:t>
      </w:r>
    </w:p>
    <w:p>
      <w:pPr>
        <w:pStyle w:val="0"/>
        <w:spacing w:before="200" w:line-rule="auto"/>
        <w:ind w:firstLine="540"/>
        <w:jc w:val="both"/>
      </w:pPr>
      <w:r>
        <w:rPr>
          <w:sz w:val="20"/>
        </w:rPr>
        <w:t xml:space="preserve">49. Предоставленные гранты могут быть использованы только на осуществление целевых расходов, связанных с реализацией проекта или отдельных его мероприятий, в том числе:</w:t>
      </w:r>
    </w:p>
    <w:p>
      <w:pPr>
        <w:pStyle w:val="0"/>
        <w:spacing w:before="200" w:line-rule="auto"/>
        <w:ind w:firstLine="540"/>
        <w:jc w:val="both"/>
      </w:pPr>
      <w:r>
        <w:rPr>
          <w:sz w:val="20"/>
        </w:rPr>
        <w:t xml:space="preserve">1) расходы на оплату труда;</w:t>
      </w:r>
    </w:p>
    <w:p>
      <w:pPr>
        <w:pStyle w:val="0"/>
        <w:spacing w:before="200" w:line-rule="auto"/>
        <w:ind w:firstLine="540"/>
        <w:jc w:val="both"/>
      </w:pPr>
      <w:r>
        <w:rPr>
          <w:sz w:val="20"/>
        </w:rPr>
        <w:t xml:space="preserve">2) расходы на приобретение товаров, работ, услуг;</w:t>
      </w:r>
    </w:p>
    <w:p>
      <w:pPr>
        <w:pStyle w:val="0"/>
        <w:spacing w:before="200" w:line-rule="auto"/>
        <w:ind w:firstLine="540"/>
        <w:jc w:val="both"/>
      </w:pPr>
      <w:r>
        <w:rPr>
          <w:sz w:val="20"/>
        </w:rPr>
        <w:t xml:space="preserve">3) расходы на командировки;</w:t>
      </w:r>
    </w:p>
    <w:p>
      <w:pPr>
        <w:pStyle w:val="0"/>
        <w:spacing w:before="200" w:line-rule="auto"/>
        <w:ind w:firstLine="540"/>
        <w:jc w:val="both"/>
      </w:pPr>
      <w:r>
        <w:rPr>
          <w:sz w:val="20"/>
        </w:rPr>
        <w:t xml:space="preserve">4) арендные платежи;</w:t>
      </w:r>
    </w:p>
    <w:p>
      <w:pPr>
        <w:pStyle w:val="0"/>
        <w:spacing w:before="200" w:line-rule="auto"/>
        <w:ind w:firstLine="540"/>
        <w:jc w:val="both"/>
      </w:pPr>
      <w:r>
        <w:rPr>
          <w:sz w:val="20"/>
        </w:rPr>
        <w:t xml:space="preserve">5) расходы 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6) прочие расходы, непосредственно связанные с осуществлением мероприятий.</w:t>
      </w:r>
    </w:p>
    <w:p>
      <w:pPr>
        <w:pStyle w:val="0"/>
        <w:spacing w:before="200" w:line-rule="auto"/>
        <w:ind w:firstLine="540"/>
        <w:jc w:val="both"/>
      </w:pPr>
      <w:r>
        <w:rPr>
          <w:sz w:val="20"/>
        </w:rPr>
        <w:t xml:space="preserve">50. За счет предоставленных грантов запрещается осуществлять следующие виды расходов:</w:t>
      </w:r>
    </w:p>
    <w:p>
      <w:pPr>
        <w:pStyle w:val="0"/>
        <w:spacing w:before="200" w:line-rule="auto"/>
        <w:ind w:firstLine="540"/>
        <w:jc w:val="both"/>
      </w:pPr>
      <w:r>
        <w:rPr>
          <w:sz w:val="20"/>
        </w:rPr>
        <w:t xml:space="preserve">1)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расходы, связанные с осуществлением деятельности, напрямую не связанной с проектами;</w:t>
      </w:r>
    </w:p>
    <w:p>
      <w:pPr>
        <w:pStyle w:val="0"/>
        <w:spacing w:before="200" w:line-rule="auto"/>
        <w:ind w:firstLine="540"/>
        <w:jc w:val="both"/>
      </w:pPr>
      <w:r>
        <w:rPr>
          <w:sz w:val="20"/>
        </w:rPr>
        <w:t xml:space="preserve">3) расходы, связанные с поддержкой политических партий и избирательных кампаний;</w:t>
      </w:r>
    </w:p>
    <w:p>
      <w:pPr>
        <w:pStyle w:val="0"/>
        <w:spacing w:before="200" w:line-rule="auto"/>
        <w:ind w:firstLine="540"/>
        <w:jc w:val="both"/>
      </w:pPr>
      <w:r>
        <w:rPr>
          <w:sz w:val="20"/>
        </w:rPr>
        <w:t xml:space="preserve">4) расходы, связанные с проведением митингов, демонстраций, пикетирований;</w:t>
      </w:r>
    </w:p>
    <w:p>
      <w:pPr>
        <w:pStyle w:val="0"/>
        <w:spacing w:before="200" w:line-rule="auto"/>
        <w:ind w:firstLine="540"/>
        <w:jc w:val="both"/>
      </w:pPr>
      <w:r>
        <w:rPr>
          <w:sz w:val="20"/>
        </w:rPr>
        <w:t xml:space="preserve">5) расходы, связанные с проведением фундаментальных научных исследований;</w:t>
      </w:r>
    </w:p>
    <w:p>
      <w:pPr>
        <w:pStyle w:val="0"/>
        <w:spacing w:before="200" w:line-rule="auto"/>
        <w:ind w:firstLine="540"/>
        <w:jc w:val="both"/>
      </w:pPr>
      <w:r>
        <w:rPr>
          <w:sz w:val="20"/>
        </w:rPr>
        <w:t xml:space="preserve">6) расходы,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7) расходы по уплате неустойки, пени, штрафов;</w:t>
      </w:r>
    </w:p>
    <w:p>
      <w:pPr>
        <w:pStyle w:val="0"/>
        <w:spacing w:before="200" w:line-rule="auto"/>
        <w:ind w:firstLine="540"/>
        <w:jc w:val="both"/>
      </w:pPr>
      <w:r>
        <w:rPr>
          <w:sz w:val="20"/>
        </w:rPr>
        <w:t xml:space="preserve">8) расходы, связанные с производством (реализацией) товаров, выполнением работ, оказанием услуг в рамках выполнения некоммерческой организацией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9) расходы на обеспечение текущей деятельности некоммерческой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pPr>
        <w:pStyle w:val="0"/>
        <w:spacing w:before="200" w:line-rule="auto"/>
        <w:ind w:firstLine="540"/>
        <w:jc w:val="both"/>
      </w:pPr>
      <w:r>
        <w:rPr>
          <w:sz w:val="20"/>
        </w:rPr>
        <w:t xml:space="preserve">10) расходы, связанные с приобретением иностранной валюты;</w:t>
      </w:r>
    </w:p>
    <w:p>
      <w:pPr>
        <w:pStyle w:val="0"/>
        <w:spacing w:before="200" w:line-rule="auto"/>
        <w:ind w:firstLine="540"/>
        <w:jc w:val="both"/>
      </w:pPr>
      <w:r>
        <w:rPr>
          <w:sz w:val="20"/>
        </w:rPr>
        <w:t xml:space="preserve">11) расходы на приобретение алкогольных напитков и табачной продукции;</w:t>
      </w:r>
    </w:p>
    <w:p>
      <w:pPr>
        <w:pStyle w:val="0"/>
        <w:spacing w:before="200" w:line-rule="auto"/>
        <w:ind w:firstLine="540"/>
        <w:jc w:val="both"/>
      </w:pPr>
      <w:r>
        <w:rPr>
          <w:sz w:val="20"/>
        </w:rPr>
        <w:t xml:space="preserve">12) иные расходы, не связанные с реализацией проекта.</w:t>
      </w:r>
    </w:p>
    <w:p>
      <w:pPr>
        <w:pStyle w:val="0"/>
        <w:spacing w:before="200" w:line-rule="auto"/>
        <w:ind w:firstLine="540"/>
        <w:jc w:val="both"/>
      </w:pPr>
      <w:r>
        <w:rPr>
          <w:sz w:val="20"/>
        </w:rPr>
        <w:t xml:space="preserve">51. Получатель гранта вправе увеличивать расходы по отдельным статьям сметы расходов по Соглашению в пределах размера предоставленного гранта, но не более чем на 10 (десять) процентов по одной статье сметы расходов.</w:t>
      </w:r>
    </w:p>
    <w:p>
      <w:pPr>
        <w:pStyle w:val="0"/>
        <w:spacing w:before="200" w:line-rule="auto"/>
        <w:ind w:firstLine="540"/>
        <w:jc w:val="both"/>
      </w:pPr>
      <w:r>
        <w:rPr>
          <w:sz w:val="20"/>
        </w:rPr>
        <w:t xml:space="preserve">52. Результатом предоставления гранта является реализация получателем гранта проекта по направлениям, предусмотренным </w:t>
      </w:r>
      <w:hyperlink w:history="0" r:id="rId21"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и </w:t>
      </w:r>
      <w:hyperlink w:history="0" r:id="rId22"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статьей 7</w:t>
        </w:r>
      </w:hyperlink>
      <w:r>
        <w:rPr>
          <w:sz w:val="20"/>
        </w:rPr>
        <w:t xml:space="preserve"> окружного закона на дату, определенную Соглашением.</w:t>
      </w:r>
    </w:p>
    <w:p>
      <w:pPr>
        <w:pStyle w:val="0"/>
        <w:spacing w:before="200" w:line-rule="auto"/>
        <w:ind w:firstLine="540"/>
        <w:jc w:val="both"/>
      </w:pPr>
      <w:r>
        <w:rPr>
          <w:sz w:val="20"/>
        </w:rPr>
        <w:t xml:space="preserve">Значения показателей (конечные значения результата) устанавливаются в Соглашении.</w:t>
      </w:r>
    </w:p>
    <w:p>
      <w:pPr>
        <w:pStyle w:val="0"/>
        <w:spacing w:before="200" w:line-rule="auto"/>
        <w:ind w:firstLine="540"/>
        <w:jc w:val="both"/>
      </w:pPr>
      <w:r>
        <w:rPr>
          <w:sz w:val="20"/>
        </w:rPr>
        <w:t xml:space="preserve">53. Информация об осуществлении получателями грантов мероприятий (деятельности), включая соответствующие отчеты (с обезличиванием персональных данных), может размещаться на официальном сайте уполномоченного органа в информационно-телекоммуникационной сети "Интернет", а также может размещаться на других сайтах в информационно-телекоммуникационной сети "Интернет" и в средствах массовой информации.</w:t>
      </w:r>
    </w:p>
    <w:p>
      <w:pPr>
        <w:pStyle w:val="0"/>
        <w:spacing w:before="200" w:line-rule="auto"/>
        <w:ind w:firstLine="540"/>
        <w:jc w:val="both"/>
      </w:pPr>
      <w:r>
        <w:rPr>
          <w:sz w:val="20"/>
        </w:rPr>
        <w:t xml:space="preserve">54. В случае уменьшения ранее доведенных уполномоченному органу лимитов бюджетных обязательств, приводящего к невозможности предоставления гранта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Требования к отчетности</w:t>
      </w:r>
    </w:p>
    <w:p>
      <w:pPr>
        <w:pStyle w:val="0"/>
        <w:jc w:val="both"/>
      </w:pPr>
      <w:r>
        <w:rPr>
          <w:sz w:val="20"/>
        </w:rPr>
      </w:r>
    </w:p>
    <w:bookmarkStart w:id="237" w:name="P237"/>
    <w:bookmarkEnd w:id="237"/>
    <w:p>
      <w:pPr>
        <w:pStyle w:val="0"/>
        <w:ind w:firstLine="540"/>
        <w:jc w:val="both"/>
      </w:pPr>
      <w:r>
        <w:rPr>
          <w:sz w:val="20"/>
        </w:rPr>
        <w:t xml:space="preserve">55. Получатель гранта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w:t>
      </w:r>
    </w:p>
    <w:p>
      <w:pPr>
        <w:pStyle w:val="0"/>
        <w:spacing w:before="200" w:line-rule="auto"/>
        <w:ind w:firstLine="540"/>
        <w:jc w:val="both"/>
      </w:pPr>
      <w:r>
        <w:rPr>
          <w:sz w:val="20"/>
        </w:rPr>
        <w:t xml:space="preserve">К отчету, указанному в </w:t>
      </w:r>
      <w:hyperlink w:history="0" w:anchor="P237" w:tooltip="55. Получатель гранта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
        <w:r>
          <w:rPr>
            <w:sz w:val="20"/>
            <w:color w:val="0000ff"/>
          </w:rPr>
          <w:t xml:space="preserve">абзаце первом</w:t>
        </w:r>
      </w:hyperlink>
      <w:r>
        <w:rPr>
          <w:sz w:val="20"/>
        </w:rPr>
        <w:t xml:space="preserve"> настоящего пункта, некоммерческая организация прилагает копии документов, подтверждающих расходы, понесенные некоммерческой организацией при реализации проекта, иные документы, предусмотренные Соглашением, которые заверяются руководителем некоммерческой организации (иным лицом, уполномоченным действовать от имени некоммерческой организации), печатью некоммерческой организации (при наличии).</w:t>
      </w:r>
    </w:p>
    <w:p>
      <w:pPr>
        <w:pStyle w:val="0"/>
        <w:spacing w:before="200" w:line-rule="auto"/>
        <w:ind w:firstLine="540"/>
        <w:jc w:val="both"/>
      </w:pPr>
      <w:r>
        <w:rPr>
          <w:sz w:val="20"/>
        </w:rPr>
        <w:t xml:space="preserve">Ответственность за достоверность представленных в уполномоченный орган документов и отчетов возлагается на некоммерческую организацию.</w:t>
      </w:r>
    </w:p>
    <w:p>
      <w:pPr>
        <w:pStyle w:val="0"/>
        <w:spacing w:before="200" w:line-rule="auto"/>
        <w:ind w:firstLine="540"/>
        <w:jc w:val="both"/>
      </w:pPr>
      <w:r>
        <w:rPr>
          <w:sz w:val="20"/>
        </w:rPr>
        <w:t xml:space="preserve">56. Уполномоченный орган в сроки, установленные Соглашением, проводит проверку отчетов, указанных в </w:t>
      </w:r>
      <w:hyperlink w:history="0" w:anchor="P237" w:tooltip="55. Получатель гранта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
        <w:r>
          <w:rPr>
            <w:sz w:val="20"/>
            <w:color w:val="0000ff"/>
          </w:rPr>
          <w:t xml:space="preserve">пункте 55</w:t>
        </w:r>
      </w:hyperlink>
      <w:r>
        <w:rPr>
          <w:sz w:val="20"/>
        </w:rPr>
        <w:t xml:space="preserve"> настоящего Положения.</w:t>
      </w:r>
    </w:p>
    <w:p>
      <w:pPr>
        <w:pStyle w:val="0"/>
        <w:spacing w:before="200" w:line-rule="auto"/>
        <w:ind w:firstLine="540"/>
        <w:jc w:val="both"/>
      </w:pPr>
      <w:r>
        <w:rPr>
          <w:sz w:val="20"/>
        </w:rPr>
        <w:t xml:space="preserve">Уполномоченный орган проводит проверку соблюдения некоммерческой организацией порядка и условий предоставления гранта, в том числе в части достижения результатов (целевых показателей) предоставления гранта.</w:t>
      </w:r>
    </w:p>
    <w:p>
      <w:pPr>
        <w:pStyle w:val="0"/>
        <w:spacing w:before="200" w:line-rule="auto"/>
        <w:ind w:firstLine="540"/>
        <w:jc w:val="both"/>
      </w:pPr>
      <w:r>
        <w:rPr>
          <w:sz w:val="20"/>
        </w:rPr>
        <w:t xml:space="preserve">Мониторинг достижения результатов предоставления гранта исходя из достижения значений результатов предоставления гранта, определенных соглашением, и мероприятий, отражающих факт реализации проекта, проводится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Результативность и целевое использование гранта оценивается уполномоченным органом на основании представленных некоммерческой организацией отчетов, указанных в </w:t>
      </w:r>
      <w:hyperlink w:history="0" w:anchor="P237" w:tooltip="55. Получатель гранта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
        <w:r>
          <w:rPr>
            <w:sz w:val="20"/>
            <w:color w:val="0000ff"/>
          </w:rPr>
          <w:t xml:space="preserve">пункте 55</w:t>
        </w:r>
      </w:hyperlink>
      <w:r>
        <w:rPr>
          <w:sz w:val="20"/>
        </w:rPr>
        <w:t xml:space="preserve"> настоящего Положения.</w:t>
      </w:r>
    </w:p>
    <w:p>
      <w:pPr>
        <w:pStyle w:val="0"/>
        <w:spacing w:before="200" w:line-rule="auto"/>
        <w:ind w:firstLine="540"/>
        <w:jc w:val="both"/>
      </w:pPr>
      <w:r>
        <w:rPr>
          <w:sz w:val="20"/>
        </w:rPr>
        <w:t xml:space="preserve">Оценка (мониторинг) результатов использования гранта проводится в соответствии с порядком проведения оценки результатов реализации проектов, утвержденным приказом уполномоченного органа (далее - Порядок проведения оценки результатов). Порядок проведения оценки результатов размещается на официальном сайте уполномоченного органа, на Интернет-портале и на информационном ресурсе </w:t>
      </w:r>
      <w:r>
        <w:rPr>
          <w:sz w:val="20"/>
        </w:rPr>
        <w:t xml:space="preserve">гранты.рф</w:t>
      </w:r>
      <w:r>
        <w:rPr>
          <w:sz w:val="20"/>
        </w:rPr>
        <w:t xml:space="preserve"> в течение 10 рабочих дней со дня его утверждения.</w:t>
      </w:r>
    </w:p>
    <w:bookmarkStart w:id="245" w:name="P245"/>
    <w:bookmarkEnd w:id="245"/>
    <w:p>
      <w:pPr>
        <w:pStyle w:val="0"/>
        <w:spacing w:before="200" w:line-rule="auto"/>
        <w:ind w:firstLine="540"/>
        <w:jc w:val="both"/>
      </w:pPr>
      <w:r>
        <w:rPr>
          <w:sz w:val="20"/>
        </w:rPr>
        <w:t xml:space="preserve">57. При непредставлении получателем гранта отчета по использованию гранта в установленные Соглашением сроки получатель гранта обязан возвратить средства гранта в полном объеме в указанный Соглашением срок, перечислив их на лицевой счет уполномоченного органа.</w:t>
      </w:r>
    </w:p>
    <w:p>
      <w:pPr>
        <w:pStyle w:val="0"/>
        <w:spacing w:before="200" w:line-rule="auto"/>
        <w:ind w:firstLine="540"/>
        <w:jc w:val="both"/>
      </w:pPr>
      <w:r>
        <w:rPr>
          <w:sz w:val="20"/>
        </w:rPr>
        <w:t xml:space="preserve">58. Получатели гранта несут ответственность за достоверность представленных в уполномоченный орган данных и нецелевое использование предоставленных грантов в соответствии с действующим законодательством.</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Требования об осуществлении контроля за соблюдением условий,</w:t>
      </w:r>
    </w:p>
    <w:p>
      <w:pPr>
        <w:pStyle w:val="2"/>
        <w:jc w:val="center"/>
      </w:pPr>
      <w:r>
        <w:rPr>
          <w:sz w:val="20"/>
        </w:rPr>
        <w:t xml:space="preserve">целей и порядка предоставления грантов и ответственности</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59. Контроль за соблюдением условий, целей и порядка получения и использования грантов получателями гранта, порядка и условий предоставления грантов осуществляется в установленном порядке уполномоченным органом и иными органами государственного финансового контроля, в том числе путем проведения проверок:</w:t>
      </w:r>
    </w:p>
    <w:p>
      <w:pPr>
        <w:pStyle w:val="0"/>
        <w:spacing w:before="200" w:line-rule="auto"/>
        <w:ind w:firstLine="540"/>
        <w:jc w:val="both"/>
      </w:pPr>
      <w:r>
        <w:rPr>
          <w:sz w:val="20"/>
        </w:rPr>
        <w:t xml:space="preserve">проверок уполномоченным органом соблюдения некоммерческой организацией условий, целей и порядка получения и использования грантов получателями гранта, порядка и условий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проверок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256" w:name="P256"/>
    <w:bookmarkEnd w:id="256"/>
    <w:p>
      <w:pPr>
        <w:pStyle w:val="0"/>
        <w:spacing w:before="200" w:line-rule="auto"/>
        <w:ind w:firstLine="540"/>
        <w:jc w:val="both"/>
      </w:pPr>
      <w:r>
        <w:rPr>
          <w:sz w:val="20"/>
        </w:rPr>
        <w:t xml:space="preserve">60. Предоставленные гранты должны быть использованы в сроки, предусмотренные Соглашениями, определенные в индивидуальном порядке с учетом сроков реализации конкретных проектов.</w:t>
      </w:r>
    </w:p>
    <w:p>
      <w:pPr>
        <w:pStyle w:val="0"/>
        <w:spacing w:before="200" w:line-rule="auto"/>
        <w:ind w:firstLine="540"/>
        <w:jc w:val="both"/>
      </w:pPr>
      <w:r>
        <w:rPr>
          <w:sz w:val="20"/>
        </w:rPr>
        <w:t xml:space="preserve">Сроки использования грантов не ограничиваются финансовым годом, в котором предоставлены эти гранты.</w:t>
      </w:r>
    </w:p>
    <w:p>
      <w:pPr>
        <w:pStyle w:val="0"/>
        <w:spacing w:before="200" w:line-rule="auto"/>
        <w:ind w:firstLine="540"/>
        <w:jc w:val="both"/>
      </w:pPr>
      <w:r>
        <w:rPr>
          <w:sz w:val="20"/>
        </w:rPr>
        <w:t xml:space="preserve">61. Гранты, предоставленные на реализацию проекта, который не реализован, и (или) средства гранта, использованные получателем гранта не по целевому назначению, и (или) неиспользованные в сроки, предусмотренные Соглашениями, в случае выявления по факту проверок, проведенных уполномоченным органом и (или) органами государственного финансового контроля, подлежат возврату в окружной бюджет в сроки, предусмотренные Соглашениями.</w:t>
      </w:r>
    </w:p>
    <w:p>
      <w:pPr>
        <w:pStyle w:val="0"/>
        <w:spacing w:before="200" w:line-rule="auto"/>
        <w:ind w:firstLine="540"/>
        <w:jc w:val="both"/>
      </w:pPr>
      <w:r>
        <w:rPr>
          <w:sz w:val="20"/>
        </w:rPr>
        <w:t xml:space="preserve">62. Средства гранта, использованные получателем гранта не по целевому назначению, факт которого установлен органами государственной власти Ненецкого автономного округа, уполномоченными на осуществление государственного финансового контроля, подлежат возврату в окружной бюджет в установленном бюджетным законодательством порядке.</w:t>
      </w:r>
    </w:p>
    <w:p>
      <w:pPr>
        <w:pStyle w:val="0"/>
        <w:spacing w:before="200" w:line-rule="auto"/>
        <w:ind w:firstLine="540"/>
        <w:jc w:val="both"/>
      </w:pPr>
      <w:r>
        <w:rPr>
          <w:sz w:val="20"/>
        </w:rPr>
        <w:t xml:space="preserve">Факт нецелевого использования гранта, установленный по итогам проверки, проведенной уполномоченным органом, оформляется соответствующим актом о нецелевом использовании гранта.</w:t>
      </w:r>
    </w:p>
    <w:p>
      <w:pPr>
        <w:pStyle w:val="0"/>
        <w:spacing w:before="200" w:line-rule="auto"/>
        <w:ind w:firstLine="540"/>
        <w:jc w:val="both"/>
      </w:pPr>
      <w:r>
        <w:rPr>
          <w:sz w:val="20"/>
        </w:rPr>
        <w:t xml:space="preserve">Уполномоченный орган в течение 5 (пяти) рабочих дней со дня составления акта о нецелевом использовании гранта направляет в адрес некоммерческой организации уведомление о необходимости возврата денежных средств (в объеме средств гранта, использованных не по целевому назначению) на лицевой счет уполномоченного органа.</w:t>
      </w:r>
    </w:p>
    <w:p>
      <w:pPr>
        <w:pStyle w:val="0"/>
        <w:spacing w:before="200" w:line-rule="auto"/>
        <w:ind w:firstLine="540"/>
        <w:jc w:val="both"/>
      </w:pPr>
      <w:r>
        <w:rPr>
          <w:sz w:val="20"/>
        </w:rPr>
        <w:t xml:space="preserve">Получатель гранта обязан возвратить указанную в уведомлении сумму денежных средств в срок не позднее 15 (пятнадцати) календарных дней со дня получения уведомления.</w:t>
      </w:r>
    </w:p>
    <w:bookmarkStart w:id="263" w:name="P263"/>
    <w:bookmarkEnd w:id="263"/>
    <w:p>
      <w:pPr>
        <w:pStyle w:val="0"/>
        <w:spacing w:before="200" w:line-rule="auto"/>
        <w:ind w:firstLine="540"/>
        <w:jc w:val="both"/>
      </w:pPr>
      <w:r>
        <w:rPr>
          <w:sz w:val="20"/>
        </w:rPr>
        <w:t xml:space="preserve">63. В случае экономии (неполного освоения) гранта получатель гранта обязан возвратить неиспользованные денежные средства на лицевой счет уполномоченного органа в течение 20 (двадцати) рабочих дней с даты окончания реализации проекта, указанной в Соглашении.</w:t>
      </w:r>
    </w:p>
    <w:p>
      <w:pPr>
        <w:pStyle w:val="0"/>
        <w:spacing w:before="200" w:line-rule="auto"/>
        <w:ind w:firstLine="540"/>
        <w:jc w:val="both"/>
      </w:pPr>
      <w:r>
        <w:rPr>
          <w:sz w:val="20"/>
        </w:rPr>
        <w:t xml:space="preserve">64. В случае неисполнения получателем гранта обязательств, предусмотренных </w:t>
      </w:r>
      <w:hyperlink w:history="0" w:anchor="P237" w:tooltip="55. Получатель гранта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
        <w:r>
          <w:rPr>
            <w:sz w:val="20"/>
            <w:color w:val="0000ff"/>
          </w:rPr>
          <w:t xml:space="preserve">пунктами 55</w:t>
        </w:r>
      </w:hyperlink>
      <w:r>
        <w:rPr>
          <w:sz w:val="20"/>
        </w:rPr>
        <w:t xml:space="preserve">, </w:t>
      </w:r>
      <w:hyperlink w:history="0" w:anchor="P245" w:tooltip="57. При непредставлении получателем гранта отчета по использованию гранта в установленные Соглашением сроки получатель гранта обязан возвратить средства гранта в полном объеме в указанный Соглашением срок, перечислив их на лицевой счет уполномоченного органа.">
        <w:r>
          <w:rPr>
            <w:sz w:val="20"/>
            <w:color w:val="0000ff"/>
          </w:rPr>
          <w:t xml:space="preserve">57</w:t>
        </w:r>
      </w:hyperlink>
      <w:r>
        <w:rPr>
          <w:sz w:val="20"/>
        </w:rPr>
        <w:t xml:space="preserve">, </w:t>
      </w:r>
      <w:hyperlink w:history="0" w:anchor="P256" w:tooltip="60. Предоставленные гранты должны быть использованы в сроки, предусмотренные Соглашениями, определенные в индивидуальном порядке с учетом сроков реализации конкретных проектов.">
        <w:r>
          <w:rPr>
            <w:sz w:val="20"/>
            <w:color w:val="0000ff"/>
          </w:rPr>
          <w:t xml:space="preserve">60</w:t>
        </w:r>
      </w:hyperlink>
      <w:r>
        <w:rPr>
          <w:sz w:val="20"/>
        </w:rPr>
        <w:t xml:space="preserve"> - </w:t>
      </w:r>
      <w:hyperlink w:history="0" w:anchor="P263" w:tooltip="63. В случае экономии (неполного освоения) гранта получатель гранта обязан возвратить неиспользованные денежные средства на лицевой счет уполномоченного органа в течение 20 (двадцати) рабочих дней с даты окончания реализации проекта, указанной в Соглашении.">
        <w:r>
          <w:rPr>
            <w:sz w:val="20"/>
            <w:color w:val="0000ff"/>
          </w:rPr>
          <w:t xml:space="preserve">63</w:t>
        </w:r>
      </w:hyperlink>
      <w:r>
        <w:rPr>
          <w:sz w:val="20"/>
        </w:rPr>
        <w:t xml:space="preserve"> настоящего Положения, взыскание неиспользованных или использованных не по целевому назначению средств гранта производится в судебном порядке в соответствии с законодательством Российской Федерации и Ненецкого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w:t>
      </w:r>
    </w:p>
    <w:p>
      <w:pPr>
        <w:pStyle w:val="0"/>
        <w:jc w:val="right"/>
      </w:pPr>
      <w:r>
        <w:rPr>
          <w:sz w:val="20"/>
        </w:rPr>
        <w:t xml:space="preserve">предоставления грантов</w:t>
      </w:r>
    </w:p>
    <w:p>
      <w:pPr>
        <w:pStyle w:val="0"/>
        <w:jc w:val="right"/>
      </w:pPr>
      <w:r>
        <w:rPr>
          <w:sz w:val="20"/>
        </w:rPr>
        <w:t xml:space="preserve">из окружного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социальных проектов</w:t>
      </w:r>
    </w:p>
    <w:p>
      <w:pPr>
        <w:pStyle w:val="0"/>
        <w:jc w:val="both"/>
      </w:pPr>
      <w:r>
        <w:rPr>
          <w:sz w:val="20"/>
        </w:rPr>
      </w:r>
    </w:p>
    <w:bookmarkStart w:id="278" w:name="P278"/>
    <w:bookmarkEnd w:id="278"/>
    <w:p>
      <w:pPr>
        <w:pStyle w:val="2"/>
        <w:jc w:val="center"/>
      </w:pPr>
      <w:r>
        <w:rPr>
          <w:sz w:val="20"/>
        </w:rPr>
        <w:t xml:space="preserve">Критерии</w:t>
      </w:r>
    </w:p>
    <w:p>
      <w:pPr>
        <w:pStyle w:val="2"/>
        <w:jc w:val="center"/>
      </w:pPr>
      <w:r>
        <w:rPr>
          <w:sz w:val="20"/>
        </w:rPr>
        <w:t xml:space="preserve">оценки заявок на участие в конкурсе социально</w:t>
      </w:r>
    </w:p>
    <w:p>
      <w:pPr>
        <w:pStyle w:val="2"/>
        <w:jc w:val="center"/>
      </w:pPr>
      <w:r>
        <w:rPr>
          <w:sz w:val="20"/>
        </w:rPr>
        <w:t xml:space="preserve">ориентированных некоммерческих организаций на право</w:t>
      </w:r>
    </w:p>
    <w:p>
      <w:pPr>
        <w:pStyle w:val="2"/>
        <w:jc w:val="center"/>
      </w:pPr>
      <w:r>
        <w:rPr>
          <w:sz w:val="20"/>
        </w:rPr>
        <w:t xml:space="preserve">получения в текущем финансовом году грантов</w:t>
      </w:r>
    </w:p>
    <w:p>
      <w:pPr>
        <w:pStyle w:val="2"/>
        <w:jc w:val="center"/>
      </w:pPr>
      <w:r>
        <w:rPr>
          <w:sz w:val="20"/>
        </w:rPr>
        <w:t xml:space="preserve">из окружного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6973"/>
        <w:gridCol w:w="1361"/>
      </w:tblGrid>
      <w:tr>
        <w:tc>
          <w:tcPr>
            <w:tcW w:w="704" w:type="dxa"/>
          </w:tcPr>
          <w:p>
            <w:pPr>
              <w:pStyle w:val="0"/>
              <w:jc w:val="center"/>
            </w:pPr>
            <w:r>
              <w:rPr>
                <w:sz w:val="20"/>
              </w:rPr>
              <w:t xml:space="preserve">N п/п</w:t>
            </w:r>
          </w:p>
        </w:tc>
        <w:tc>
          <w:tcPr>
            <w:tcW w:w="6973" w:type="dxa"/>
          </w:tcPr>
          <w:p>
            <w:pPr>
              <w:pStyle w:val="0"/>
              <w:jc w:val="center"/>
            </w:pPr>
            <w:r>
              <w:rPr>
                <w:sz w:val="20"/>
              </w:rPr>
              <w:t xml:space="preserve">Критерии оценки заявок</w:t>
            </w:r>
          </w:p>
        </w:tc>
        <w:tc>
          <w:tcPr>
            <w:tcW w:w="1361" w:type="dxa"/>
          </w:tcPr>
          <w:p>
            <w:pPr>
              <w:pStyle w:val="0"/>
              <w:jc w:val="center"/>
            </w:pPr>
            <w:r>
              <w:rPr>
                <w:sz w:val="20"/>
              </w:rPr>
              <w:t xml:space="preserve">Количество баллов</w:t>
            </w:r>
          </w:p>
        </w:tc>
      </w:tr>
      <w:tr>
        <w:tc>
          <w:tcPr>
            <w:tcW w:w="704" w:type="dxa"/>
          </w:tcPr>
          <w:p>
            <w:pPr>
              <w:pStyle w:val="0"/>
              <w:jc w:val="center"/>
            </w:pPr>
            <w:r>
              <w:rPr>
                <w:sz w:val="20"/>
              </w:rPr>
              <w:t xml:space="preserve">1</w:t>
            </w:r>
          </w:p>
        </w:tc>
        <w:tc>
          <w:tcPr>
            <w:tcW w:w="6973" w:type="dxa"/>
          </w:tcPr>
          <w:p>
            <w:pPr>
              <w:pStyle w:val="0"/>
              <w:jc w:val="center"/>
            </w:pPr>
            <w:r>
              <w:rPr>
                <w:sz w:val="20"/>
              </w:rPr>
              <w:t xml:space="preserve">2</w:t>
            </w:r>
          </w:p>
        </w:tc>
        <w:tc>
          <w:tcPr>
            <w:tcW w:w="1361" w:type="dxa"/>
          </w:tcPr>
          <w:p>
            <w:pPr>
              <w:pStyle w:val="0"/>
              <w:jc w:val="center"/>
            </w:pPr>
            <w:r>
              <w:rPr>
                <w:sz w:val="20"/>
              </w:rPr>
              <w:t xml:space="preserve">3</w:t>
            </w:r>
          </w:p>
        </w:tc>
      </w:tr>
      <w:tr>
        <w:tc>
          <w:tcPr>
            <w:tcW w:w="704" w:type="dxa"/>
          </w:tcPr>
          <w:p>
            <w:pPr>
              <w:pStyle w:val="0"/>
              <w:outlineLvl w:val="2"/>
              <w:jc w:val="center"/>
            </w:pPr>
            <w:r>
              <w:rPr>
                <w:sz w:val="20"/>
              </w:rPr>
              <w:t xml:space="preserve">1.</w:t>
            </w:r>
          </w:p>
        </w:tc>
        <w:tc>
          <w:tcPr>
            <w:gridSpan w:val="2"/>
            <w:tcW w:w="8334" w:type="dxa"/>
          </w:tcPr>
          <w:p>
            <w:pPr>
              <w:pStyle w:val="0"/>
              <w:jc w:val="center"/>
            </w:pPr>
            <w:r>
              <w:rPr>
                <w:sz w:val="20"/>
              </w:rPr>
              <w:t xml:space="preserve">Актуальность и социальная значимость проекта</w:t>
            </w:r>
          </w:p>
        </w:tc>
      </w:tr>
      <w:tr>
        <w:tc>
          <w:tcPr>
            <w:tcW w:w="704" w:type="dxa"/>
          </w:tcPr>
          <w:p>
            <w:pPr>
              <w:pStyle w:val="0"/>
              <w:jc w:val="center"/>
            </w:pPr>
            <w:r>
              <w:rPr>
                <w:sz w:val="20"/>
              </w:rPr>
              <w:t xml:space="preserve">1.1.</w:t>
            </w:r>
          </w:p>
        </w:tc>
        <w:tc>
          <w:tcPr>
            <w:tcW w:w="6973"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1)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2) проект направлен в полной мере на решение именно тех проблем, которые обозначены как значимые;</w:t>
            </w:r>
          </w:p>
          <w:p>
            <w:pPr>
              <w:pStyle w:val="0"/>
            </w:pPr>
            <w:r>
              <w:rPr>
                <w:sz w:val="20"/>
              </w:rPr>
              <w:t xml:space="preserve">3)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4) мероприятия проекта полностью соответствуют направлениям (в том числе другим, помимо указанного в качестве направления, по которому подана заявка)</w:t>
            </w:r>
          </w:p>
        </w:tc>
        <w:tc>
          <w:tcPr>
            <w:tcW w:w="1361" w:type="dxa"/>
          </w:tcPr>
          <w:p>
            <w:pPr>
              <w:pStyle w:val="0"/>
              <w:jc w:val="center"/>
            </w:pPr>
            <w:r>
              <w:rPr>
                <w:sz w:val="20"/>
              </w:rPr>
              <w:t xml:space="preserve">9 - 10</w:t>
            </w:r>
          </w:p>
        </w:tc>
      </w:tr>
      <w:tr>
        <w:tc>
          <w:tcPr>
            <w:tcW w:w="704" w:type="dxa"/>
          </w:tcPr>
          <w:p>
            <w:pPr>
              <w:pStyle w:val="0"/>
              <w:jc w:val="center"/>
            </w:pPr>
            <w:r>
              <w:rPr>
                <w:sz w:val="20"/>
              </w:rPr>
              <w:t xml:space="preserve">1.2.</w:t>
            </w:r>
          </w:p>
        </w:tc>
        <w:tc>
          <w:tcPr>
            <w:tcW w:w="6973" w:type="dxa"/>
          </w:tcPr>
          <w:p>
            <w:pPr>
              <w:pStyle w:val="0"/>
            </w:pPr>
            <w:r>
              <w:rPr>
                <w:sz w:val="20"/>
              </w:rPr>
              <w:t xml:space="preserve">Актуальность и социальная значимость проекта в целом доказаны, однако имеются несущественные замечания члена комиссии:</w:t>
            </w:r>
          </w:p>
          <w:p>
            <w:pPr>
              <w:pStyle w:val="0"/>
            </w:pPr>
            <w:r>
              <w:rPr>
                <w:sz w:val="20"/>
              </w:rPr>
              <w:t xml:space="preserve">1)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2)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3) имеются другие замечания члена комиссии (с комментарием)</w:t>
            </w:r>
          </w:p>
        </w:tc>
        <w:tc>
          <w:tcPr>
            <w:tcW w:w="1361" w:type="dxa"/>
          </w:tcPr>
          <w:p>
            <w:pPr>
              <w:pStyle w:val="0"/>
              <w:jc w:val="center"/>
            </w:pPr>
            <w:r>
              <w:rPr>
                <w:sz w:val="20"/>
              </w:rPr>
              <w:t xml:space="preserve">6 - 8</w:t>
            </w:r>
          </w:p>
        </w:tc>
      </w:tr>
      <w:tr>
        <w:tc>
          <w:tcPr>
            <w:tcW w:w="704" w:type="dxa"/>
          </w:tcPr>
          <w:p>
            <w:pPr>
              <w:pStyle w:val="0"/>
              <w:jc w:val="center"/>
            </w:pPr>
            <w:r>
              <w:rPr>
                <w:sz w:val="20"/>
              </w:rPr>
              <w:t xml:space="preserve">1.3.</w:t>
            </w:r>
          </w:p>
        </w:tc>
        <w:tc>
          <w:tcPr>
            <w:tcW w:w="6973"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1) проблема не имеет острой значимости для целевой группы или территории реализации проекта;</w:t>
            </w:r>
          </w:p>
          <w:p>
            <w:pPr>
              <w:pStyle w:val="0"/>
            </w:pPr>
            <w:r>
              <w:rPr>
                <w:sz w:val="20"/>
              </w:rPr>
              <w:t xml:space="preserve">2)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3) имеются другие замечания члена комиссии (с комментарием)</w:t>
            </w:r>
          </w:p>
        </w:tc>
        <w:tc>
          <w:tcPr>
            <w:tcW w:w="1361" w:type="dxa"/>
          </w:tcPr>
          <w:p>
            <w:pPr>
              <w:pStyle w:val="0"/>
              <w:jc w:val="center"/>
            </w:pPr>
            <w:r>
              <w:rPr>
                <w:sz w:val="20"/>
              </w:rPr>
              <w:t xml:space="preserve">3 - 5</w:t>
            </w:r>
          </w:p>
        </w:tc>
      </w:tr>
      <w:tr>
        <w:tc>
          <w:tcPr>
            <w:tcW w:w="704" w:type="dxa"/>
          </w:tcPr>
          <w:p>
            <w:pPr>
              <w:pStyle w:val="0"/>
              <w:jc w:val="center"/>
            </w:pPr>
            <w:r>
              <w:rPr>
                <w:sz w:val="20"/>
              </w:rPr>
              <w:t xml:space="preserve">1.4.</w:t>
            </w:r>
          </w:p>
        </w:tc>
        <w:tc>
          <w:tcPr>
            <w:tcW w:w="6973" w:type="dxa"/>
          </w:tcPr>
          <w:p>
            <w:pPr>
              <w:pStyle w:val="0"/>
            </w:pPr>
            <w:r>
              <w:rPr>
                <w:sz w:val="20"/>
              </w:rPr>
              <w:t xml:space="preserve">Актуальность и социальная значимость проекта не доказаны:</w:t>
            </w:r>
          </w:p>
          <w:p>
            <w:pPr>
              <w:pStyle w:val="0"/>
            </w:pPr>
            <w:r>
              <w:rPr>
                <w:sz w:val="20"/>
              </w:rPr>
              <w:t xml:space="preserve">1) 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2) большая часть мероприятий проекта не связана с выбранным направлением;</w:t>
            </w:r>
          </w:p>
          <w:p>
            <w:pPr>
              <w:pStyle w:val="0"/>
            </w:pPr>
            <w:r>
              <w:rPr>
                <w:sz w:val="20"/>
              </w:rPr>
              <w:t xml:space="preserve">3) имеются другие замечания члена комиссии (с комментарием)</w:t>
            </w:r>
          </w:p>
        </w:tc>
        <w:tc>
          <w:tcPr>
            <w:tcW w:w="1361" w:type="dxa"/>
          </w:tcPr>
          <w:p>
            <w:pPr>
              <w:pStyle w:val="0"/>
              <w:jc w:val="center"/>
            </w:pPr>
            <w:r>
              <w:rPr>
                <w:sz w:val="20"/>
              </w:rPr>
              <w:t xml:space="preserve">0 - 2</w:t>
            </w:r>
          </w:p>
        </w:tc>
      </w:tr>
      <w:tr>
        <w:tc>
          <w:tcPr>
            <w:tcW w:w="704" w:type="dxa"/>
          </w:tcPr>
          <w:p>
            <w:pPr>
              <w:pStyle w:val="0"/>
              <w:outlineLvl w:val="2"/>
              <w:jc w:val="center"/>
            </w:pPr>
            <w:r>
              <w:rPr>
                <w:sz w:val="20"/>
              </w:rPr>
              <w:t xml:space="preserve">2.</w:t>
            </w:r>
          </w:p>
        </w:tc>
        <w:tc>
          <w:tcPr>
            <w:gridSpan w:val="2"/>
            <w:tcW w:w="8334" w:type="dxa"/>
          </w:tcPr>
          <w:p>
            <w:pPr>
              <w:pStyle w:val="0"/>
              <w:jc w:val="center"/>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r>
      <w:tr>
        <w:tc>
          <w:tcPr>
            <w:tcW w:w="704" w:type="dxa"/>
          </w:tcPr>
          <w:p>
            <w:pPr>
              <w:pStyle w:val="0"/>
              <w:jc w:val="center"/>
            </w:pPr>
            <w:r>
              <w:rPr>
                <w:sz w:val="20"/>
              </w:rPr>
              <w:t xml:space="preserve">2.1.</w:t>
            </w:r>
          </w:p>
        </w:tc>
        <w:tc>
          <w:tcPr>
            <w:tcW w:w="6973" w:type="dxa"/>
          </w:tcPr>
          <w:p>
            <w:pPr>
              <w:pStyle w:val="0"/>
            </w:pPr>
            <w:r>
              <w:rPr>
                <w:sz w:val="20"/>
              </w:rPr>
              <w:t xml:space="preserve">Проект полностью соответствует данному критерию:</w:t>
            </w:r>
          </w:p>
          <w:p>
            <w:pPr>
              <w:pStyle w:val="0"/>
            </w:pPr>
            <w:r>
              <w:rPr>
                <w:sz w:val="20"/>
              </w:rPr>
              <w:t xml:space="preserve">1)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2) календарный план хорошо структурирован, детализирован, содержит описание конкретных мероприятий;</w:t>
            </w:r>
          </w:p>
          <w:p>
            <w:pPr>
              <w:pStyle w:val="0"/>
            </w:pPr>
            <w:r>
              <w:rPr>
                <w:sz w:val="20"/>
              </w:rPr>
              <w:t xml:space="preserve">3)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4) указаны конкретные и разумные сроки, позволяющие в полной мере решить задачи проекта</w:t>
            </w:r>
          </w:p>
        </w:tc>
        <w:tc>
          <w:tcPr>
            <w:tcW w:w="1361" w:type="dxa"/>
          </w:tcPr>
          <w:p>
            <w:pPr>
              <w:pStyle w:val="0"/>
              <w:jc w:val="center"/>
            </w:pPr>
            <w:r>
              <w:rPr>
                <w:sz w:val="20"/>
              </w:rPr>
              <w:t xml:space="preserve">9 - 10</w:t>
            </w:r>
          </w:p>
        </w:tc>
      </w:tr>
      <w:tr>
        <w:tc>
          <w:tcPr>
            <w:tcW w:w="704" w:type="dxa"/>
          </w:tcPr>
          <w:p>
            <w:pPr>
              <w:pStyle w:val="0"/>
              <w:jc w:val="center"/>
            </w:pPr>
            <w:r>
              <w:rPr>
                <w:sz w:val="20"/>
              </w:rPr>
              <w:t xml:space="preserve">2.2.</w:t>
            </w:r>
          </w:p>
        </w:tc>
        <w:tc>
          <w:tcPr>
            <w:tcW w:w="6973" w:type="dxa"/>
          </w:tcPr>
          <w:p>
            <w:pPr>
              <w:pStyle w:val="0"/>
            </w:pPr>
            <w:r>
              <w:rPr>
                <w:sz w:val="20"/>
              </w:rPr>
              <w:t xml:space="preserve">По данному критерию проект в целом проработан, однако имеются несущественные замечания члена комиссии:</w:t>
            </w:r>
          </w:p>
          <w:p>
            <w:pPr>
              <w:pStyle w:val="0"/>
            </w:pPr>
            <w:r>
              <w:rPr>
                <w:sz w:val="20"/>
              </w:rPr>
              <w:t xml:space="preserve">1)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2) запланированные мероприятия соответствуют условиям конкурса,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1361" w:type="dxa"/>
          </w:tcPr>
          <w:p>
            <w:pPr>
              <w:pStyle w:val="0"/>
              <w:jc w:val="center"/>
            </w:pPr>
            <w:r>
              <w:rPr>
                <w:sz w:val="20"/>
              </w:rPr>
              <w:t xml:space="preserve">6 - 8</w:t>
            </w:r>
          </w:p>
        </w:tc>
      </w:tr>
      <w:tr>
        <w:tc>
          <w:tcPr>
            <w:tcW w:w="704" w:type="dxa"/>
          </w:tcPr>
          <w:p>
            <w:pPr>
              <w:pStyle w:val="0"/>
              <w:jc w:val="center"/>
            </w:pPr>
            <w:r>
              <w:rPr>
                <w:sz w:val="20"/>
              </w:rPr>
              <w:t xml:space="preserve">2.3.</w:t>
            </w:r>
          </w:p>
        </w:tc>
        <w:tc>
          <w:tcPr>
            <w:tcW w:w="6973" w:type="dxa"/>
          </w:tcPr>
          <w:p>
            <w:pPr>
              <w:pStyle w:val="0"/>
            </w:pPr>
            <w:r>
              <w:rPr>
                <w:sz w:val="20"/>
              </w:rPr>
              <w:t xml:space="preserve">Проект по данному критерию проработан недостаточно, имеются замечания члена комиссии, которые обязательно необходимо устранить:</w:t>
            </w:r>
          </w:p>
          <w:p>
            <w:pPr>
              <w:pStyle w:val="0"/>
            </w:pPr>
            <w:r>
              <w:rPr>
                <w:sz w:val="20"/>
              </w:rPr>
              <w:t xml:space="preserve">1)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2)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3) имеются другие замечания члена комиссии (с комментарием)</w:t>
            </w:r>
          </w:p>
        </w:tc>
        <w:tc>
          <w:tcPr>
            <w:tcW w:w="1361" w:type="dxa"/>
          </w:tcPr>
          <w:p>
            <w:pPr>
              <w:pStyle w:val="0"/>
              <w:jc w:val="center"/>
            </w:pPr>
            <w:r>
              <w:rPr>
                <w:sz w:val="20"/>
              </w:rPr>
              <w:t xml:space="preserve">3 - 5</w:t>
            </w:r>
          </w:p>
        </w:tc>
      </w:tr>
      <w:tr>
        <w:tc>
          <w:tcPr>
            <w:tcW w:w="704" w:type="dxa"/>
          </w:tcPr>
          <w:p>
            <w:pPr>
              <w:pStyle w:val="0"/>
              <w:jc w:val="center"/>
            </w:pPr>
            <w:r>
              <w:rPr>
                <w:sz w:val="20"/>
              </w:rPr>
              <w:t xml:space="preserve">2.4.</w:t>
            </w:r>
          </w:p>
        </w:tc>
        <w:tc>
          <w:tcPr>
            <w:tcW w:w="6973" w:type="dxa"/>
          </w:tcPr>
          <w:p>
            <w:pPr>
              <w:pStyle w:val="0"/>
            </w:pPr>
            <w:r>
              <w:rPr>
                <w:sz w:val="20"/>
              </w:rPr>
              <w:t xml:space="preserve">Проект не соответствует данному критерию:</w:t>
            </w:r>
          </w:p>
          <w:p>
            <w:pPr>
              <w:pStyle w:val="0"/>
            </w:pPr>
            <w:r>
              <w:rPr>
                <w:sz w:val="20"/>
              </w:rPr>
              <w:t xml:space="preserve">1)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2)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3)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4) имеются другие замечания члена комиссии (с комментарием)</w:t>
            </w:r>
          </w:p>
        </w:tc>
        <w:tc>
          <w:tcPr>
            <w:tcW w:w="1361" w:type="dxa"/>
          </w:tcPr>
          <w:p>
            <w:pPr>
              <w:pStyle w:val="0"/>
              <w:jc w:val="center"/>
            </w:pPr>
            <w:r>
              <w:rPr>
                <w:sz w:val="20"/>
              </w:rPr>
              <w:t xml:space="preserve">0 - 2</w:t>
            </w:r>
          </w:p>
        </w:tc>
      </w:tr>
      <w:tr>
        <w:tc>
          <w:tcPr>
            <w:tcW w:w="704" w:type="dxa"/>
          </w:tcPr>
          <w:p>
            <w:pPr>
              <w:pStyle w:val="0"/>
              <w:outlineLvl w:val="2"/>
              <w:jc w:val="center"/>
            </w:pPr>
            <w:r>
              <w:rPr>
                <w:sz w:val="20"/>
              </w:rPr>
              <w:t xml:space="preserve">3.</w:t>
            </w:r>
          </w:p>
        </w:tc>
        <w:tc>
          <w:tcPr>
            <w:gridSpan w:val="2"/>
            <w:tcW w:w="8334" w:type="dxa"/>
          </w:tcPr>
          <w:p>
            <w:pPr>
              <w:pStyle w:val="0"/>
              <w:jc w:val="center"/>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r>
      <w:tr>
        <w:tc>
          <w:tcPr>
            <w:tcW w:w="704" w:type="dxa"/>
          </w:tcPr>
          <w:p>
            <w:pPr>
              <w:pStyle w:val="0"/>
              <w:jc w:val="center"/>
            </w:pPr>
            <w:r>
              <w:rPr>
                <w:sz w:val="20"/>
              </w:rPr>
              <w:t xml:space="preserve">3.1.</w:t>
            </w:r>
          </w:p>
        </w:tc>
        <w:tc>
          <w:tcPr>
            <w:tcW w:w="6973" w:type="dxa"/>
          </w:tcPr>
          <w:p>
            <w:pPr>
              <w:pStyle w:val="0"/>
            </w:pPr>
            <w:r>
              <w:rPr>
                <w:sz w:val="20"/>
              </w:rPr>
              <w:t xml:space="preserve">Данный критерий отлично выражен в заявке:</w:t>
            </w:r>
          </w:p>
          <w:p>
            <w:pPr>
              <w:pStyle w:val="0"/>
            </w:pPr>
            <w:r>
              <w:rPr>
                <w:sz w:val="20"/>
              </w:rPr>
              <w:t xml:space="preserve">1) в заявке четко изложены ожидаемые результаты проекта, они адекватны, конкретны и измеримы;</w:t>
            </w:r>
          </w:p>
          <w:p>
            <w:pPr>
              <w:pStyle w:val="0"/>
            </w:pPr>
            <w:r>
              <w:rPr>
                <w:sz w:val="20"/>
              </w:rPr>
              <w:t xml:space="preserve">2) получение результатов проекта за общую сумму предполагаемых расходов на реализацию проекта соразмерно обоснованно</w:t>
            </w:r>
          </w:p>
        </w:tc>
        <w:tc>
          <w:tcPr>
            <w:tcW w:w="1361" w:type="dxa"/>
          </w:tcPr>
          <w:p>
            <w:pPr>
              <w:pStyle w:val="0"/>
              <w:jc w:val="center"/>
            </w:pPr>
            <w:r>
              <w:rPr>
                <w:sz w:val="20"/>
              </w:rPr>
              <w:t xml:space="preserve">9 - 10</w:t>
            </w:r>
          </w:p>
        </w:tc>
      </w:tr>
      <w:tr>
        <w:tc>
          <w:tcPr>
            <w:tcW w:w="704" w:type="dxa"/>
          </w:tcPr>
          <w:p>
            <w:pPr>
              <w:pStyle w:val="0"/>
              <w:jc w:val="center"/>
            </w:pPr>
            <w:r>
              <w:rPr>
                <w:sz w:val="20"/>
              </w:rPr>
              <w:t xml:space="preserve">3.2.</w:t>
            </w:r>
          </w:p>
        </w:tc>
        <w:tc>
          <w:tcPr>
            <w:tcW w:w="6973" w:type="dxa"/>
          </w:tcPr>
          <w:p>
            <w:pPr>
              <w:pStyle w:val="0"/>
            </w:pPr>
            <w:r>
              <w:rPr>
                <w:sz w:val="20"/>
              </w:rPr>
              <w:t xml:space="preserve">Данный критерий хорошо выражен в заявке:</w:t>
            </w:r>
          </w:p>
          <w:p>
            <w:pPr>
              <w:pStyle w:val="0"/>
            </w:pPr>
            <w:r>
              <w:rPr>
                <w:sz w:val="20"/>
              </w:rPr>
              <w:t xml:space="preserve">1)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2) по описанию запланированных результатов у члена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361" w:type="dxa"/>
          </w:tcPr>
          <w:p>
            <w:pPr>
              <w:pStyle w:val="0"/>
              <w:jc w:val="center"/>
            </w:pPr>
            <w:r>
              <w:rPr>
                <w:sz w:val="20"/>
              </w:rPr>
              <w:t xml:space="preserve">6 - 8</w:t>
            </w:r>
          </w:p>
        </w:tc>
      </w:tr>
      <w:tr>
        <w:tc>
          <w:tcPr>
            <w:tcW w:w="704" w:type="dxa"/>
          </w:tcPr>
          <w:p>
            <w:pPr>
              <w:pStyle w:val="0"/>
              <w:jc w:val="center"/>
            </w:pPr>
            <w:r>
              <w:rPr>
                <w:sz w:val="20"/>
              </w:rPr>
              <w:t xml:space="preserve">3.3.</w:t>
            </w:r>
          </w:p>
        </w:tc>
        <w:tc>
          <w:tcPr>
            <w:tcW w:w="6973" w:type="dxa"/>
          </w:tcPr>
          <w:p>
            <w:pPr>
              <w:pStyle w:val="0"/>
            </w:pPr>
            <w:r>
              <w:rPr>
                <w:sz w:val="20"/>
              </w:rPr>
              <w:t xml:space="preserve">Данный критерий удовлетворительно выражен в заявке:</w:t>
            </w:r>
          </w:p>
          <w:p>
            <w:pPr>
              <w:pStyle w:val="0"/>
            </w:pPr>
            <w:r>
              <w:rPr>
                <w:sz w:val="20"/>
              </w:rPr>
              <w:t xml:space="preserve">1)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2) запланированные результаты могут быть достигнуты при меньших затратах;</w:t>
            </w:r>
          </w:p>
          <w:p>
            <w:pPr>
              <w:pStyle w:val="0"/>
            </w:pPr>
            <w:r>
              <w:rPr>
                <w:sz w:val="20"/>
              </w:rPr>
              <w:t xml:space="preserve">3) имеются другие замечания члена комиссии (с комментарием)</w:t>
            </w:r>
          </w:p>
        </w:tc>
        <w:tc>
          <w:tcPr>
            <w:tcW w:w="1361" w:type="dxa"/>
          </w:tcPr>
          <w:p>
            <w:pPr>
              <w:pStyle w:val="0"/>
              <w:jc w:val="center"/>
            </w:pPr>
            <w:r>
              <w:rPr>
                <w:sz w:val="20"/>
              </w:rPr>
              <w:t xml:space="preserve">3 - 5</w:t>
            </w:r>
          </w:p>
        </w:tc>
      </w:tr>
      <w:tr>
        <w:tc>
          <w:tcPr>
            <w:tcW w:w="704" w:type="dxa"/>
          </w:tcPr>
          <w:p>
            <w:pPr>
              <w:pStyle w:val="0"/>
              <w:jc w:val="center"/>
            </w:pPr>
            <w:r>
              <w:rPr>
                <w:sz w:val="20"/>
              </w:rPr>
              <w:t xml:space="preserve">3.4.</w:t>
            </w:r>
          </w:p>
        </w:tc>
        <w:tc>
          <w:tcPr>
            <w:tcW w:w="6973" w:type="dxa"/>
          </w:tcPr>
          <w:p>
            <w:pPr>
              <w:pStyle w:val="0"/>
            </w:pPr>
            <w:r>
              <w:rPr>
                <w:sz w:val="20"/>
              </w:rPr>
              <w:t xml:space="preserve">Данный критерий плохо выражен в заявке:</w:t>
            </w:r>
          </w:p>
          <w:p>
            <w:pPr>
              <w:pStyle w:val="0"/>
            </w:pPr>
            <w:r>
              <w:rPr>
                <w:sz w:val="20"/>
              </w:rPr>
              <w:t xml:space="preserve">1) ожидаемые результаты проекта изложены не конкретно;</w:t>
            </w:r>
          </w:p>
          <w:p>
            <w:pPr>
              <w:pStyle w:val="0"/>
            </w:pPr>
            <w:r>
              <w:rPr>
                <w:sz w:val="20"/>
              </w:rPr>
              <w:t xml:space="preserve">2) предполагаемые затраты на достижение результатов проекта явно завышены;</w:t>
            </w:r>
          </w:p>
          <w:p>
            <w:pPr>
              <w:pStyle w:val="0"/>
            </w:pPr>
            <w:r>
              <w:rPr>
                <w:sz w:val="20"/>
              </w:rPr>
              <w:t xml:space="preserve">3) описанная в заявке деятельность является, по сути, предпринимательской;</w:t>
            </w:r>
          </w:p>
          <w:p>
            <w:pPr>
              <w:pStyle w:val="0"/>
            </w:pPr>
            <w:r>
              <w:rPr>
                <w:sz w:val="20"/>
              </w:rPr>
              <w:t xml:space="preserve">4) имеются другие замечания члена комиссии (с комментарием)</w:t>
            </w:r>
          </w:p>
        </w:tc>
        <w:tc>
          <w:tcPr>
            <w:tcW w:w="1361" w:type="dxa"/>
          </w:tcPr>
          <w:p>
            <w:pPr>
              <w:pStyle w:val="0"/>
              <w:jc w:val="center"/>
            </w:pPr>
            <w:r>
              <w:rPr>
                <w:sz w:val="20"/>
              </w:rPr>
              <w:t xml:space="preserve">0 - 2</w:t>
            </w:r>
          </w:p>
        </w:tc>
      </w:tr>
      <w:tr>
        <w:tc>
          <w:tcPr>
            <w:tcW w:w="704" w:type="dxa"/>
          </w:tcPr>
          <w:p>
            <w:pPr>
              <w:pStyle w:val="0"/>
              <w:outlineLvl w:val="2"/>
              <w:jc w:val="center"/>
            </w:pPr>
            <w:r>
              <w:rPr>
                <w:sz w:val="20"/>
              </w:rPr>
              <w:t xml:space="preserve">4.</w:t>
            </w:r>
          </w:p>
        </w:tc>
        <w:tc>
          <w:tcPr>
            <w:gridSpan w:val="2"/>
            <w:tcW w:w="8334" w:type="dxa"/>
          </w:tcPr>
          <w:p>
            <w:pPr>
              <w:pStyle w:val="0"/>
              <w:jc w:val="center"/>
            </w:pPr>
            <w:r>
              <w:rPr>
                <w:sz w:val="20"/>
              </w:rPr>
              <w:t xml:space="preserve">Реалистичность бюджета проекта и обоснованность планируемых расходов на реализацию проекта</w:t>
            </w:r>
          </w:p>
        </w:tc>
      </w:tr>
      <w:tr>
        <w:tc>
          <w:tcPr>
            <w:tcW w:w="704" w:type="dxa"/>
          </w:tcPr>
          <w:p>
            <w:pPr>
              <w:pStyle w:val="0"/>
              <w:jc w:val="center"/>
            </w:pPr>
            <w:r>
              <w:rPr>
                <w:sz w:val="20"/>
              </w:rPr>
              <w:t xml:space="preserve">4.1.</w:t>
            </w:r>
          </w:p>
        </w:tc>
        <w:tc>
          <w:tcPr>
            <w:tcW w:w="6973" w:type="dxa"/>
          </w:tcPr>
          <w:p>
            <w:pPr>
              <w:pStyle w:val="0"/>
            </w:pPr>
            <w:r>
              <w:rPr>
                <w:sz w:val="20"/>
              </w:rPr>
              <w:t xml:space="preserve">Проект полностью соответствует данному критерию:</w:t>
            </w:r>
          </w:p>
          <w:p>
            <w:pPr>
              <w:pStyle w:val="0"/>
            </w:pPr>
            <w:r>
              <w:rPr>
                <w:sz w:val="20"/>
              </w:rPr>
              <w:t xml:space="preserve">1)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2) все планируемые расходы реалистичны и обоснованы;</w:t>
            </w:r>
          </w:p>
          <w:p>
            <w:pPr>
              <w:pStyle w:val="0"/>
            </w:pPr>
            <w:r>
              <w:rPr>
                <w:sz w:val="20"/>
              </w:rPr>
              <w:t xml:space="preserve">3) к бюджету проекта прилагаются коммерческие предложения (не менее двух) на приобретение товаров, оказание работ/услуг;</w:t>
            </w:r>
          </w:p>
          <w:p>
            <w:pPr>
              <w:pStyle w:val="0"/>
            </w:pPr>
            <w:r>
              <w:rPr>
                <w:sz w:val="20"/>
              </w:rPr>
              <w:t xml:space="preserve">4) даны корректные комментарии по всем предполагаемым расходам за счет гранта, позволяющие четко определить состав (детализацию) расходов;</w:t>
            </w:r>
          </w:p>
          <w:p>
            <w:pPr>
              <w:pStyle w:val="0"/>
            </w:pPr>
            <w:r>
              <w:rPr>
                <w:sz w:val="20"/>
              </w:rPr>
              <w:t xml:space="preserve">5) в проекте предусмотрено активное использование имеющихся у организации ресурсов</w:t>
            </w:r>
          </w:p>
        </w:tc>
        <w:tc>
          <w:tcPr>
            <w:tcW w:w="1361" w:type="dxa"/>
          </w:tcPr>
          <w:p>
            <w:pPr>
              <w:pStyle w:val="0"/>
              <w:jc w:val="center"/>
            </w:pPr>
            <w:r>
              <w:rPr>
                <w:sz w:val="20"/>
              </w:rPr>
              <w:t xml:space="preserve">9 - 10</w:t>
            </w:r>
          </w:p>
        </w:tc>
      </w:tr>
      <w:tr>
        <w:tc>
          <w:tcPr>
            <w:tcW w:w="704" w:type="dxa"/>
          </w:tcPr>
          <w:p>
            <w:pPr>
              <w:pStyle w:val="0"/>
              <w:jc w:val="center"/>
            </w:pPr>
            <w:r>
              <w:rPr>
                <w:sz w:val="20"/>
              </w:rPr>
              <w:t xml:space="preserve">4.2.</w:t>
            </w:r>
          </w:p>
        </w:tc>
        <w:tc>
          <w:tcPr>
            <w:tcW w:w="6973" w:type="dxa"/>
          </w:tcPr>
          <w:p>
            <w:pPr>
              <w:pStyle w:val="0"/>
            </w:pPr>
            <w:r>
              <w:rPr>
                <w:sz w:val="20"/>
              </w:rPr>
              <w:t xml:space="preserve">Проект в целом соответствует данному критерию, однако имеются несущественные замечания члена комиссии:</w:t>
            </w:r>
          </w:p>
          <w:p>
            <w:pPr>
              <w:pStyle w:val="0"/>
            </w:pPr>
            <w:r>
              <w:rPr>
                <w:sz w:val="20"/>
              </w:rPr>
              <w:t xml:space="preserve">1)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2) имеются другие замечания члена комиссии (с комментарием);</w:t>
            </w:r>
          </w:p>
          <w:p>
            <w:pPr>
              <w:pStyle w:val="0"/>
            </w:pPr>
            <w:r>
              <w:rPr>
                <w:sz w:val="20"/>
              </w:rPr>
              <w:t xml:space="preserve">3) к бюджету проекта прилагаются коммерческие предложения (не менее двух) на приобретение товаров, оказание работ/услуг</w:t>
            </w:r>
          </w:p>
        </w:tc>
        <w:tc>
          <w:tcPr>
            <w:tcW w:w="1361" w:type="dxa"/>
          </w:tcPr>
          <w:p>
            <w:pPr>
              <w:pStyle w:val="0"/>
              <w:jc w:val="center"/>
            </w:pPr>
            <w:r>
              <w:rPr>
                <w:sz w:val="20"/>
              </w:rPr>
              <w:t xml:space="preserve">6 - 8</w:t>
            </w:r>
          </w:p>
        </w:tc>
      </w:tr>
      <w:tr>
        <w:tc>
          <w:tcPr>
            <w:tcW w:w="704" w:type="dxa"/>
          </w:tcPr>
          <w:p>
            <w:pPr>
              <w:pStyle w:val="0"/>
              <w:jc w:val="center"/>
            </w:pPr>
            <w:r>
              <w:rPr>
                <w:sz w:val="20"/>
              </w:rPr>
              <w:t xml:space="preserve">4.3.</w:t>
            </w:r>
          </w:p>
        </w:tc>
        <w:tc>
          <w:tcPr>
            <w:tcW w:w="6973" w:type="dxa"/>
          </w:tcPr>
          <w:p>
            <w:pPr>
              <w:pStyle w:val="0"/>
            </w:pPr>
            <w:r>
              <w:rPr>
                <w:sz w:val="20"/>
              </w:rPr>
              <w:t xml:space="preserve">Проект в целом соответствует данному критерию, однако имеются замечания члена комиссии, которые обязательно необходимо устранить:</w:t>
            </w:r>
          </w:p>
          <w:p>
            <w:pPr>
              <w:pStyle w:val="0"/>
            </w:pPr>
            <w:r>
              <w:rPr>
                <w:sz w:val="20"/>
              </w:rPr>
              <w:t xml:space="preserve">1) 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2) в бюджете проекта предусмотрены побочные, не имеющие прямого отношения к реализации проекта, расходы;</w:t>
            </w:r>
          </w:p>
          <w:p>
            <w:pPr>
              <w:pStyle w:val="0"/>
            </w:pPr>
            <w:r>
              <w:rPr>
                <w:sz w:val="20"/>
              </w:rPr>
              <w:t xml:space="preserve">3)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4) отсутствуют коммерческие предложения к бюджету проекта на приобретение товаров, оказание работ/услуг</w:t>
            </w:r>
          </w:p>
        </w:tc>
        <w:tc>
          <w:tcPr>
            <w:tcW w:w="1361" w:type="dxa"/>
          </w:tcPr>
          <w:p>
            <w:pPr>
              <w:pStyle w:val="0"/>
              <w:jc w:val="center"/>
            </w:pPr>
            <w:r>
              <w:rPr>
                <w:sz w:val="20"/>
              </w:rPr>
              <w:t xml:space="preserve">3 - 5</w:t>
            </w:r>
          </w:p>
        </w:tc>
      </w:tr>
      <w:tr>
        <w:tc>
          <w:tcPr>
            <w:tcW w:w="704" w:type="dxa"/>
          </w:tcPr>
          <w:p>
            <w:pPr>
              <w:pStyle w:val="0"/>
              <w:jc w:val="center"/>
            </w:pPr>
            <w:r>
              <w:rPr>
                <w:sz w:val="20"/>
              </w:rPr>
              <w:t xml:space="preserve">4.4.</w:t>
            </w:r>
          </w:p>
        </w:tc>
        <w:tc>
          <w:tcPr>
            <w:tcW w:w="6973" w:type="dxa"/>
          </w:tcPr>
          <w:p>
            <w:pPr>
              <w:pStyle w:val="0"/>
            </w:pPr>
            <w:r>
              <w:rPr>
                <w:sz w:val="20"/>
              </w:rPr>
              <w:t xml:space="preserve">Проект не соответствует данному критерию:</w:t>
            </w:r>
          </w:p>
          <w:p>
            <w:pPr>
              <w:pStyle w:val="0"/>
            </w:pPr>
            <w:r>
              <w:rPr>
                <w:sz w:val="20"/>
              </w:rPr>
              <w:t xml:space="preserve">1)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2) отсутствуют коммерческие предложения к бюджету проекта на приобретение товаров, оказание работ/услуг;</w:t>
            </w:r>
          </w:p>
          <w:p>
            <w:pPr>
              <w:pStyle w:val="0"/>
            </w:pPr>
            <w:r>
              <w:rPr>
                <w:sz w:val="20"/>
              </w:rPr>
              <w:t xml:space="preserve">3) в бюджете проекта предусмотрено осуществление за счет субсидии расходов, которые не допускаются в соответствии с требованиями Порядка;</w:t>
            </w:r>
          </w:p>
          <w:p>
            <w:pPr>
              <w:pStyle w:val="0"/>
            </w:pPr>
            <w:r>
              <w:rPr>
                <w:sz w:val="20"/>
              </w:rPr>
              <w:t xml:space="preserve">4) бюджет проекта нереалистичен, не соответствует тексту заявки;</w:t>
            </w:r>
          </w:p>
          <w:p>
            <w:pPr>
              <w:pStyle w:val="0"/>
            </w:pPr>
            <w:r>
              <w:rPr>
                <w:sz w:val="20"/>
              </w:rPr>
              <w:t xml:space="preserve">5) бюджет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6) имеются несоответствия между суммами в описании проекта и в его бюджете;</w:t>
            </w:r>
          </w:p>
          <w:p>
            <w:pPr>
              <w:pStyle w:val="0"/>
            </w:pPr>
            <w:r>
              <w:rPr>
                <w:sz w:val="20"/>
              </w:rPr>
              <w:t xml:space="preserve">7) комментарии к запланированным расходам неполные, некорректные, нелогичные;</w:t>
            </w:r>
          </w:p>
          <w:p>
            <w:pPr>
              <w:pStyle w:val="0"/>
            </w:pPr>
            <w:r>
              <w:rPr>
                <w:sz w:val="20"/>
              </w:rPr>
              <w:t xml:space="preserve">8) имеются другие замечания члена комиссии (с комментарием)</w:t>
            </w:r>
          </w:p>
        </w:tc>
        <w:tc>
          <w:tcPr>
            <w:tcW w:w="1361" w:type="dxa"/>
          </w:tcPr>
          <w:p>
            <w:pPr>
              <w:pStyle w:val="0"/>
              <w:jc w:val="center"/>
            </w:pPr>
            <w:r>
              <w:rPr>
                <w:sz w:val="20"/>
              </w:rPr>
              <w:t xml:space="preserve">0 - 2</w:t>
            </w:r>
          </w:p>
        </w:tc>
      </w:tr>
      <w:tr>
        <w:tc>
          <w:tcPr>
            <w:tcW w:w="704" w:type="dxa"/>
          </w:tcPr>
          <w:p>
            <w:pPr>
              <w:pStyle w:val="0"/>
              <w:outlineLvl w:val="2"/>
              <w:jc w:val="center"/>
            </w:pPr>
            <w:r>
              <w:rPr>
                <w:sz w:val="20"/>
              </w:rPr>
              <w:t xml:space="preserve">5.</w:t>
            </w:r>
          </w:p>
        </w:tc>
        <w:tc>
          <w:tcPr>
            <w:gridSpan w:val="2"/>
            <w:tcW w:w="8334" w:type="dxa"/>
          </w:tcPr>
          <w:p>
            <w:pPr>
              <w:pStyle w:val="0"/>
              <w:jc w:val="center"/>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r>
      <w:tr>
        <w:tc>
          <w:tcPr>
            <w:tcW w:w="704" w:type="dxa"/>
          </w:tcPr>
          <w:p>
            <w:pPr>
              <w:pStyle w:val="0"/>
              <w:jc w:val="center"/>
            </w:pPr>
            <w:r>
              <w:rPr>
                <w:sz w:val="20"/>
              </w:rPr>
              <w:t xml:space="preserve">5.1.</w:t>
            </w:r>
          </w:p>
        </w:tc>
        <w:tc>
          <w:tcPr>
            <w:tcW w:w="6973" w:type="dxa"/>
          </w:tcPr>
          <w:p>
            <w:pPr>
              <w:pStyle w:val="0"/>
            </w:pPr>
            <w:r>
              <w:rPr>
                <w:sz w:val="20"/>
              </w:rPr>
              <w:t xml:space="preserve">Некоммерческая организация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1) некоммерческая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2) 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3)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4) некоммерческой организацией представлено четкое видение дальнейшего развития деятельности по проекту и использования его результатов после завершения</w:t>
            </w:r>
          </w:p>
        </w:tc>
        <w:tc>
          <w:tcPr>
            <w:tcW w:w="1361" w:type="dxa"/>
          </w:tcPr>
          <w:p>
            <w:pPr>
              <w:pStyle w:val="0"/>
              <w:jc w:val="center"/>
            </w:pPr>
            <w:r>
              <w:rPr>
                <w:sz w:val="20"/>
              </w:rPr>
              <w:t xml:space="preserve">9 - 10</w:t>
            </w:r>
          </w:p>
        </w:tc>
      </w:tr>
      <w:tr>
        <w:tc>
          <w:tcPr>
            <w:tcW w:w="704" w:type="dxa"/>
          </w:tcPr>
          <w:p>
            <w:pPr>
              <w:pStyle w:val="0"/>
              <w:jc w:val="center"/>
            </w:pPr>
            <w:r>
              <w:rPr>
                <w:sz w:val="20"/>
              </w:rPr>
              <w:t xml:space="preserve">5.2.</w:t>
            </w:r>
          </w:p>
        </w:tc>
        <w:tc>
          <w:tcPr>
            <w:tcW w:w="6973" w:type="dxa"/>
          </w:tcPr>
          <w:p>
            <w:pPr>
              <w:pStyle w:val="0"/>
            </w:pPr>
            <w:r>
              <w:rPr>
                <w:sz w:val="20"/>
              </w:rPr>
              <w:t xml:space="preserve">Некоммерческая организация обеспечивает реальное привлечение дополнительных ресурсов на реализацию проекта в объеме от 20% до 30% бюджета проекта:</w:t>
            </w:r>
          </w:p>
          <w:p>
            <w:pPr>
              <w:pStyle w:val="0"/>
            </w:pPr>
            <w:r>
              <w:rPr>
                <w:sz w:val="20"/>
              </w:rPr>
              <w:t xml:space="preserve">1) некоммерческая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2) уровень собственного вклада и дополнительных ресурсов составляет от 20% до 30% бюджета проекта, при этом он в целом корректно рассчитан;</w:t>
            </w:r>
          </w:p>
          <w:p>
            <w:pPr>
              <w:pStyle w:val="0"/>
            </w:pPr>
            <w:r>
              <w:rPr>
                <w:sz w:val="20"/>
              </w:rPr>
              <w:t xml:space="preserve">3) в заявке в целом описаны механизмы дальнейшего развития проекта, источники ресурсного обеспечения после завершения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361" w:type="dxa"/>
          </w:tcPr>
          <w:p>
            <w:pPr>
              <w:pStyle w:val="0"/>
              <w:jc w:val="center"/>
            </w:pPr>
            <w:r>
              <w:rPr>
                <w:sz w:val="20"/>
              </w:rPr>
              <w:t xml:space="preserve">6 - 8</w:t>
            </w:r>
          </w:p>
        </w:tc>
      </w:tr>
      <w:tr>
        <w:tc>
          <w:tcPr>
            <w:tcW w:w="704" w:type="dxa"/>
          </w:tcPr>
          <w:p>
            <w:pPr>
              <w:pStyle w:val="0"/>
              <w:jc w:val="center"/>
            </w:pPr>
            <w:r>
              <w:rPr>
                <w:sz w:val="20"/>
              </w:rPr>
              <w:t xml:space="preserve">5.3.</w:t>
            </w:r>
          </w:p>
        </w:tc>
        <w:tc>
          <w:tcPr>
            <w:tcW w:w="6973" w:type="dxa"/>
          </w:tcPr>
          <w:p>
            <w:pPr>
              <w:pStyle w:val="0"/>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pPr>
            <w:r>
              <w:rPr>
                <w:sz w:val="20"/>
              </w:rPr>
              <w:t xml:space="preserve">1)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 убедительно (например, у некоммерческой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2) продолжение реализации проекта после окончания финансирования описано общими фразами;</w:t>
            </w:r>
          </w:p>
          <w:p>
            <w:pPr>
              <w:pStyle w:val="0"/>
            </w:pPr>
            <w:r>
              <w:rPr>
                <w:sz w:val="20"/>
              </w:rPr>
              <w:t xml:space="preserve">3) имеются другие замечания члена комиссии (с комментарием)</w:t>
            </w:r>
          </w:p>
        </w:tc>
        <w:tc>
          <w:tcPr>
            <w:tcW w:w="1361" w:type="dxa"/>
          </w:tcPr>
          <w:p>
            <w:pPr>
              <w:pStyle w:val="0"/>
              <w:jc w:val="center"/>
            </w:pPr>
            <w:r>
              <w:rPr>
                <w:sz w:val="20"/>
              </w:rPr>
              <w:t xml:space="preserve">3 - 5</w:t>
            </w:r>
          </w:p>
        </w:tc>
      </w:tr>
      <w:tr>
        <w:tc>
          <w:tcPr>
            <w:tcW w:w="704" w:type="dxa"/>
          </w:tcPr>
          <w:p>
            <w:pPr>
              <w:pStyle w:val="0"/>
              <w:jc w:val="center"/>
            </w:pPr>
            <w:r>
              <w:rPr>
                <w:sz w:val="20"/>
              </w:rPr>
              <w:t xml:space="preserve">5.4.</w:t>
            </w:r>
          </w:p>
        </w:tc>
        <w:tc>
          <w:tcPr>
            <w:tcW w:w="6973" w:type="dxa"/>
          </w:tcPr>
          <w:p>
            <w:pPr>
              <w:pStyle w:val="0"/>
            </w:pPr>
            <w:r>
              <w:rPr>
                <w:sz w:val="20"/>
              </w:rPr>
              <w:t xml:space="preserve">Реализация проекта предполагается практически только за счет гранта:</w:t>
            </w:r>
          </w:p>
          <w:p>
            <w:pPr>
              <w:pStyle w:val="0"/>
            </w:pPr>
            <w:r>
              <w:rPr>
                <w:sz w:val="20"/>
              </w:rPr>
              <w:t xml:space="preserve">1)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pPr>
            <w:r>
              <w:rPr>
                <w:sz w:val="20"/>
              </w:rPr>
              <w:t xml:space="preserve">2) отсутствует описание работы по выбранному направлению после завершения проекта;</w:t>
            </w:r>
          </w:p>
          <w:p>
            <w:pPr>
              <w:pStyle w:val="0"/>
            </w:pPr>
            <w:r>
              <w:rPr>
                <w:sz w:val="20"/>
              </w:rPr>
              <w:t xml:space="preserve">3) имеются другие замечания члена комиссии (с комментарием)</w:t>
            </w:r>
          </w:p>
        </w:tc>
        <w:tc>
          <w:tcPr>
            <w:tcW w:w="1361" w:type="dxa"/>
          </w:tcPr>
          <w:p>
            <w:pPr>
              <w:pStyle w:val="0"/>
              <w:jc w:val="center"/>
            </w:pPr>
            <w:r>
              <w:rPr>
                <w:sz w:val="20"/>
              </w:rPr>
              <w:t xml:space="preserve">0 - 2</w:t>
            </w:r>
          </w:p>
        </w:tc>
      </w:tr>
      <w:tr>
        <w:tc>
          <w:tcPr>
            <w:tcW w:w="704" w:type="dxa"/>
          </w:tcPr>
          <w:p>
            <w:pPr>
              <w:pStyle w:val="0"/>
              <w:outlineLvl w:val="2"/>
              <w:jc w:val="center"/>
            </w:pPr>
            <w:r>
              <w:rPr>
                <w:sz w:val="20"/>
              </w:rPr>
              <w:t xml:space="preserve">6.</w:t>
            </w:r>
          </w:p>
        </w:tc>
        <w:tc>
          <w:tcPr>
            <w:gridSpan w:val="2"/>
            <w:tcW w:w="8334" w:type="dxa"/>
          </w:tcPr>
          <w:p>
            <w:pPr>
              <w:pStyle w:val="0"/>
              <w:jc w:val="center"/>
            </w:pPr>
            <w:r>
              <w:rPr>
                <w:sz w:val="20"/>
              </w:rPr>
              <w:t xml:space="preserve">Соответствие опыта и компетенций команды проекта планируемой деятельности</w:t>
            </w:r>
          </w:p>
        </w:tc>
      </w:tr>
      <w:tr>
        <w:tc>
          <w:tcPr>
            <w:tcW w:w="704" w:type="dxa"/>
          </w:tcPr>
          <w:p>
            <w:pPr>
              <w:pStyle w:val="0"/>
              <w:jc w:val="center"/>
            </w:pPr>
            <w:r>
              <w:rPr>
                <w:sz w:val="20"/>
              </w:rPr>
              <w:t xml:space="preserve">6.1.</w:t>
            </w:r>
          </w:p>
        </w:tc>
        <w:tc>
          <w:tcPr>
            <w:tcW w:w="6973" w:type="dxa"/>
          </w:tcPr>
          <w:p>
            <w:pPr>
              <w:pStyle w:val="0"/>
            </w:pPr>
            <w:r>
              <w:rPr>
                <w:sz w:val="20"/>
              </w:rPr>
              <w:t xml:space="preserve">У некоммерческой организации отличный опыт проектной работы по выбранному направлению:</w:t>
            </w:r>
          </w:p>
          <w:p>
            <w:pPr>
              <w:pStyle w:val="0"/>
            </w:pPr>
            <w:r>
              <w:rPr>
                <w:sz w:val="20"/>
              </w:rPr>
              <w:t xml:space="preserve">1) некоммерческая организация имеет опыт устойчивой активной деятельности по выбранному направлению на протяжении более 3 лет;</w:t>
            </w:r>
          </w:p>
          <w:p>
            <w:pPr>
              <w:pStyle w:val="0"/>
            </w:pPr>
            <w:r>
              <w:rPr>
                <w:sz w:val="20"/>
              </w:rPr>
              <w:t xml:space="preserve">2) в заявке представлено описание собственного опыта некоммерческой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3) некоммерческая 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4) у некоммерческой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5) у некоммерческой организации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361" w:type="dxa"/>
          </w:tcPr>
          <w:p>
            <w:pPr>
              <w:pStyle w:val="0"/>
              <w:jc w:val="center"/>
            </w:pPr>
            <w:r>
              <w:rPr>
                <w:sz w:val="20"/>
              </w:rPr>
              <w:t xml:space="preserve">9 - 10</w:t>
            </w:r>
          </w:p>
        </w:tc>
      </w:tr>
      <w:tr>
        <w:tc>
          <w:tcPr>
            <w:tcW w:w="704" w:type="dxa"/>
          </w:tcPr>
          <w:p>
            <w:pPr>
              <w:pStyle w:val="0"/>
              <w:jc w:val="center"/>
            </w:pPr>
            <w:r>
              <w:rPr>
                <w:sz w:val="20"/>
              </w:rPr>
              <w:t xml:space="preserve">6.2.</w:t>
            </w:r>
          </w:p>
        </w:tc>
        <w:tc>
          <w:tcPr>
            <w:tcW w:w="6973" w:type="dxa"/>
          </w:tcPr>
          <w:p>
            <w:pPr>
              <w:pStyle w:val="0"/>
            </w:pPr>
            <w:r>
              <w:rPr>
                <w:sz w:val="20"/>
              </w:rPr>
              <w:t xml:space="preserve">У некоммерческой организации хороший опыт проектной работы по выбранному направлению:</w:t>
            </w:r>
          </w:p>
          <w:p>
            <w:pPr>
              <w:pStyle w:val="0"/>
            </w:pPr>
            <w:r>
              <w:rPr>
                <w:sz w:val="20"/>
              </w:rPr>
              <w:t xml:space="preserve">1) у некоммерческой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2) в заявке представлено описание собственного опыта некоммерческой организации с указанием конкретных программ, проектов или мероприятий; успешность опыта некоммерческой организации подтверждается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3) некоммерческая организация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c>
          <w:tcPr>
            <w:tcW w:w="1361" w:type="dxa"/>
          </w:tcPr>
          <w:p>
            <w:pPr>
              <w:pStyle w:val="0"/>
              <w:jc w:val="center"/>
            </w:pPr>
            <w:r>
              <w:rPr>
                <w:sz w:val="20"/>
              </w:rPr>
              <w:t xml:space="preserve">6 - 8</w:t>
            </w:r>
          </w:p>
        </w:tc>
      </w:tr>
      <w:tr>
        <w:tc>
          <w:tcPr>
            <w:tcW w:w="704" w:type="dxa"/>
          </w:tcPr>
          <w:p>
            <w:pPr>
              <w:pStyle w:val="0"/>
              <w:jc w:val="center"/>
            </w:pPr>
            <w:r>
              <w:rPr>
                <w:sz w:val="20"/>
              </w:rPr>
              <w:t xml:space="preserve">6.3.</w:t>
            </w:r>
          </w:p>
        </w:tc>
        <w:tc>
          <w:tcPr>
            <w:tcW w:w="6973" w:type="dxa"/>
          </w:tcPr>
          <w:p>
            <w:pPr>
              <w:pStyle w:val="0"/>
            </w:pPr>
            <w:r>
              <w:rPr>
                <w:sz w:val="20"/>
              </w:rPr>
              <w:t xml:space="preserve">У некоммерческой организации удовлетворительный опыт проектной работы по выбранному направлению:</w:t>
            </w:r>
          </w:p>
          <w:p>
            <w:pPr>
              <w:pStyle w:val="0"/>
            </w:pPr>
            <w:r>
              <w:rPr>
                <w:sz w:val="20"/>
              </w:rPr>
              <w:t xml:space="preserve">1) в заявке приведено описание собственного опыта некоммерческой организации по реализации программ, проектов по выбранному направлению, но оно не позволяет сделать однозначный вывод о системном и устойчивом характере такой работы в течение 3 лет или с момента создания некоммерческой организации (если она существует меньше 3 лет) и наличии положительных результатов;</w:t>
            </w:r>
          </w:p>
          <w:p>
            <w:pPr>
              <w:pStyle w:val="0"/>
            </w:pPr>
            <w:r>
              <w:rPr>
                <w:sz w:val="20"/>
              </w:rPr>
              <w:t xml:space="preserve">2) некоммерческая организация имеет опыт реализации менее масштабных проектов по выбранному направлению и не имеет опыта работы с соизмеримыми (с запрашиваемой суммой гранта) объемами целевых средств;</w:t>
            </w:r>
          </w:p>
          <w:p>
            <w:pPr>
              <w:pStyle w:val="0"/>
            </w:pPr>
            <w:r>
              <w:rPr>
                <w:sz w:val="20"/>
              </w:rPr>
              <w:t xml:space="preserve">3) некоммерческая организация имеет опыт управления соизмеримыми (с запрашиваемой суммой гранта) объемами целевых средств, однако информация о реализованных проектах не освещена на сайте некоммерческой организации, заявленные достигнутые результаты не представлены;</w:t>
            </w:r>
          </w:p>
          <w:p>
            <w:pPr>
              <w:pStyle w:val="0"/>
            </w:pPr>
            <w:r>
              <w:rPr>
                <w:sz w:val="20"/>
              </w:rPr>
              <w:t xml:space="preserve">4) имеются другие замечания члена комиссии (с комментарием)</w:t>
            </w:r>
          </w:p>
        </w:tc>
        <w:tc>
          <w:tcPr>
            <w:tcW w:w="1361" w:type="dxa"/>
          </w:tcPr>
          <w:p>
            <w:pPr>
              <w:pStyle w:val="0"/>
              <w:jc w:val="center"/>
            </w:pPr>
            <w:r>
              <w:rPr>
                <w:sz w:val="20"/>
              </w:rPr>
              <w:t xml:space="preserve">3 - 5</w:t>
            </w:r>
          </w:p>
        </w:tc>
      </w:tr>
      <w:tr>
        <w:tc>
          <w:tcPr>
            <w:tcW w:w="704" w:type="dxa"/>
          </w:tcPr>
          <w:p>
            <w:pPr>
              <w:pStyle w:val="0"/>
              <w:jc w:val="center"/>
            </w:pPr>
            <w:r>
              <w:rPr>
                <w:sz w:val="20"/>
              </w:rPr>
              <w:t xml:space="preserve">6.4.</w:t>
            </w:r>
          </w:p>
        </w:tc>
        <w:tc>
          <w:tcPr>
            <w:tcW w:w="6973" w:type="dxa"/>
          </w:tcPr>
          <w:p>
            <w:pPr>
              <w:pStyle w:val="0"/>
            </w:pPr>
            <w:r>
              <w:rPr>
                <w:sz w:val="20"/>
              </w:rPr>
              <w:t xml:space="preserve">У некоммерческой организации практически отсутствует опыт работы по выбранному направлению:</w:t>
            </w:r>
          </w:p>
          <w:p>
            <w:pPr>
              <w:pStyle w:val="0"/>
            </w:pPr>
            <w:r>
              <w:rPr>
                <w:sz w:val="20"/>
              </w:rPr>
              <w:t xml:space="preserve">1) некоммерческая организация не имеет опыта активной деятельности либо подтвержденной деятельности за последний год;</w:t>
            </w:r>
          </w:p>
          <w:p>
            <w:pPr>
              <w:pStyle w:val="0"/>
            </w:pPr>
            <w:r>
              <w:rPr>
                <w:sz w:val="20"/>
              </w:rPr>
              <w:t xml:space="preserve">2) опыт проектной работы некоммерческой организации в заявке практически не описан;</w:t>
            </w:r>
          </w:p>
          <w:p>
            <w:pPr>
              <w:pStyle w:val="0"/>
            </w:pPr>
            <w:r>
              <w:rPr>
                <w:sz w:val="20"/>
              </w:rPr>
              <w:t xml:space="preserve">3) имеются противоречия между описанным в заявке опытом некоммерческой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4) основной профиль деятельности некоммерческой организации не соответствует выбранному направлению;</w:t>
            </w:r>
          </w:p>
          <w:p>
            <w:pPr>
              <w:pStyle w:val="0"/>
            </w:pPr>
            <w:r>
              <w:rPr>
                <w:sz w:val="20"/>
              </w:rPr>
              <w:t xml:space="preserve">5) имеются другие замечания члена комиссии (с комментарием)</w:t>
            </w:r>
          </w:p>
        </w:tc>
        <w:tc>
          <w:tcPr>
            <w:tcW w:w="1361" w:type="dxa"/>
          </w:tcPr>
          <w:p>
            <w:pPr>
              <w:pStyle w:val="0"/>
              <w:jc w:val="center"/>
            </w:pPr>
            <w:r>
              <w:rPr>
                <w:sz w:val="20"/>
              </w:rPr>
              <w:t xml:space="preserve">0 - 2</w:t>
            </w:r>
          </w:p>
        </w:tc>
      </w:tr>
      <w:tr>
        <w:tc>
          <w:tcPr>
            <w:tcW w:w="704" w:type="dxa"/>
          </w:tcPr>
          <w:p>
            <w:pPr>
              <w:pStyle w:val="0"/>
              <w:outlineLvl w:val="2"/>
              <w:jc w:val="center"/>
            </w:pPr>
            <w:r>
              <w:rPr>
                <w:sz w:val="20"/>
              </w:rPr>
              <w:t xml:space="preserve">7.</w:t>
            </w:r>
          </w:p>
        </w:tc>
        <w:tc>
          <w:tcPr>
            <w:gridSpan w:val="2"/>
            <w:tcW w:w="8334" w:type="dxa"/>
          </w:tcPr>
          <w:p>
            <w:pPr>
              <w:pStyle w:val="0"/>
              <w:jc w:val="center"/>
            </w:pPr>
            <w:r>
              <w:rPr>
                <w:sz w:val="20"/>
              </w:rPr>
              <w:t xml:space="preserve">Информационная открытость некоммерческой организации</w:t>
            </w:r>
          </w:p>
        </w:tc>
      </w:tr>
      <w:tr>
        <w:tc>
          <w:tcPr>
            <w:tcW w:w="704" w:type="dxa"/>
          </w:tcPr>
          <w:p>
            <w:pPr>
              <w:pStyle w:val="0"/>
              <w:jc w:val="center"/>
            </w:pPr>
            <w:r>
              <w:rPr>
                <w:sz w:val="20"/>
              </w:rPr>
              <w:t xml:space="preserve">7.1.</w:t>
            </w:r>
          </w:p>
        </w:tc>
        <w:tc>
          <w:tcPr>
            <w:tcW w:w="6973" w:type="dxa"/>
          </w:tcPr>
          <w:p>
            <w:pPr>
              <w:pStyle w:val="0"/>
            </w:pPr>
            <w:r>
              <w:rPr>
                <w:sz w:val="20"/>
              </w:rPr>
              <w:t xml:space="preserve">Данный критерий отлично выражен в заявке:</w:t>
            </w:r>
          </w:p>
          <w:p>
            <w:pPr>
              <w:pStyle w:val="0"/>
            </w:pPr>
            <w:r>
              <w:rPr>
                <w:sz w:val="20"/>
              </w:rPr>
              <w:t xml:space="preserve">1) 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2) деятельность некоммерческой организации систематически освещается в средствах массовой информации;</w:t>
            </w:r>
          </w:p>
          <w:p>
            <w:pPr>
              <w:pStyle w:val="0"/>
            </w:pPr>
            <w:r>
              <w:rPr>
                <w:sz w:val="20"/>
              </w:rPr>
              <w:t xml:space="preserve">3) некоммерческая организация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4) некоммерческая организация имеет страницы (группы) в социальных сетях, на которых регулярно обновляется информация;</w:t>
            </w:r>
          </w:p>
          <w:p>
            <w:pPr>
              <w:pStyle w:val="0"/>
            </w:pPr>
            <w:r>
              <w:rPr>
                <w:sz w:val="20"/>
              </w:rPr>
              <w:t xml:space="preserve">5) некоммерческая организация регулярно публикует годовую отчетность о своей деятельности</w:t>
            </w:r>
          </w:p>
        </w:tc>
        <w:tc>
          <w:tcPr>
            <w:tcW w:w="1361" w:type="dxa"/>
          </w:tcPr>
          <w:p>
            <w:pPr>
              <w:pStyle w:val="0"/>
              <w:jc w:val="center"/>
            </w:pPr>
            <w:r>
              <w:rPr>
                <w:sz w:val="20"/>
              </w:rPr>
              <w:t xml:space="preserve">9 - 10</w:t>
            </w:r>
          </w:p>
        </w:tc>
      </w:tr>
      <w:tr>
        <w:tc>
          <w:tcPr>
            <w:tcW w:w="704" w:type="dxa"/>
          </w:tcPr>
          <w:p>
            <w:pPr>
              <w:pStyle w:val="0"/>
              <w:jc w:val="center"/>
            </w:pPr>
            <w:r>
              <w:rPr>
                <w:sz w:val="20"/>
              </w:rPr>
              <w:t xml:space="preserve">7.2.</w:t>
            </w:r>
          </w:p>
        </w:tc>
        <w:tc>
          <w:tcPr>
            <w:tcW w:w="6973" w:type="dxa"/>
          </w:tcPr>
          <w:p>
            <w:pPr>
              <w:pStyle w:val="0"/>
            </w:pPr>
            <w:r>
              <w:rPr>
                <w:sz w:val="20"/>
              </w:rPr>
              <w:t xml:space="preserve">Данный критерий хорошо выражен в заявке:</w:t>
            </w:r>
          </w:p>
          <w:p>
            <w:pPr>
              <w:pStyle w:val="0"/>
            </w:pPr>
            <w:r>
              <w:rPr>
                <w:sz w:val="20"/>
              </w:rPr>
              <w:t xml:space="preserve">1) некоммерческая организация имеет действующий сайт, страницы (группы) в социальных сетях с актуальной информацией, однако без подробных сведений о работе некоммерческой организации, привлекаемых им ресурсах, составе органов управления, реализованных программах, проектах;</w:t>
            </w:r>
          </w:p>
          <w:p>
            <w:pPr>
              <w:pStyle w:val="0"/>
            </w:pPr>
            <w:r>
              <w:rPr>
                <w:sz w:val="20"/>
              </w:rPr>
              <w:t xml:space="preserve">2) информацию о деятельности некоммерческой организации легко найти в информационно-телекоммуникационной сети "Интернет" с помощью поисковых запросов;</w:t>
            </w:r>
          </w:p>
          <w:p>
            <w:pPr>
              <w:pStyle w:val="0"/>
            </w:pPr>
            <w:r>
              <w:rPr>
                <w:sz w:val="20"/>
              </w:rPr>
              <w:t xml:space="preserve">3) деятельность некоммерческой организации периодически освещается в средствах массовой информации;</w:t>
            </w:r>
          </w:p>
          <w:p>
            <w:pPr>
              <w:pStyle w:val="0"/>
            </w:pPr>
            <w:r>
              <w:rPr>
                <w:sz w:val="20"/>
              </w:rPr>
              <w:t xml:space="preserve">4) имеются другие замечания члена комиссии (с комментарием)</w:t>
            </w:r>
          </w:p>
        </w:tc>
        <w:tc>
          <w:tcPr>
            <w:tcW w:w="1361" w:type="dxa"/>
          </w:tcPr>
          <w:p>
            <w:pPr>
              <w:pStyle w:val="0"/>
              <w:jc w:val="center"/>
            </w:pPr>
            <w:r>
              <w:rPr>
                <w:sz w:val="20"/>
              </w:rPr>
              <w:t xml:space="preserve">6 - 8</w:t>
            </w:r>
          </w:p>
        </w:tc>
      </w:tr>
      <w:tr>
        <w:tc>
          <w:tcPr>
            <w:tcW w:w="704" w:type="dxa"/>
          </w:tcPr>
          <w:p>
            <w:pPr>
              <w:pStyle w:val="0"/>
              <w:jc w:val="center"/>
            </w:pPr>
            <w:r>
              <w:rPr>
                <w:sz w:val="20"/>
              </w:rPr>
              <w:t xml:space="preserve">7.3.</w:t>
            </w:r>
          </w:p>
        </w:tc>
        <w:tc>
          <w:tcPr>
            <w:tcW w:w="6973" w:type="dxa"/>
          </w:tcPr>
          <w:p>
            <w:pPr>
              <w:pStyle w:val="0"/>
            </w:pPr>
            <w:r>
              <w:rPr>
                <w:sz w:val="20"/>
              </w:rPr>
              <w:t xml:space="preserve">Данный критерий удовлетворительно выражен в заявке:</w:t>
            </w:r>
          </w:p>
          <w:p>
            <w:pPr>
              <w:pStyle w:val="0"/>
            </w:pPr>
            <w:r>
              <w:rPr>
                <w:sz w:val="20"/>
              </w:rPr>
              <w:t xml:space="preserve">1) деятельность некоммерческой организации мало освещается в средствах массовой информации и в информационно-телекоммуникационной сети "Интернет";</w:t>
            </w:r>
          </w:p>
          <w:p>
            <w:pPr>
              <w:pStyle w:val="0"/>
            </w:pPr>
            <w:r>
              <w:rPr>
                <w:sz w:val="20"/>
              </w:rPr>
              <w:t xml:space="preserve">2) у некоммерческой организации есть сайт и (или) страница (группа) в социальной сети, которые содержат неактуальную (устаревшую) информацию;</w:t>
            </w:r>
          </w:p>
          <w:p>
            <w:pPr>
              <w:pStyle w:val="0"/>
            </w:pPr>
            <w:r>
              <w:rPr>
                <w:sz w:val="20"/>
              </w:rPr>
              <w:t xml:space="preserve">3) отчеты о деятельности некоммерческой организации отсутствуют в открытом доступе;</w:t>
            </w:r>
          </w:p>
          <w:p>
            <w:pPr>
              <w:pStyle w:val="0"/>
            </w:pPr>
            <w:r>
              <w:rPr>
                <w:sz w:val="20"/>
              </w:rPr>
              <w:t xml:space="preserve">4) имеются другие замечания члена комиссии (с комментарием)</w:t>
            </w:r>
          </w:p>
        </w:tc>
        <w:tc>
          <w:tcPr>
            <w:tcW w:w="1361" w:type="dxa"/>
          </w:tcPr>
          <w:p>
            <w:pPr>
              <w:pStyle w:val="0"/>
              <w:jc w:val="center"/>
            </w:pPr>
            <w:r>
              <w:rPr>
                <w:sz w:val="20"/>
              </w:rPr>
              <w:t xml:space="preserve">3 - 5</w:t>
            </w:r>
          </w:p>
        </w:tc>
      </w:tr>
      <w:tr>
        <w:tc>
          <w:tcPr>
            <w:tcW w:w="704" w:type="dxa"/>
          </w:tcPr>
          <w:p>
            <w:pPr>
              <w:pStyle w:val="0"/>
              <w:jc w:val="center"/>
            </w:pPr>
            <w:r>
              <w:rPr>
                <w:sz w:val="20"/>
              </w:rPr>
              <w:t xml:space="preserve">7.4.</w:t>
            </w:r>
          </w:p>
        </w:tc>
        <w:tc>
          <w:tcPr>
            <w:tcW w:w="6973" w:type="dxa"/>
          </w:tcPr>
          <w:p>
            <w:pPr>
              <w:pStyle w:val="0"/>
            </w:pPr>
            <w:r>
              <w:rPr>
                <w:sz w:val="20"/>
              </w:rPr>
              <w:t xml:space="preserve">Данный критерий плохо выражен в заявке:</w:t>
            </w:r>
          </w:p>
          <w:p>
            <w:pPr>
              <w:pStyle w:val="0"/>
            </w:pPr>
            <w:r>
              <w:rPr>
                <w:sz w:val="20"/>
              </w:rPr>
              <w:t xml:space="preserve">1) информация о деятельности некоммерческой организации практически отсутствует в информационно-телекоммуникационной сети "Интернет";</w:t>
            </w:r>
          </w:p>
          <w:p>
            <w:pPr>
              <w:pStyle w:val="0"/>
            </w:pPr>
            <w:r>
              <w:rPr>
                <w:sz w:val="20"/>
              </w:rPr>
              <w:t xml:space="preserve">2) имеются другие замечания члена комиссии (с комментарием)</w:t>
            </w:r>
          </w:p>
        </w:tc>
        <w:tc>
          <w:tcPr>
            <w:tcW w:w="1361" w:type="dxa"/>
          </w:tcPr>
          <w:p>
            <w:pPr>
              <w:pStyle w:val="0"/>
              <w:jc w:val="center"/>
            </w:pPr>
            <w:r>
              <w:rPr>
                <w:sz w:val="20"/>
              </w:rPr>
              <w:t xml:space="preserve">0 - 2</w:t>
            </w:r>
          </w:p>
        </w:tc>
      </w:tr>
      <w:tr>
        <w:tc>
          <w:tcPr>
            <w:tcW w:w="704" w:type="dxa"/>
          </w:tcPr>
          <w:p>
            <w:pPr>
              <w:pStyle w:val="0"/>
              <w:outlineLvl w:val="2"/>
              <w:jc w:val="center"/>
            </w:pPr>
            <w:r>
              <w:rPr>
                <w:sz w:val="20"/>
              </w:rPr>
              <w:t xml:space="preserve">8.</w:t>
            </w:r>
          </w:p>
        </w:tc>
        <w:tc>
          <w:tcPr>
            <w:gridSpan w:val="2"/>
            <w:tcW w:w="8334" w:type="dxa"/>
          </w:tcPr>
          <w:p>
            <w:pPr>
              <w:pStyle w:val="0"/>
              <w:jc w:val="center"/>
            </w:pPr>
            <w:r>
              <w:rPr>
                <w:sz w:val="20"/>
              </w:rPr>
              <w:t xml:space="preserve">Наличие у некоммерческой организации статуса исполнителя общественно полезных услуг</w:t>
            </w:r>
          </w:p>
        </w:tc>
      </w:tr>
      <w:tr>
        <w:tc>
          <w:tcPr>
            <w:tcW w:w="704" w:type="dxa"/>
          </w:tcPr>
          <w:p>
            <w:pPr>
              <w:pStyle w:val="0"/>
              <w:jc w:val="center"/>
            </w:pPr>
            <w:r>
              <w:rPr>
                <w:sz w:val="20"/>
              </w:rPr>
              <w:t xml:space="preserve">8.1.</w:t>
            </w:r>
          </w:p>
        </w:tc>
        <w:tc>
          <w:tcPr>
            <w:tcW w:w="6973" w:type="dxa"/>
          </w:tcPr>
          <w:p>
            <w:pPr>
              <w:pStyle w:val="0"/>
            </w:pPr>
            <w:r>
              <w:rPr>
                <w:sz w:val="20"/>
              </w:rPr>
              <w:t xml:space="preserve">Некоммерческая организация состоит в реестре некоммерческих организаций - исполнителей общественно полезных услуг Министерства юстиции Российской Федерации</w:t>
            </w:r>
          </w:p>
        </w:tc>
        <w:tc>
          <w:tcPr>
            <w:tcW w:w="1361" w:type="dxa"/>
          </w:tcPr>
          <w:p>
            <w:pPr>
              <w:pStyle w:val="0"/>
              <w:jc w:val="center"/>
            </w:pPr>
            <w:r>
              <w:rPr>
                <w:sz w:val="20"/>
              </w:rPr>
              <w:t xml:space="preserve">2</w:t>
            </w:r>
          </w:p>
        </w:tc>
      </w:tr>
      <w:tr>
        <w:tc>
          <w:tcPr>
            <w:tcW w:w="704" w:type="dxa"/>
          </w:tcPr>
          <w:p>
            <w:pPr>
              <w:pStyle w:val="0"/>
              <w:jc w:val="center"/>
            </w:pPr>
            <w:r>
              <w:rPr>
                <w:sz w:val="20"/>
              </w:rPr>
              <w:t xml:space="preserve">8.2.</w:t>
            </w:r>
          </w:p>
        </w:tc>
        <w:tc>
          <w:tcPr>
            <w:tcW w:w="6973" w:type="dxa"/>
          </w:tcPr>
          <w:p>
            <w:pPr>
              <w:pStyle w:val="0"/>
            </w:pPr>
            <w:r>
              <w:rPr>
                <w:sz w:val="20"/>
              </w:rPr>
              <w:t xml:space="preserve">Некоммерческая организация не состоит в реестре некоммерческих организаций - исполнителей общественно полезных услуг Министерства юстиции Российской Федерации</w:t>
            </w:r>
          </w:p>
        </w:tc>
        <w:tc>
          <w:tcPr>
            <w:tcW w:w="1361"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w:t>
      </w:r>
    </w:p>
    <w:p>
      <w:pPr>
        <w:pStyle w:val="0"/>
        <w:jc w:val="right"/>
      </w:pPr>
      <w:r>
        <w:rPr>
          <w:sz w:val="20"/>
        </w:rPr>
        <w:t xml:space="preserve">предоставления грантов</w:t>
      </w:r>
    </w:p>
    <w:p>
      <w:pPr>
        <w:pStyle w:val="0"/>
        <w:jc w:val="right"/>
      </w:pPr>
      <w:r>
        <w:rPr>
          <w:sz w:val="20"/>
        </w:rPr>
        <w:t xml:space="preserve">из окружного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социальных проектов</w:t>
      </w:r>
    </w:p>
    <w:p>
      <w:pPr>
        <w:pStyle w:val="0"/>
        <w:jc w:val="both"/>
      </w:pPr>
      <w:r>
        <w:rPr>
          <w:sz w:val="20"/>
        </w:rPr>
      </w:r>
    </w:p>
    <w:bookmarkStart w:id="511" w:name="P511"/>
    <w:bookmarkEnd w:id="511"/>
    <w:p>
      <w:pPr>
        <w:pStyle w:val="2"/>
        <w:jc w:val="center"/>
      </w:pPr>
      <w:r>
        <w:rPr>
          <w:sz w:val="20"/>
        </w:rPr>
        <w:t xml:space="preserve">Оценочная 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pPr>
            <w:r>
              <w:rPr>
                <w:sz w:val="20"/>
              </w:rPr>
              <w:t xml:space="preserve">Фамилия, инициалы члена конкурсной комиссии</w:t>
            </w:r>
          </w:p>
        </w:tc>
        <w:tc>
          <w:tcPr>
            <w:tcW w:w="3685" w:type="dxa"/>
          </w:tcPr>
          <w:p>
            <w:pPr>
              <w:pStyle w:val="0"/>
            </w:pPr>
            <w:r>
              <w:rPr>
                <w:sz w:val="20"/>
              </w:rPr>
            </w:r>
          </w:p>
        </w:tc>
      </w:tr>
      <w:tr>
        <w:tc>
          <w:tcPr>
            <w:tcW w:w="5386" w:type="dxa"/>
          </w:tcPr>
          <w:p>
            <w:pPr>
              <w:pStyle w:val="0"/>
            </w:pPr>
            <w:r>
              <w:rPr>
                <w:sz w:val="20"/>
              </w:rPr>
              <w:t xml:space="preserve">Наименование организации - заявителя</w:t>
            </w:r>
          </w:p>
        </w:tc>
        <w:tc>
          <w:tcPr>
            <w:tcW w:w="3685" w:type="dxa"/>
          </w:tcPr>
          <w:p>
            <w:pPr>
              <w:pStyle w:val="0"/>
            </w:pPr>
            <w:r>
              <w:rPr>
                <w:sz w:val="20"/>
              </w:rPr>
            </w:r>
          </w:p>
        </w:tc>
      </w:tr>
      <w:tr>
        <w:tc>
          <w:tcPr>
            <w:tcW w:w="5386" w:type="dxa"/>
          </w:tcPr>
          <w:p>
            <w:pPr>
              <w:pStyle w:val="0"/>
            </w:pPr>
            <w:r>
              <w:rPr>
                <w:sz w:val="20"/>
              </w:rPr>
              <w:t xml:space="preserve">Название конкурса</w:t>
            </w:r>
          </w:p>
        </w:tc>
        <w:tc>
          <w:tcPr>
            <w:tcW w:w="3685"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592"/>
        <w:gridCol w:w="1644"/>
        <w:gridCol w:w="1984"/>
      </w:tblGrid>
      <w:tr>
        <w:tc>
          <w:tcPr>
            <w:tcW w:w="851" w:type="dxa"/>
          </w:tcPr>
          <w:p>
            <w:pPr>
              <w:pStyle w:val="0"/>
              <w:jc w:val="center"/>
            </w:pPr>
            <w:r>
              <w:rPr>
                <w:sz w:val="20"/>
              </w:rPr>
              <w:t xml:space="preserve">Номер строки</w:t>
            </w:r>
          </w:p>
        </w:tc>
        <w:tc>
          <w:tcPr>
            <w:tcW w:w="4592" w:type="dxa"/>
          </w:tcPr>
          <w:p>
            <w:pPr>
              <w:pStyle w:val="0"/>
              <w:jc w:val="center"/>
            </w:pPr>
            <w:r>
              <w:rPr>
                <w:sz w:val="20"/>
              </w:rPr>
              <w:t xml:space="preserve">Критерии оценки заявок на участие в конкурсе</w:t>
            </w:r>
          </w:p>
        </w:tc>
        <w:tc>
          <w:tcPr>
            <w:tcW w:w="1644" w:type="dxa"/>
          </w:tcPr>
          <w:p>
            <w:pPr>
              <w:pStyle w:val="0"/>
              <w:jc w:val="center"/>
            </w:pPr>
            <w:r>
              <w:rPr>
                <w:sz w:val="20"/>
              </w:rPr>
              <w:t xml:space="preserve">Оценка по критерию</w:t>
            </w:r>
          </w:p>
        </w:tc>
        <w:tc>
          <w:tcPr>
            <w:tcW w:w="1984" w:type="dxa"/>
          </w:tcPr>
          <w:p>
            <w:pPr>
              <w:pStyle w:val="0"/>
              <w:jc w:val="center"/>
            </w:pPr>
            <w:r>
              <w:rPr>
                <w:sz w:val="20"/>
              </w:rPr>
              <w:t xml:space="preserve">Примечание</w:t>
            </w:r>
          </w:p>
        </w:tc>
      </w:tr>
      <w:tr>
        <w:tc>
          <w:tcPr>
            <w:tcW w:w="851" w:type="dxa"/>
          </w:tcPr>
          <w:p>
            <w:pPr>
              <w:pStyle w:val="0"/>
              <w:jc w:val="center"/>
            </w:pPr>
            <w:r>
              <w:rPr>
                <w:sz w:val="20"/>
              </w:rPr>
              <w:t xml:space="preserve">1</w:t>
            </w:r>
          </w:p>
        </w:tc>
        <w:tc>
          <w:tcPr>
            <w:tcW w:w="4592" w:type="dxa"/>
          </w:tcPr>
          <w:p>
            <w:pPr>
              <w:pStyle w:val="0"/>
              <w:jc w:val="center"/>
            </w:pPr>
            <w:r>
              <w:rPr>
                <w:sz w:val="20"/>
              </w:rPr>
              <w:t xml:space="preserve">2</w:t>
            </w:r>
          </w:p>
        </w:tc>
        <w:tc>
          <w:tcPr>
            <w:tcW w:w="1644" w:type="dxa"/>
          </w:tcPr>
          <w:p>
            <w:pPr>
              <w:pStyle w:val="0"/>
              <w:jc w:val="center"/>
            </w:pPr>
            <w:r>
              <w:rPr>
                <w:sz w:val="20"/>
              </w:rPr>
              <w:t xml:space="preserve">3</w:t>
            </w:r>
          </w:p>
        </w:tc>
        <w:tc>
          <w:tcPr>
            <w:tcW w:w="1984" w:type="dxa"/>
          </w:tcPr>
          <w:p>
            <w:pPr>
              <w:pStyle w:val="0"/>
              <w:jc w:val="center"/>
            </w:pPr>
            <w:r>
              <w:rPr>
                <w:sz w:val="20"/>
              </w:rPr>
              <w:t xml:space="preserve">4</w:t>
            </w:r>
          </w:p>
        </w:tc>
      </w:tr>
      <w:tr>
        <w:tc>
          <w:tcPr>
            <w:tcW w:w="851" w:type="dxa"/>
          </w:tcPr>
          <w:p>
            <w:pPr>
              <w:pStyle w:val="0"/>
              <w:jc w:val="center"/>
            </w:pPr>
            <w:r>
              <w:rPr>
                <w:sz w:val="20"/>
              </w:rPr>
              <w:t xml:space="preserve">1.</w:t>
            </w:r>
          </w:p>
        </w:tc>
        <w:tc>
          <w:tcPr>
            <w:tcW w:w="4592" w:type="dxa"/>
          </w:tcPr>
          <w:p>
            <w:pPr>
              <w:pStyle w:val="0"/>
            </w:pPr>
            <w:r>
              <w:rPr>
                <w:sz w:val="20"/>
              </w:rPr>
              <w:t xml:space="preserve">Актуальность и социальная значимость проекта</w:t>
            </w:r>
          </w:p>
        </w:tc>
        <w:tc>
          <w:tcPr>
            <w:tcW w:w="1644" w:type="dxa"/>
          </w:tcPr>
          <w:p>
            <w:pPr>
              <w:pStyle w:val="0"/>
            </w:pPr>
            <w:r>
              <w:rPr>
                <w:sz w:val="20"/>
              </w:rPr>
            </w:r>
          </w:p>
        </w:tc>
        <w:tc>
          <w:tcPr>
            <w:tcW w:w="1984" w:type="dxa"/>
          </w:tcPr>
          <w:p>
            <w:pPr>
              <w:pStyle w:val="0"/>
            </w:pPr>
            <w:r>
              <w:rPr>
                <w:sz w:val="20"/>
              </w:rPr>
            </w:r>
          </w:p>
        </w:tc>
      </w:tr>
      <w:tr>
        <w:tc>
          <w:tcPr>
            <w:tcW w:w="851" w:type="dxa"/>
          </w:tcPr>
          <w:p>
            <w:pPr>
              <w:pStyle w:val="0"/>
              <w:jc w:val="center"/>
            </w:pPr>
            <w:r>
              <w:rPr>
                <w:sz w:val="20"/>
              </w:rPr>
              <w:t xml:space="preserve">2.</w:t>
            </w:r>
          </w:p>
        </w:tc>
        <w:tc>
          <w:tcPr>
            <w:tcW w:w="4592"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644" w:type="dxa"/>
          </w:tcPr>
          <w:p>
            <w:pPr>
              <w:pStyle w:val="0"/>
            </w:pPr>
            <w:r>
              <w:rPr>
                <w:sz w:val="20"/>
              </w:rPr>
            </w:r>
          </w:p>
        </w:tc>
        <w:tc>
          <w:tcPr>
            <w:tcW w:w="1984" w:type="dxa"/>
          </w:tcPr>
          <w:p>
            <w:pPr>
              <w:pStyle w:val="0"/>
            </w:pPr>
            <w:r>
              <w:rPr>
                <w:sz w:val="20"/>
              </w:rPr>
            </w:r>
          </w:p>
        </w:tc>
      </w:tr>
      <w:tr>
        <w:tc>
          <w:tcPr>
            <w:tcW w:w="851" w:type="dxa"/>
          </w:tcPr>
          <w:p>
            <w:pPr>
              <w:pStyle w:val="0"/>
              <w:jc w:val="center"/>
            </w:pPr>
            <w:r>
              <w:rPr>
                <w:sz w:val="20"/>
              </w:rPr>
              <w:t xml:space="preserve">3.</w:t>
            </w:r>
          </w:p>
        </w:tc>
        <w:tc>
          <w:tcPr>
            <w:tcW w:w="4592"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644" w:type="dxa"/>
          </w:tcPr>
          <w:p>
            <w:pPr>
              <w:pStyle w:val="0"/>
            </w:pPr>
            <w:r>
              <w:rPr>
                <w:sz w:val="20"/>
              </w:rPr>
            </w:r>
          </w:p>
        </w:tc>
        <w:tc>
          <w:tcPr>
            <w:tcW w:w="1984" w:type="dxa"/>
          </w:tcPr>
          <w:p>
            <w:pPr>
              <w:pStyle w:val="0"/>
            </w:pPr>
            <w:r>
              <w:rPr>
                <w:sz w:val="20"/>
              </w:rPr>
            </w:r>
          </w:p>
        </w:tc>
      </w:tr>
      <w:tr>
        <w:tc>
          <w:tcPr>
            <w:tcW w:w="851" w:type="dxa"/>
          </w:tcPr>
          <w:p>
            <w:pPr>
              <w:pStyle w:val="0"/>
              <w:jc w:val="center"/>
            </w:pPr>
            <w:r>
              <w:rPr>
                <w:sz w:val="20"/>
              </w:rPr>
              <w:t xml:space="preserve">4.</w:t>
            </w:r>
          </w:p>
        </w:tc>
        <w:tc>
          <w:tcPr>
            <w:tcW w:w="4592"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644" w:type="dxa"/>
          </w:tcPr>
          <w:p>
            <w:pPr>
              <w:pStyle w:val="0"/>
            </w:pPr>
            <w:r>
              <w:rPr>
                <w:sz w:val="20"/>
              </w:rPr>
            </w:r>
          </w:p>
        </w:tc>
        <w:tc>
          <w:tcPr>
            <w:tcW w:w="1984" w:type="dxa"/>
          </w:tcPr>
          <w:p>
            <w:pPr>
              <w:pStyle w:val="0"/>
            </w:pPr>
            <w:r>
              <w:rPr>
                <w:sz w:val="20"/>
              </w:rPr>
            </w:r>
          </w:p>
        </w:tc>
      </w:tr>
      <w:tr>
        <w:tc>
          <w:tcPr>
            <w:tcW w:w="851" w:type="dxa"/>
          </w:tcPr>
          <w:p>
            <w:pPr>
              <w:pStyle w:val="0"/>
              <w:jc w:val="center"/>
            </w:pPr>
            <w:r>
              <w:rPr>
                <w:sz w:val="20"/>
              </w:rPr>
              <w:t xml:space="preserve">5.</w:t>
            </w:r>
          </w:p>
        </w:tc>
        <w:tc>
          <w:tcPr>
            <w:tcW w:w="4592" w:type="dxa"/>
          </w:tcPr>
          <w:p>
            <w:pPr>
              <w:pStyle w:val="0"/>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tcW w:w="1644" w:type="dxa"/>
          </w:tcPr>
          <w:p>
            <w:pPr>
              <w:pStyle w:val="0"/>
            </w:pPr>
            <w:r>
              <w:rPr>
                <w:sz w:val="20"/>
              </w:rPr>
            </w:r>
          </w:p>
        </w:tc>
        <w:tc>
          <w:tcPr>
            <w:tcW w:w="1984" w:type="dxa"/>
          </w:tcPr>
          <w:p>
            <w:pPr>
              <w:pStyle w:val="0"/>
            </w:pPr>
            <w:r>
              <w:rPr>
                <w:sz w:val="20"/>
              </w:rPr>
            </w:r>
          </w:p>
        </w:tc>
      </w:tr>
      <w:tr>
        <w:tc>
          <w:tcPr>
            <w:tcW w:w="851" w:type="dxa"/>
          </w:tcPr>
          <w:p>
            <w:pPr>
              <w:pStyle w:val="0"/>
              <w:jc w:val="center"/>
            </w:pPr>
            <w:r>
              <w:rPr>
                <w:sz w:val="20"/>
              </w:rPr>
              <w:t xml:space="preserve">6.</w:t>
            </w:r>
          </w:p>
        </w:tc>
        <w:tc>
          <w:tcPr>
            <w:tcW w:w="4592" w:type="dxa"/>
          </w:tcPr>
          <w:p>
            <w:pPr>
              <w:pStyle w:val="0"/>
            </w:pPr>
            <w:r>
              <w:rPr>
                <w:sz w:val="20"/>
              </w:rPr>
              <w:t xml:space="preserve">Соответствие опыта и компетенций команды проекта планируемой деятельности</w:t>
            </w:r>
          </w:p>
        </w:tc>
        <w:tc>
          <w:tcPr>
            <w:tcW w:w="1644" w:type="dxa"/>
          </w:tcPr>
          <w:p>
            <w:pPr>
              <w:pStyle w:val="0"/>
            </w:pPr>
            <w:r>
              <w:rPr>
                <w:sz w:val="20"/>
              </w:rPr>
            </w:r>
          </w:p>
        </w:tc>
        <w:tc>
          <w:tcPr>
            <w:tcW w:w="1984" w:type="dxa"/>
          </w:tcPr>
          <w:p>
            <w:pPr>
              <w:pStyle w:val="0"/>
            </w:pPr>
            <w:r>
              <w:rPr>
                <w:sz w:val="20"/>
              </w:rPr>
            </w:r>
          </w:p>
        </w:tc>
      </w:tr>
      <w:tr>
        <w:tc>
          <w:tcPr>
            <w:tcW w:w="851" w:type="dxa"/>
          </w:tcPr>
          <w:p>
            <w:pPr>
              <w:pStyle w:val="0"/>
              <w:jc w:val="center"/>
            </w:pPr>
            <w:r>
              <w:rPr>
                <w:sz w:val="20"/>
              </w:rPr>
              <w:t xml:space="preserve">7.</w:t>
            </w:r>
          </w:p>
        </w:tc>
        <w:tc>
          <w:tcPr>
            <w:tcW w:w="4592" w:type="dxa"/>
          </w:tcPr>
          <w:p>
            <w:pPr>
              <w:pStyle w:val="0"/>
            </w:pPr>
            <w:r>
              <w:rPr>
                <w:sz w:val="20"/>
              </w:rPr>
              <w:t xml:space="preserve">Информационная открытость некоммерческой организации</w:t>
            </w:r>
          </w:p>
        </w:tc>
        <w:tc>
          <w:tcPr>
            <w:tcW w:w="1644" w:type="dxa"/>
          </w:tcPr>
          <w:p>
            <w:pPr>
              <w:pStyle w:val="0"/>
            </w:pPr>
            <w:r>
              <w:rPr>
                <w:sz w:val="20"/>
              </w:rPr>
            </w:r>
          </w:p>
        </w:tc>
        <w:tc>
          <w:tcPr>
            <w:tcW w:w="1984" w:type="dxa"/>
          </w:tcPr>
          <w:p>
            <w:pPr>
              <w:pStyle w:val="0"/>
            </w:pPr>
            <w:r>
              <w:rPr>
                <w:sz w:val="20"/>
              </w:rPr>
            </w:r>
          </w:p>
        </w:tc>
      </w:tr>
      <w:tr>
        <w:tc>
          <w:tcPr>
            <w:tcW w:w="851" w:type="dxa"/>
          </w:tcPr>
          <w:p>
            <w:pPr>
              <w:pStyle w:val="0"/>
              <w:jc w:val="center"/>
            </w:pPr>
            <w:r>
              <w:rPr>
                <w:sz w:val="20"/>
              </w:rPr>
              <w:t xml:space="preserve">8.</w:t>
            </w:r>
          </w:p>
        </w:tc>
        <w:tc>
          <w:tcPr>
            <w:tcW w:w="4592" w:type="dxa"/>
          </w:tcPr>
          <w:p>
            <w:pPr>
              <w:pStyle w:val="0"/>
            </w:pPr>
            <w:r>
              <w:rPr>
                <w:sz w:val="20"/>
              </w:rPr>
              <w:t xml:space="preserve">Наличие у некоммерческой организации статуса исполнителя общественно полезных услуг</w:t>
            </w:r>
          </w:p>
        </w:tc>
        <w:tc>
          <w:tcPr>
            <w:tcW w:w="1644" w:type="dxa"/>
          </w:tcPr>
          <w:p>
            <w:pPr>
              <w:pStyle w:val="0"/>
            </w:pPr>
            <w:r>
              <w:rPr>
                <w:sz w:val="20"/>
              </w:rPr>
            </w:r>
          </w:p>
        </w:tc>
        <w:tc>
          <w:tcPr>
            <w:tcW w:w="1984" w:type="dxa"/>
          </w:tcPr>
          <w:p>
            <w:pPr>
              <w:pStyle w:val="0"/>
            </w:pPr>
            <w:r>
              <w:rPr>
                <w:sz w:val="20"/>
              </w:rPr>
            </w:r>
          </w:p>
        </w:tc>
      </w:tr>
      <w:tr>
        <w:tc>
          <w:tcPr>
            <w:gridSpan w:val="2"/>
            <w:tcW w:w="5443" w:type="dxa"/>
          </w:tcPr>
          <w:p>
            <w:pPr>
              <w:pStyle w:val="0"/>
            </w:pPr>
            <w:r>
              <w:rPr>
                <w:sz w:val="20"/>
              </w:rPr>
              <w:t xml:space="preserve">Сумма баллов:</w:t>
            </w:r>
          </w:p>
        </w:tc>
        <w:tc>
          <w:tcPr>
            <w:gridSpan w:val="2"/>
            <w:tcW w:w="3628" w:type="dxa"/>
          </w:tcPr>
          <w:p>
            <w:pPr>
              <w:pStyle w:val="0"/>
            </w:pPr>
            <w:r>
              <w:rPr>
                <w:sz w:val="20"/>
              </w:rPr>
            </w:r>
          </w:p>
        </w:tc>
      </w:tr>
    </w:tbl>
    <w:p>
      <w:pPr>
        <w:pStyle w:val="0"/>
        <w:jc w:val="both"/>
      </w:pPr>
      <w:r>
        <w:rPr>
          <w:sz w:val="20"/>
        </w:rPr>
      </w:r>
    </w:p>
    <w:p>
      <w:pPr>
        <w:pStyle w:val="0"/>
        <w:ind w:firstLine="540"/>
        <w:jc w:val="both"/>
      </w:pPr>
      <w:r>
        <w:rPr>
          <w:sz w:val="20"/>
        </w:rPr>
        <w:t xml:space="preserve">Вывод по результатам оценки заявки: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2"/>
      </w:tblGrid>
      <w:tr>
        <w:tc>
          <w:tcPr>
            <w:tcW w:w="5669" w:type="dxa"/>
          </w:tcPr>
          <w:p>
            <w:pPr>
              <w:pStyle w:val="0"/>
              <w:jc w:val="center"/>
            </w:pPr>
            <w:r>
              <w:rPr>
                <w:sz w:val="20"/>
              </w:rPr>
              <w:t xml:space="preserve">Решение</w:t>
            </w:r>
          </w:p>
        </w:tc>
        <w:tc>
          <w:tcPr>
            <w:tcW w:w="3402" w:type="dxa"/>
          </w:tcPr>
          <w:p>
            <w:pPr>
              <w:pStyle w:val="0"/>
              <w:jc w:val="center"/>
            </w:pPr>
            <w:r>
              <w:rPr>
                <w:sz w:val="20"/>
              </w:rPr>
              <w:t xml:space="preserve">Отметка</w:t>
            </w:r>
          </w:p>
        </w:tc>
      </w:tr>
      <w:tr>
        <w:tc>
          <w:tcPr>
            <w:tcW w:w="5669" w:type="dxa"/>
          </w:tcPr>
          <w:p>
            <w:pPr>
              <w:pStyle w:val="0"/>
            </w:pPr>
            <w:r>
              <w:rPr>
                <w:sz w:val="20"/>
              </w:rPr>
              <w:t xml:space="preserve">Проект рекомендуется к финансированию в первоначальном виде</w:t>
            </w:r>
          </w:p>
        </w:tc>
        <w:tc>
          <w:tcPr>
            <w:tcW w:w="3402" w:type="dxa"/>
          </w:tcPr>
          <w:p>
            <w:pPr>
              <w:pStyle w:val="0"/>
            </w:pPr>
            <w:r>
              <w:rPr>
                <w:sz w:val="20"/>
              </w:rPr>
            </w:r>
          </w:p>
        </w:tc>
      </w:tr>
      <w:tr>
        <w:tc>
          <w:tcPr>
            <w:tcW w:w="5669" w:type="dxa"/>
          </w:tcPr>
          <w:p>
            <w:pPr>
              <w:pStyle w:val="0"/>
            </w:pPr>
            <w:r>
              <w:rPr>
                <w:sz w:val="20"/>
              </w:rPr>
              <w:t xml:space="preserve">Проект рекомендуется к финансированию с изменениями (в комментарии укажите, какими)</w:t>
            </w:r>
          </w:p>
        </w:tc>
        <w:tc>
          <w:tcPr>
            <w:tcW w:w="3402" w:type="dxa"/>
          </w:tcPr>
          <w:p>
            <w:pPr>
              <w:pStyle w:val="0"/>
            </w:pPr>
            <w:r>
              <w:rPr>
                <w:sz w:val="20"/>
              </w:rPr>
            </w:r>
          </w:p>
        </w:tc>
      </w:tr>
      <w:tr>
        <w:tc>
          <w:tcPr>
            <w:tcW w:w="5669" w:type="dxa"/>
          </w:tcPr>
          <w:p>
            <w:pPr>
              <w:pStyle w:val="0"/>
            </w:pPr>
            <w:r>
              <w:rPr>
                <w:sz w:val="20"/>
              </w:rPr>
              <w:t xml:space="preserve">Проект не рекомендуется к финансированию (в комментарии укажите, почему)</w:t>
            </w:r>
          </w:p>
        </w:tc>
        <w:tc>
          <w:tcPr>
            <w:tcW w:w="3402" w:type="dxa"/>
          </w:tcPr>
          <w:p>
            <w:pPr>
              <w:pStyle w:val="0"/>
            </w:pPr>
            <w:r>
              <w:rPr>
                <w:sz w:val="20"/>
              </w:rPr>
            </w:r>
          </w:p>
        </w:tc>
      </w:tr>
    </w:tbl>
    <w:p>
      <w:pPr>
        <w:pStyle w:val="0"/>
        <w:jc w:val="both"/>
      </w:pPr>
      <w:r>
        <w:rPr>
          <w:sz w:val="20"/>
        </w:rPr>
      </w:r>
    </w:p>
    <w:p>
      <w:pPr>
        <w:pStyle w:val="1"/>
        <w:jc w:val="both"/>
      </w:pPr>
      <w:r>
        <w:rPr>
          <w:sz w:val="20"/>
        </w:rPr>
        <w:t xml:space="preserve">"___" ____________ 20___          ________________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НАО от 13.03.2023 N 60-п</w:t>
            <w:br/>
            <w:t>"Об утверждении Положения о порядке предоставления грантов из окруж...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241B83789E49F4594A2725EF81E28D45C6F675C326028353E84F0F97DB4EC6FF62A77FA12DC66C44224FDD0208AB28D1FB2CD2072DEC68p3L8K" TargetMode = "External"/>
	<Relationship Id="rId8" Type="http://schemas.openxmlformats.org/officeDocument/2006/relationships/hyperlink" Target="consultantplus://offline/ref=12241B83789E49F4594A2725EF81E28D45C6F675C326028353E84F0F97DB4EC6FF62A778A72CCA6514785FD94B5CA137D6E332D6192DpELFK" TargetMode = "External"/>
	<Relationship Id="rId9" Type="http://schemas.openxmlformats.org/officeDocument/2006/relationships/hyperlink" Target="consultantplus://offline/ref=12241B83789E49F4594A2725EF81E28D45C6F675C326028353E84F0F97DB4EC6FF62A77AA627C76514785FD94B5CA137D6E332D6192DpELFK" TargetMode = "External"/>
	<Relationship Id="rId10" Type="http://schemas.openxmlformats.org/officeDocument/2006/relationships/hyperlink" Target="consultantplus://offline/ref=12241B83789E49F4594A2725EF81E28D45C6F07FC12E028353E84F0F97DB4EC6FF62A77BA92BC83A116D4E81475AB829D0FB2ED41Bp2LCK" TargetMode = "External"/>
	<Relationship Id="rId11" Type="http://schemas.openxmlformats.org/officeDocument/2006/relationships/hyperlink" Target="consultantplus://offline/ref=12241B83789E49F4594A2725EF81E28D45C6F174C827028353E84F0F97DB4EC6FF62A77FA12EC36F46224FDD0208AB28D1FB2CD2072DEC68p3L8K" TargetMode = "External"/>
	<Relationship Id="rId12" Type="http://schemas.openxmlformats.org/officeDocument/2006/relationships/hyperlink" Target="consultantplus://offline/ref=12241B83789E49F4594A3928F9EDB58142CEAA7AC32F0ED30EB71452C0D24491B82DFE3DE523C26E40291E854D09F76D83E82DD3072FEA743945DFp6LDK" TargetMode = "External"/>
	<Relationship Id="rId13" Type="http://schemas.openxmlformats.org/officeDocument/2006/relationships/hyperlink" Target="consultantplus://offline/ref=12241B83789E49F4594A3928F9EDB58142CEAA7AC42E00D00FB71452C0D24491B82DFE2FE57BCE6F47371B8A585FA62BpDL5K" TargetMode = "External"/>
	<Relationship Id="rId14" Type="http://schemas.openxmlformats.org/officeDocument/2006/relationships/hyperlink" Target="consultantplus://offline/ref=12241B83789E49F4594A3928F9EDB58142CEAA7AC5230CD008B71452C0D24491B82DFE3DE523C26E40291B854D09F76D83E82DD3072FEA743945DFp6LDK" TargetMode = "External"/>
	<Relationship Id="rId15" Type="http://schemas.openxmlformats.org/officeDocument/2006/relationships/hyperlink" Target="consultantplus://offline/ref=12241B83789E49F4594A2725EF81E28D45C6F07FC12E028353E84F0F97DB4EC6FF62A77FA22AC83A116D4E81475AB829D0FB2ED41Bp2LCK" TargetMode = "External"/>
	<Relationship Id="rId16" Type="http://schemas.openxmlformats.org/officeDocument/2006/relationships/hyperlink" Target="consultantplus://offline/ref=12241B83789E49F4594A3928F9EDB58142CEAA7AC32F0ED30EB71452C0D24491B82DFE3DE523C26E40281B854D09F76D83E82DD3072FEA743945DFp6LDK" TargetMode = "External"/>
	<Relationship Id="rId17" Type="http://schemas.openxmlformats.org/officeDocument/2006/relationships/hyperlink" Target="consultantplus://offline/ref=12241B83789E49F4594A2725EF81E28D45C6F07FC12E028353E84F0F97DB4EC6FF62A77FA22AC83A116D4E81475AB829D0FB2ED41Bp2LCK" TargetMode = "External"/>
	<Relationship Id="rId18" Type="http://schemas.openxmlformats.org/officeDocument/2006/relationships/hyperlink" Target="consultantplus://offline/ref=12241B83789E49F4594A3928F9EDB58142CEAA7AC32F0ED30EB71452C0D24491B82DFE3DE523C26E40281B854D09F76D83E82DD3072FEA743945DFp6LDK" TargetMode = "External"/>
	<Relationship Id="rId19" Type="http://schemas.openxmlformats.org/officeDocument/2006/relationships/hyperlink" Target="consultantplus://offline/ref=12241B83789E49F4594A2725EF81E28D45C6F675C326028353E84F0F97DB4EC6FF62A77DA62EC76514785FD94B5CA137D6E332D6192DpELFK" TargetMode = "External"/>
	<Relationship Id="rId20" Type="http://schemas.openxmlformats.org/officeDocument/2006/relationships/hyperlink" Target="consultantplus://offline/ref=12241B83789E49F4594A2725EF81E28D45C6F675C326028353E84F0F97DB4EC6FF62A77DA62CC16514785FD94B5CA137D6E332D6192DpELFK" TargetMode = "External"/>
	<Relationship Id="rId21" Type="http://schemas.openxmlformats.org/officeDocument/2006/relationships/hyperlink" Target="consultantplus://offline/ref=12241B83789E49F4594A2725EF81E28D45C6F07FC12E028353E84F0F97DB4EC6FF62A77FA22AC83A116D4E81475AB829D0FB2ED41Bp2LCK" TargetMode = "External"/>
	<Relationship Id="rId22" Type="http://schemas.openxmlformats.org/officeDocument/2006/relationships/hyperlink" Target="consultantplus://offline/ref=12241B83789E49F4594A3928F9EDB58142CEAA7AC32F0ED30EB71452C0D24491B82DFE3DE523C26E40281B854D09F76D83E82DD3072FEA743945DFp6LDK" TargetMode = "External"/>
	<Relationship Id="rId23" Type="http://schemas.openxmlformats.org/officeDocument/2006/relationships/hyperlink" Target="consultantplus://offline/ref=12241B83789E49F4594A2725EF81E28D45C6F675C326028353E84F0F97DB4EC6FF62A77DA62EC76514785FD94B5CA137D6E332D6192DpELFK" TargetMode = "External"/>
	<Relationship Id="rId24" Type="http://schemas.openxmlformats.org/officeDocument/2006/relationships/hyperlink" Target="consultantplus://offline/ref=12241B83789E49F4594A2725EF81E28D45C6F675C326028353E84F0F97DB4EC6FF62A77DA62CC16514785FD94B5CA137D6E332D6192DpEL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НАО от 13.03.2023 N 60-п
"Об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dc:title>
  <dcterms:created xsi:type="dcterms:W3CDTF">2023-06-17T10:11:41Z</dcterms:created>
</cp:coreProperties>
</file>