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Нижегородской области от 02.03.2021 N 170-р</w:t>
              <w:br/>
              <w:t xml:space="preserve">(ред. от 06.03.2023)</w:t>
              <w:br/>
              <w:t xml:space="preserve">"Об утверждении плана мероприятий ("дорожной карты") по реализации проекта "Эффективная поддержка семей: возможность измениться"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марта 2021 г. N 170-р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РЕАЛИЗАЦИИ ПРОЕКТА "ЭФФЕКТИВНАЯ ПОДДЕРЖКА</w:t>
      </w:r>
    </w:p>
    <w:p>
      <w:pPr>
        <w:pStyle w:val="2"/>
        <w:jc w:val="center"/>
      </w:pPr>
      <w:r>
        <w:rPr>
          <w:sz w:val="20"/>
        </w:rPr>
        <w:t xml:space="preserve">СЕМЕЙ: ВОЗМОЖНОСТЬ ИЗМЕНИТЬСЯ"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14.01.2022 </w:t>
            </w:r>
            <w:hyperlink w:history="0" r:id="rId7" w:tooltip="Распоряжение Правительства Нижегородской области от 14.01.2022 N 20-р &quot;О внесении изменения в распоряжение Правительства Нижегородской области от 2 марта 2021 г. N 170-р&quot; {КонсультантПлюс}">
              <w:r>
                <w:rPr>
                  <w:sz w:val="20"/>
                  <w:color w:val="0000ff"/>
                </w:rPr>
                <w:t xml:space="preserve">N 20-р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8" w:tooltip="Распоряжение Правительства Нижегородской области от 17.08.2022 N 938-р &quot;О внесении изменения в распоряжение Правительства Нижегородской области от 2 марта 2021 г. N 170-р&quot; {КонсультантПлюс}">
              <w:r>
                <w:rPr>
                  <w:sz w:val="20"/>
                  <w:color w:val="0000ff"/>
                </w:rPr>
                <w:t xml:space="preserve">N 938-р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9" w:tooltip="Распоряжение Правительства Нижегородской области от 06.03.2023 N 223-р &quot;О внесении изменений в распоряжение Правительства Нижегородской области от 2 марта 2021 г. N 170-р&quot; {КонсультантПлюс}">
              <w:r>
                <w:rPr>
                  <w:sz w:val="20"/>
                  <w:color w:val="0000ff"/>
                </w:rPr>
                <w:t xml:space="preserve">N 223-р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проведения форума "Сильные идеи для нового времени", организованного автономной некоммерческой организацией "Агентство стратегических инициатив по продвижению новых проектов":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ЛАН МЕРОПРИЯТИЙ (&quot;ДОРОЖНАЯ КАРТА&quot;)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реализации проекта "Эффективная поддержка семей: возможность измениться" (далее - "дорожная карта").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Нижегородской области, указанным в "дорожной карте", осуществить реализацию мероприятий "дорожной карты"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Нижегородской области принять участие в реализации мероприятий "дорожной карты".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Нижегородской области Гнеушева А.Н.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0" w:tooltip="Распоряжение Правительства Нижегородской области от 06.03.2023 N 223-р &quot;О внесении изменений в распоряжение Правительства Нижегородской области от 2 марта 2021 г. N 170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Нижегородской области от 06.03.2023 N 223-р)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2 марта 2021 г. N 170-р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 МЕРОПРИЯТИЙ ("ДОРОЖНАЯ КАРТА")</w:t>
      </w:r>
    </w:p>
    <w:p>
      <w:pPr>
        <w:pStyle w:val="2"/>
        <w:jc w:val="center"/>
      </w:pPr>
      <w:r>
        <w:rPr>
          <w:sz w:val="20"/>
        </w:rPr>
        <w:t xml:space="preserve">ПО РЕАЛИЗАЦИИ ПРОЕКТА "ЭФФЕКТИВНАЯ ПОДДЕРЖКА СЕМЕЙ:</w:t>
      </w:r>
    </w:p>
    <w:p>
      <w:pPr>
        <w:pStyle w:val="2"/>
        <w:jc w:val="center"/>
      </w:pPr>
      <w:r>
        <w:rPr>
          <w:sz w:val="20"/>
        </w:rPr>
        <w:t xml:space="preserve">ВОЗМОЖНОСТЬ ИЗМЕНИТЬСЯ"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Правительства Нижегородской области от 06.03.2023 N 223-р &quot;О внесении изменений в распоряжение Правительства Нижегородской области от 2 марта 2021 г. N 17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N 223-р)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5"/>
        <w:gridCol w:w="3402"/>
        <w:gridCol w:w="1191"/>
        <w:gridCol w:w="1134"/>
        <w:gridCol w:w="3685"/>
        <w:gridCol w:w="3628"/>
      </w:tblGrid>
      <w:tr>
        <w:tc>
          <w:tcPr>
            <w:gridSpan w:val="6"/>
            <w:tcW w:w="13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Название проекта: Эффективная поддержка семей: возможность измениться</w:t>
            </w:r>
          </w:p>
        </w:tc>
      </w:tr>
      <w:tr>
        <w:tc>
          <w:tcPr>
            <w:gridSpan w:val="6"/>
            <w:tcW w:w="13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проекта: переход от формального распределения выплат к адресной поддержке реально нуждающихся семей с детьми, улучшение качества их жизни</w:t>
            </w:r>
          </w:p>
        </w:tc>
      </w:tr>
      <w:tr>
        <w:tc>
          <w:tcPr>
            <w:gridSpan w:val="6"/>
            <w:tcW w:w="13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проекта: декабрь 2020 года - декабрь 2022 года</w:t>
            </w:r>
          </w:p>
        </w:tc>
      </w:tr>
      <w:tr>
        <w:tc>
          <w:tcPr>
            <w:gridSpan w:val="6"/>
            <w:tcW w:w="13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реализации проекта: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</w:t>
            </w:r>
          </w:p>
        </w:tc>
      </w:tr>
      <w:tr>
        <w:tc>
          <w:tcPr>
            <w:gridSpan w:val="6"/>
            <w:tcW w:w="1356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Проведение организационно-аналитических мероприятий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состава и эффективности действующих мер социальной поддержки на территории Нижегородской области, предоставляемых гражданам по линии государственного казенного учреждения Нижегородской области "Управление социальной защиты населения" (далее - УСЗН), а также составление сводного перечня мер с указанием наличия либо отсутствия критерия нуждаемости при их предоставлении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сводного перечня мер с указанием наличия либо отсутствия критерия нуждаемости при их предоставлении, а также выделением наиболее эффективных мер поддержки, пригодных для дальнейшего распространения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практик субъектов Российской Федерации по предоставлению мер социальной поддержки гражданам с привлечением исследователей АНО "Агентство стратегических инициатив по продвижению новых проектов" (далее - АСИ) (экспертные группы, фокус-группы и иное)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сводной информационной справки с приведением характеристики действующего законодательства в субъектах Российской Федерации при предоставлении мер социальной поддержки отдельным категориям граждан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 АСИ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лучших мировых практик предоставления мер социальной поддержки семей с детьми в зарубежных странах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информационной справки о лучших мировых практиках социальной поддержки семей с детьми с выделением наиболее эффективных и применимых в Нижегородской области мер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согласованию), АСИ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лучших практик и предложений от органов государственной власти и местного самоуправления Нижегородской области в области социальной поддержки семей с детьми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предложений и лучших практик от органов исполнительной власти Нижегородской области и органов местного самоуправления Нижегородской области (далее - УСЗН), с выделением предложений, пригодных для использования в рамках реализации идеи "Эффективная поддержка семей: возможность измениться"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ДПО "КУПНО"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стратегической сессии для синхронизации программ корпоративной социальной ответственности нижегородских организаций с реализуемой идеей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Свод предложений бизнеса, формирование единого перечня мероприятий, реализуемых в рамках корпоративной социальной ответственности для поддержки семей (в том числе благотворительных программ), доведение информации о программах до нуждающихся людей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согласованию), АНО "Центр инноваций социальной сферы Нижегородской области" (по согласованию), АСИ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Синхронизация идеи "Эффективная поддержка семей: возможность измениться" с основными целями и задачами </w:t>
            </w:r>
            <w:hyperlink w:history="0" r:id="rId14" w:tooltip="Постановление Правительства Нижегородской области от 21.12.2018 N 889 (ред. от 11.11.2022) &quot;Об утверждении Стратегии социально-экономического развития Нижегородской области до 203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социально-экономического развития Нижегородской области до 2035 года, утвержденной постановлением Правительства Нижегородской области от 21 декабря 2018 г. N 889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мероприятий идеи "Эффективная поддержка семей: возможность измениться" в целях соответствия основным целям и задачам </w:t>
            </w:r>
            <w:hyperlink w:history="0" r:id="rId15" w:tooltip="Постановление Правительства Нижегородской области от 21.12.2018 N 889 (ред. от 11.11.2022) &quot;Об утверждении Стратегии социально-экономического развития Нижегородской области до 203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социально-экономического развития Нижегородской области до 2035 года, утвержденной постановлением Правительства Нижегородской области от 21 декабря 2018 г. N 889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серии совещаний с общественными представителями АСИ в Нижегородской области по вопросам реализации идеи "Эффективная поддержка семей: возможность измениться"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Доведение информации об идее до общественных представителей АСИ в Нижегородской области, формирование перечня предложений с их стороны, определение направлений и содержания поддержки идеи общественными представителями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согласованию), АНО "Проектный офис Стратегии развития Нижегородской области" (по согласованию), министерство социальной политики Нижегородской области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Поиск технологических решений и партнеров для реализации идеи "Эффективная поддержка семей: возможность измениться"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потенциальных технологических решений и пула партнеров (технологические, ИТ-компании, промышленные предприятия, вузы) для реализации идеи "Эффективная поддержка семей: возможность измениться"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Синхронизация реализации идеи "Эффективная поддержка семей: возможность измениться" с переходом к работе в едином программном комплексе административно-информационной системе социальной защиты населения Нижегородской области (далее - АИС "СЗН НО") при предоставлении мер социальной поддержки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программного комплекса АИС "СЗН НО" при предоставлении всех мер социальной поддержки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плана - графика перехода подведомственных учреждений министерства социальной политики Нижегородской области к работе по предоставлению мер социальной поддержки в АИС "СЗН НО"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приказа министерства социальной политики Нижегородской области об утверждении плана - графика перехода подведомственных учреждений министерства социальной политики Нижегородской области к работе по предоставлению мер социальной поддержки в АИС "СЗН НО"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программного комплекса АИС "СЗН НО" в работу всех УСЗН по назначению мер социальной поддержки: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электронная форма заполнения заявлений на все меры социальной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электронная форма журналов учета заявлений, обращений и т.д., автоматическое формирование их в АИС "СЗН НО";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принятие решений по мерам социальной поддержки в программном комплексе АИС "СЗН НО"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по всем мерам социальной поддержки в программном комплексе АИС "СЗН НО"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Подведение итогов реализации в Нижегородской области пилотного проекта по снижению уровня бедности на основе механизма социального контракта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сводной информационной справки о результатах реализации проекта по снижению уровня бедности на основе механизма социального контракта, эффективности и результативности социальных контрактов, в том числе применительно к семьям с детьми. Корректировка мероприятий по реализации идеи "Эффективная поддержка семей: возможность измениться", исходя из полученных выводов (при необходимости)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коммуникаций с лидерами проектов, связанных с социальной поддержкой семей, размещенных на "Смартеке" АСИ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онлайн-встреч с лидерами проектов (в том числе из других субъектов Российской Федерации) для обмена опытом, поиска синергии.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Составление перечня лучших практик для совершенствования механизмов реализации идеи "Эффективная поддержка семей: возможность измениться"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согласованию), АНО "Проектный офис Стратегии развития Нижегородской области"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социального военного контракта на оказание дополнительных мер социальной поддержки семьям мобилизованных граждан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2022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формы социального военного контракта на оказание дополнительных мер социальной поддержки семьям мобилизованных граждан.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перечня дополнительных мер социальной поддержки семьям мобилизованных граждан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gridSpan w:val="6"/>
            <w:tcW w:w="1356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Совершенствование нормативно-правовой базы Нижегородской области в сфере предоставления мер социальной поддержки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Проработка возможности предоставления государственной социальной помощи на основании социального контракта многодетным малоимущим семьям на оплату занятий физкультурой и спортом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</w:t>
            </w:r>
            <w:hyperlink w:history="0" r:id="rId16" w:tooltip="Постановление Правительства Нижегородской области от 12.02.2004 N 27 (ред. от 13.12.2022) &quot;О социальной поддержке малоимущих семей или малоимущих одиноко проживающих граждан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Нижегородской области от 12 февраля 2004 г. N 27 "О социальной поддержке малоимущих семей или малоимущих одиноко проживающих граждан"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регионального законодательства в части оказания дополнительных мер социальной поддержки семьям мобилизованных граждан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2022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перечня дополнительных мер социальной поддержки семьям мобилизованных граждан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gridSpan w:val="6"/>
            <w:tcW w:w="1356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Подготовка к внедрению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механизма предоставления государственной социальной помощи на основании социального контракта многодетным малоимущим семьям на оплату занятий физкультурой и спортом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государственной социальной помощи на основании социального контракта многодетным малоимущим семьям на оплату занятий физкультурой и спортом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эффективности и результативности механизма предоставления государственной социальной помощи на основании социального контракта многодетным малоимущим семьям на оплату занятий физкультурой и спортом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сводной информационной справки о результатах реализации мероприятия, эффективности и результативности социальных контрактов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полевого исследования для изучения потребительского и жизненного опыта типовой нуждающейся семьи совместно с экспертами АСИ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2022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выявленных жизненных ситуаций, определение наиболее проблемных мест, сопоставление жизненных ситуаций с существующими мерами поддержки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 АНО "Проектный офис Стратегии развития Нижегородской области" (по согласованию), АСИ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информационного реестра жизненных ситуаций в целях проактивного информирования человека о праве на меры поддержки совместно с экспертами АСИ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Единый информационный реестр жизненных ситуаций в целях проактивного информирования человека о праве на меры поддержки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 АСИ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мероприятия по определению направлений сотрудничества с социально ориентированными предпринимателями при реализации идеи "Эффективная поддержка семей: возможность измениться"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социально ориентированных предпринимателей, готовых к сотрудничеству при реализации идеи "Эффективная поддержка семей: возможность измениться"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"Центр инноваций социальной сферы Нижегородской области" (по согласованию), АСИ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доступа социально - ориентированных некоммерческих организаций к оказанию социальных услуг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социально ориентированных некоммерческих организаций, оказывающих социальные услуги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 АСИ (по согласованию)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региональной </w:t>
            </w:r>
            <w:hyperlink w:history="0" r:id="rId17" w:tooltip="Постановление Правительства Нижегородской области от 11.01.2021 N 6 (ред. от 17.08.2022) &quot;Об утверждении региональной программы по снижению доли численности населения с доходами ниже границы бедности в Нижегородской области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по снижению доли населения с доходами ниже прожиточного минимума в Нижегородской области, утвержденной постановлением Правительства Нижегородской области от 11 января 2021 г. N 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Межведомственное взаимодействие органов исполнительной власти Нижегородской области, направленное на повышение реальных доходов граждан, снижение уровня бедности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 министерство промышленности, торговли и предпринимательства Нижегородской области, министерство сельского хозяйства и продовольственных ресурсов Нижегородской области, министерство экономического развития и инвестиций Нижегородской области, управление по труду и занятости населения Нижегородской области, министерство образования и науки Нижегородской области, министерство имущественных и земельных отношений Нижегородской области, министерство строительства Нижегородской области, министерство транспорта и автомобильных дорог Нижегородской области, министерство культуры Нижегородской области, министерство спорта Нижегородской области, министерство энергетики и жилищно-коммунального хозяйства Нижегородской области</w:t>
            </w:r>
          </w:p>
        </w:tc>
      </w:tr>
      <w:tr>
        <w:tc>
          <w:tcPr>
            <w:gridSpan w:val="6"/>
            <w:tcW w:w="1356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Информационное сопровождение реализации проекта</w:t>
            </w:r>
          </w:p>
        </w:tc>
      </w:tr>
      <w:tr>
        <w:tc>
          <w:tcPr>
            <w:tcW w:w="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 выпуску специализированного номера журнала "Социальная работа"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 специализированного номера журнала "Социальная работа"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5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повышению информированности семей о мерах социальной поддержки, внесении изменений в действующее законодательство Нижегородской области (с участием УСЗН)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с официальными аккаунтами органов исполнительной власти Нижегородской области в социальных сетях (ВКонтакте, одноклассники и др.):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размещение информационных постов о мерах социальной поддержки, внесении изменений в действующее законодательство Нижегородской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взаимодействие с гражданами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официальных сайтах министерства социальной политики Нижегородской области, УСЗН информации о мерах социальной поддержки, внесении изменений в действующее законодательство Нижегородской области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баннеров, информационных стендов в помещениях УСЗН, ОМСУ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 ОМСУ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"Горячих линий" на базе министерства социальной политики Нижегородской области, УСЗН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5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позитивного отношения населения к реализации мер поддержки семей с детьми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инструментария (анкеты) для проведения социологического исследования с целью выявления удовлетворенности граждан предоставлением мер поддержки семей с детьми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 АНО "Проектный офис Стратегии развития Нижегородской области" (по согласованию),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социологического опроса на официальных сайтах министерства социальной политики Нижегородской области, УСЗН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результатов опроса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02.03.2021 N 170-р</w:t>
            <w:br/>
            <w:t>(ред. от 06.03.2023)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02.03.2021 N 170-р</w:t>
            <w:br/>
            <w:t>(ред. от 06.03.2023)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A68B354D65D6418D86F399D738BF6ADA6802DF3FDD284A6B887F051EFB2102BC2F665175B7A221EF7A6AD98B5CD5F3DB2C05F50E7D1CB976BF8FF7W1Z0O" TargetMode = "External"/>
	<Relationship Id="rId8" Type="http://schemas.openxmlformats.org/officeDocument/2006/relationships/hyperlink" Target="consultantplus://offline/ref=F8A68B354D65D6418D86F399D738BF6ADA6802DF3FDC274467807F051EFB2102BC2F665175B7A221EF7A6AD98B5CD5F3DB2C05F50E7D1CB976BF8FF7W1Z0O" TargetMode = "External"/>
	<Relationship Id="rId9" Type="http://schemas.openxmlformats.org/officeDocument/2006/relationships/hyperlink" Target="consultantplus://offline/ref=F8A68B354D65D6418D86F399D738BF6ADA6802DF3FDF264B66837F051EFB2102BC2F665175B7A221EF7A6AD98B5CD5F3DB2C05F50E7D1CB976BF8FF7W1Z0O" TargetMode = "External"/>
	<Relationship Id="rId10" Type="http://schemas.openxmlformats.org/officeDocument/2006/relationships/hyperlink" Target="consultantplus://offline/ref=F8A68B354D65D6418D86F399D738BF6ADA6802DF3FDF264B66837F051EFB2102BC2F665175B7A221EF7A6AD98A5CD5F3DB2C05F50E7D1CB976BF8FF7W1Z0O" TargetMode = "External"/>
	<Relationship Id="rId11" Type="http://schemas.openxmlformats.org/officeDocument/2006/relationships/hyperlink" Target="consultantplus://offline/ref=F8A68B354D65D6418D86F399D738BF6ADA6802DF3FDF264B66837F051EFB2102BC2F665175B7A221EF7A6AD9885CD5F3DB2C05F50E7D1CB976BF8FF7W1Z0O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F8A68B354D65D6418D86F399D738BF6ADA6802DF3FDF2C4666887F051EFB2102BC2F665175B7A221EF7A6AD8875CD5F3DB2C05F50E7D1CB976BF8FF7W1Z0O" TargetMode = "External"/>
	<Relationship Id="rId15" Type="http://schemas.openxmlformats.org/officeDocument/2006/relationships/hyperlink" Target="consultantplus://offline/ref=F8A68B354D65D6418D86F399D738BF6ADA6802DF3FDF2C4666887F051EFB2102BC2F665175B7A221EF7A6AD8875CD5F3DB2C05F50E7D1CB976BF8FF7W1Z0O" TargetMode = "External"/>
	<Relationship Id="rId16" Type="http://schemas.openxmlformats.org/officeDocument/2006/relationships/hyperlink" Target="consultantplus://offline/ref=F8A68B354D65D6418D86F399D738BF6ADA6802DF3FDF2A4762807F051EFB2102BC2F665167B7FA2DED7F74D9894983A29DW7ZAO" TargetMode = "External"/>
	<Relationship Id="rId17" Type="http://schemas.openxmlformats.org/officeDocument/2006/relationships/hyperlink" Target="consultantplus://offline/ref=F8A68B354D65D6418D86F399D738BF6ADA6802DF3FDC274A6B877F051EFB2102BC2F665175B7A221EF7A6BDC8C5CD5F3DB2C05F50E7D1CB976BF8FF7W1Z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02.03.2021 N 170-р
(ред. от 06.03.2023)
"Об утверждении плана мероприятий ("дорожной карты") по реализации проекта "Эффективная поддержка семей: возможность измениться"</dc:title>
  <dcterms:created xsi:type="dcterms:W3CDTF">2023-06-25T14:25:22Z</dcterms:created>
</cp:coreProperties>
</file>