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20.09.2023 N 434</w:t>
              <w:br/>
              <w:t xml:space="preserve">"Об утверждении Правил предоставления и методики распределения в 2023 году иных межбюджетных трансфертов бюджетам городского округа,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сентября 2023 г. N 434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И МЕТОДИКИ</w:t>
      </w:r>
    </w:p>
    <w:p>
      <w:pPr>
        <w:pStyle w:val="2"/>
        <w:jc w:val="center"/>
      </w:pPr>
      <w:r>
        <w:rPr>
          <w:sz w:val="20"/>
        </w:rPr>
        <w:t xml:space="preserve">РАСПРЕДЕЛЕНИЯ В 2023 ГОДУ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БЮДЖЕТАМ ГОРОДСКОГО ОКРУГА,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МУНИЦИПАЛЬНЫХ ОКРУГОВ НОВГОРОДСКОЙ ОБЛАСТИ ПО ИТОГАМ</w:t>
      </w:r>
    </w:p>
    <w:p>
      <w:pPr>
        <w:pStyle w:val="2"/>
        <w:jc w:val="center"/>
      </w:pPr>
      <w:r>
        <w:rPr>
          <w:sz w:val="20"/>
        </w:rPr>
        <w:t xml:space="preserve">ЕЖЕГОДНОГО РЕЙТИНГА ДЕЯТЕЛЬНОСТИ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ГОРОДСКОГО ОКРУГА,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МУНИЦИПАЛЬНЫХ ОКРУГОВ НОВГОРОДСКОЙ ОБЛАСТИ ПО РАЗВИТИЮ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части 1 статьи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Областной закон Новгородской области от 06.03.2009 N 482-ОЗ (ред. от 02.05.2023) &quot;О межбюджетных отношениях в Новгородской области&quot; (принят Постановлением Новгородской областной Думы от 25.02.2009 N 950-ОД) (вместе с &quot;Методикой расчета дотаций на выравнивание бюджетной обеспеченности поселений&quot;, &quot;Методикой расчета дотаций на выравнивание бюджетной обеспеченности муниципальных районов (городского округа)&quot;, &quot;Методикой расчета дотаций на выравнивание бюджетной обеспеченности поселений из бюджета муниципального {КонсультантПлюс}">
        <w:r>
          <w:rPr>
            <w:sz w:val="20"/>
            <w:color w:val="0000ff"/>
          </w:rPr>
          <w:t xml:space="preserve">статьей 8-1</w:t>
        </w:r>
      </w:hyperlink>
      <w:r>
        <w:rPr>
          <w:sz w:val="20"/>
        </w:rPr>
        <w:t xml:space="preserve"> областного закона от 06.03.2009 N 482-ОЗ "О межбюджетных отношениях в Новгородской области"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 методику распределения в 2023 году иных межбюджетных трансфертов бюджетам городского округа,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20.09.2023 N 434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 МЕТОДИКА РАСПРЕДЕЛЕНИЯ В 2023 ГОДУ ИНЫХ</w:t>
      </w:r>
    </w:p>
    <w:p>
      <w:pPr>
        <w:pStyle w:val="2"/>
        <w:jc w:val="center"/>
      </w:pPr>
      <w:r>
        <w:rPr>
          <w:sz w:val="20"/>
        </w:rPr>
        <w:t xml:space="preserve">МЕЖБЮДЖЕТНЫХ ТРАНСФЕРТОВ БЮДЖЕТАМ ГОРОДСКОГО ОКРУГА,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МУНИЦИПАЛЬНЫХ ОКРУГОВ НОВГОРОДСКОЙ</w:t>
      </w:r>
    </w:p>
    <w:p>
      <w:pPr>
        <w:pStyle w:val="2"/>
        <w:jc w:val="center"/>
      </w:pPr>
      <w:r>
        <w:rPr>
          <w:sz w:val="20"/>
        </w:rPr>
        <w:t xml:space="preserve">ОБЛАСТИ ПО ИТОГАМ ЕЖЕГОДНОГО РЕЙТИНГА ДЕЯТЕЛЬНОСТИ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ГОРОДСКОГО ОКРУГА,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 И МУНИЦИПАЛЬНЫХ ОКРУГОВ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ПО РАЗВИТИЮ ИНИЦИАТИВНОГО БЮДЖЕТИРОВАНИЯ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и методика регламентируют процедуру предоставления в 2023 году иных межбюджетных трансфертов из областного бюджета бюджетам городского округа, муниципальных районов и муниципальных округов Новгородской области (далее муниципальное образование) в целях поощрения муниципальных образований, обеспечивших достижение лучших показателей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на территории Новгородской области (далее ежегодный рейтинг, иной межбюджетный трансферт).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обязаны обеспечить направление иных межбюджетных трансфертов на финансирование расходных обязательств, связанных с финансовым обеспечением первоочередных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Общий объем межбюджетных трансфертов, предусмотренный для предоставления в текущем финансовом году иных межбюджетных трансфертов муниципальным образованиям, устанавливается областным законом об областном бюджете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межбюджетные трансферты предоставляются бюджетам муниципальных образований, обеспечивших достижение лучших показателей по результатам ежегодного рейтинга и занявших по его итогам 1, 2, 3, 4 и 5 места. Ежегодный рейтинг формируется приказом комитета по внутренней политике Новгородской области по результатам оценки показателей, приведенных в </w:t>
      </w:r>
      <w:hyperlink w:history="0" r:id="rId9" w:tooltip="Постановление Правительства Новгородской области от 10.02.2023 N 66 &quot;Об утверждении Порядка формирования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&quot;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Порядку формирования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бюджетирования, утвержденному постановлением Правительства Новгородской области от 10.02.2023 N 66.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Иные межбюджетные трансферты распределяются между муниципальными образованиями по следующей методике: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муниципальному образованию, занявшему первое место по результатам ежегодного рейтинга, - 40 % от общего объема иных межбюджетных трансфертов, предусмотренных областным законом об областном бюджете на текущий финансовый год и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муниципальному образованию, занявшему второе место по результатам ежегодного рейтинга, - 20 % от общего объема иных межбюджетных трансфертов, предусмотренных областным законом об областном бюджете на текущий финансовый год и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муниципальному образованию, занявшему третье место по результатам ежегодного рейтинга, - 20 % от общего объема иных межбюджетных трансфертов, предусмотренных областным законом об областном бюджете на текущий финансовый год и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муниципальному образованию, занявшему четвертое место по результатам ежегодного рейтинга, - 10 % от общего объема иных межбюджетных трансфертов, предусмотренных областным законом об областном бюджете на текущий финансовый год и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муниципальному образованию, занявшему пятое место по результатам ежегодного рейтинга, - 10 % от общего объема иных межбюджетных трансфертов, предусмотренных областным законом об областном бюджете на текущий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иных межбюджетных трансфертов бюджетам муниципальных образований утверждается нормативным правовым актом Правительства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Перечисление иного межбюджетного трансферта осуществляется на основании соглашения о предоставлении иного межбюджетного трансферта (далее соглашение), заключенного комитетом по внутренней политике Новгородской области с органом местного самоуправления муниципального образования в течение 15 рабочих дней со дня вступления в силу нормативного правового акта Правительства Новгородской области о распределении иных межбюджетных трансфертов бюджетам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иного межбюджетного трансферта, предоставляемом бюджету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назначение иного межбюджетного трансферта, определенное в </w:t>
      </w:r>
      <w:hyperlink w:history="0" w:anchor="P40" w:tooltip="1. Настоящие Правила и методика регламентируют процедуру предоставления в 2023 году иных межбюджетных трансфертов из областного бюджета бюджетам городского округа, муниципальных районов и муниципальных округов Новгородской области (далее муниципальное образование) в целях поощрения муниципальных образований, обеспечивших достижение лучших показателей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 и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перечисления иного межбюджетного трансферта;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контроля за исполнением Администрацией муниципального образования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сроки, форму и порядок представления отчетности об осуществлении расходов бюджета муниципального образования, источником финансового обеспечения которых является иной межбюджетный трансферт;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условия, регулирующие порядок предоставления иного межбюджетного трансферта,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Типовая форма соглашения утверждается министерством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Администрация муниципального образования представляет в комитет по внутренней политике Новгородской области отчетность по форме и в сроки, определенные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Иные межбюджетные трансферты перечисляются в установленном для исполнения областного бюджета порядке на единые счета,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образований, в течение 10 рабочих дней со дня поступления средств на счет комитета по внутренней политике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Иные межбюджетные трансферты имеют целевое назначение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нецелевого использования иного межбюджетного трансферта, в том числе невозврата в установленном порядке муниципальным образованием средств в областной бюджет,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 использованные по состоянию на 01 января 2024 года иные межбюджетные трансферты подлежат возврату в доход областного бюджета в порядке, установленном </w:t>
      </w: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5 статьи 242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иных межбюджетных трансфертов, имеющих целевое назначение, не перечислен в доход областного бюджета, указанные средства подлежат взысканию в доход областного бюджета в порядке, определяемом министерством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целевым использованием иных межбюджетных трансфертов осуществляется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20.09.2023 N 434</w:t>
            <w:br/>
            <w:t>"Об утверждении Правил предоставления и методики 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6594" TargetMode = "External"/>
	<Relationship Id="rId8" Type="http://schemas.openxmlformats.org/officeDocument/2006/relationships/hyperlink" Target="https://login.consultant.ru/link/?req=doc&amp;base=RLAW154&amp;n=106072&amp;dst=100544" TargetMode = "External"/>
	<Relationship Id="rId9" Type="http://schemas.openxmlformats.org/officeDocument/2006/relationships/hyperlink" Target="https://login.consultant.ru/link/?req=doc&amp;base=RLAW154&amp;n=104845&amp;dst=100095" TargetMode = "External"/>
	<Relationship Id="rId10" Type="http://schemas.openxmlformats.org/officeDocument/2006/relationships/hyperlink" Target="https://login.consultant.ru/link/?req=doc&amp;base=LAW&amp;n=461085&amp;dst=69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20.09.2023 N 434
"Об утверждении Правил предоставления и методики распределения в 2023 году иных межбюджетных трансфертов бюджетам городского округа,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бюджетирования"</dc:title>
  <dcterms:created xsi:type="dcterms:W3CDTF">2023-11-30T13:47:58Z</dcterms:created>
</cp:coreProperties>
</file>