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Комитета по молодежной политике Новгородской области от 05.04.2023 N 4</w:t>
              <w:br/>
              <w:t xml:space="preserve">"Об утверждении Порядка предоставления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МОЛОДЕЖНОЙ ПОЛИТИКЕ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апреля 2023 г. N 4</w:t>
      </w:r>
    </w:p>
    <w:p>
      <w:pPr>
        <w:pStyle w:val="2"/>
        <w:jc w:val="center"/>
      </w:pPr>
      <w:r>
        <w:rPr>
          <w:sz w:val="20"/>
        </w:rPr>
      </w:r>
    </w:p>
    <w:p>
      <w:pPr>
        <w:pStyle w:val="2"/>
        <w:jc w:val="center"/>
      </w:pPr>
      <w:r>
        <w:rPr>
          <w:sz w:val="20"/>
        </w:rPr>
        <w:t xml:space="preserve">ОБ УТВЕРЖДЕНИИ ПОРЯДКА ПРЕДОСТАВЛЕНИЯ В 2023 ГОДУ СУБСИДИЙ</w:t>
      </w:r>
    </w:p>
    <w:p>
      <w:pPr>
        <w:pStyle w:val="2"/>
        <w:jc w:val="center"/>
      </w:pPr>
      <w:r>
        <w:rPr>
          <w:sz w:val="20"/>
        </w:rPr>
        <w:t xml:space="preserve">ОРГАНИЗАЦИЯМ, ОСУЩЕСТВЛЯЮЩИМ РАБОТЫ ПО ПОИСКУ ПОГИБШИХ</w:t>
      </w:r>
    </w:p>
    <w:p>
      <w:pPr>
        <w:pStyle w:val="2"/>
        <w:jc w:val="center"/>
      </w:pPr>
      <w:r>
        <w:rPr>
          <w:sz w:val="20"/>
        </w:rPr>
        <w:t xml:space="preserve">НА ТЕРРИТОРИИ ОБЛАСТИ В ГОДЫ ВЕЛИКОЙ ОТЕЧЕСТВЕННОЙ ВОЙНЫ</w:t>
      </w:r>
    </w:p>
    <w:p>
      <w:pPr>
        <w:pStyle w:val="2"/>
        <w:jc w:val="center"/>
      </w:pPr>
      <w:r>
        <w:rPr>
          <w:sz w:val="20"/>
        </w:rPr>
        <w:t xml:space="preserve">ВОЕННОСЛУЖАЩИХ КРАСНОЙ АРМИИ, ОСТАНКИ КОТОРЫХ ОСТАЛИСЬ</w:t>
      </w:r>
    </w:p>
    <w:p>
      <w:pPr>
        <w:pStyle w:val="2"/>
        <w:jc w:val="center"/>
      </w:pPr>
      <w:r>
        <w:rPr>
          <w:sz w:val="20"/>
        </w:rPr>
        <w:t xml:space="preserve">НЕЗАХОРОНЕННЫМИ, ВЫЯВЛЕНИЮ НЕИЗВЕСТНЫХ ВОИНСКИХ ЗАХОРОНЕНИЙ,</w:t>
      </w:r>
    </w:p>
    <w:p>
      <w:pPr>
        <w:pStyle w:val="2"/>
        <w:jc w:val="center"/>
      </w:pPr>
      <w:r>
        <w:rPr>
          <w:sz w:val="20"/>
        </w:rPr>
        <w:t xml:space="preserve">УСТАНОВЛЕНИЮ ИМЕН ПАВШИХ ПРИ ЗАЩИТЕ ОТЕЧЕСТВА,</w:t>
      </w:r>
    </w:p>
    <w:p>
      <w:pPr>
        <w:pStyle w:val="2"/>
        <w:jc w:val="center"/>
      </w:pPr>
      <w:r>
        <w:rPr>
          <w:sz w:val="20"/>
        </w:rPr>
        <w:t xml:space="preserve">РОЗЫСКУ ИХ РОДСТВЕННИКОВ</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Новгородской области от 06.12.2022 N 665 &quot;О комитете по молодежной политике Новгородской области&quot; {КонсультантПлюс}">
        <w:r>
          <w:rPr>
            <w:sz w:val="20"/>
            <w:color w:val="0000ff"/>
          </w:rPr>
          <w:t xml:space="preserve">двадцатым абзацем пункта 3.24</w:t>
        </w:r>
      </w:hyperlink>
      <w:r>
        <w:rPr>
          <w:sz w:val="20"/>
        </w:rPr>
        <w:t xml:space="preserve"> Положения о комитете по молодежной политике Новгородской области, утвержденного </w:t>
      </w:r>
      <w:hyperlink w:history="0" r:id="rId9" w:tooltip="Постановление Правительства Новгородской области от 06.12.2022 N 665 &quot;О комитете по молодежной политике Новгородской области&quot; {КонсультантПлюс}">
        <w:r>
          <w:rPr>
            <w:sz w:val="20"/>
            <w:color w:val="0000ff"/>
          </w:rPr>
          <w:t xml:space="preserve">постановлением</w:t>
        </w:r>
      </w:hyperlink>
      <w:r>
        <w:rPr>
          <w:sz w:val="20"/>
        </w:rPr>
        <w:t xml:space="preserve"> Правительства Новгородской области от 06.12.2022 N 665, комитет по молодежной политике Новгородской области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предоставления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по молодежной политике</w:t>
      </w:r>
    </w:p>
    <w:p>
      <w:pPr>
        <w:pStyle w:val="0"/>
        <w:jc w:val="right"/>
      </w:pPr>
      <w:r>
        <w:rPr>
          <w:sz w:val="20"/>
        </w:rPr>
        <w:t xml:space="preserve">Новгородской области</w:t>
      </w:r>
    </w:p>
    <w:p>
      <w:pPr>
        <w:pStyle w:val="0"/>
        <w:jc w:val="right"/>
      </w:pPr>
      <w:r>
        <w:rPr>
          <w:sz w:val="20"/>
        </w:rPr>
        <w:t xml:space="preserve">И.Л.ЧАДИНА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комитета по молодежной политике</w:t>
      </w:r>
    </w:p>
    <w:p>
      <w:pPr>
        <w:pStyle w:val="0"/>
        <w:jc w:val="right"/>
      </w:pPr>
      <w:r>
        <w:rPr>
          <w:sz w:val="20"/>
        </w:rPr>
        <w:t xml:space="preserve">Новгородской области</w:t>
      </w:r>
    </w:p>
    <w:p>
      <w:pPr>
        <w:pStyle w:val="0"/>
        <w:jc w:val="right"/>
      </w:pPr>
      <w:r>
        <w:rPr>
          <w:sz w:val="20"/>
        </w:rPr>
        <w:t xml:space="preserve">от 05.04.2023 N 4</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В 2023 ГОДУ СУБСИДИЙ ОРГАНИЗАЦИЯМ,</w:t>
      </w:r>
    </w:p>
    <w:p>
      <w:pPr>
        <w:pStyle w:val="2"/>
        <w:jc w:val="center"/>
      </w:pPr>
      <w:r>
        <w:rPr>
          <w:sz w:val="20"/>
        </w:rPr>
        <w:t xml:space="preserve">ОСУЩЕСТВЛЯЮЩИМ РАБОТЫ ПО ПОИСКУ ПОГИБШИХ НА ТЕРРИТОРИИ</w:t>
      </w:r>
    </w:p>
    <w:p>
      <w:pPr>
        <w:pStyle w:val="2"/>
        <w:jc w:val="center"/>
      </w:pPr>
      <w:r>
        <w:rPr>
          <w:sz w:val="20"/>
        </w:rPr>
        <w:t xml:space="preserve">ОБЛАСТИ В ГОДЫ ВЕЛИКОЙ ОТЕЧЕСТВЕННОЙ ВОЙНЫ ВОЕННОСЛУЖАЩИХ</w:t>
      </w:r>
    </w:p>
    <w:p>
      <w:pPr>
        <w:pStyle w:val="2"/>
        <w:jc w:val="center"/>
      </w:pPr>
      <w:r>
        <w:rPr>
          <w:sz w:val="20"/>
        </w:rPr>
        <w:t xml:space="preserve">КРАСНОЙ АРМИИ, ОСТАНКИ КОТОРЫХ ОСТАЛИСЬ НЕЗАХОРОНЕННЫМИ,</w:t>
      </w:r>
    </w:p>
    <w:p>
      <w:pPr>
        <w:pStyle w:val="2"/>
        <w:jc w:val="center"/>
      </w:pPr>
      <w:r>
        <w:rPr>
          <w:sz w:val="20"/>
        </w:rPr>
        <w:t xml:space="preserve">ВЫЯВЛЕНИЮ НЕИЗВЕСТНЫХ ВОИНСКИХ ЗАХОРОНЕНИЙ, УСТАНОВЛЕНИЮ</w:t>
      </w:r>
    </w:p>
    <w:p>
      <w:pPr>
        <w:pStyle w:val="2"/>
        <w:jc w:val="center"/>
      </w:pPr>
      <w:r>
        <w:rPr>
          <w:sz w:val="20"/>
        </w:rPr>
        <w:t xml:space="preserve">ИМЕН ПАВШИХ ПРИ ЗАЩИТЕ ОТЕЧЕСТВА, РОЗЫСКУ ИХ РОДСТВЕННИКОВ</w:t>
      </w:r>
    </w:p>
    <w:p>
      <w:pPr>
        <w:pStyle w:val="0"/>
        <w:jc w:val="both"/>
      </w:pPr>
      <w:r>
        <w:rPr>
          <w:sz w:val="20"/>
        </w:rPr>
      </w:r>
    </w:p>
    <w:p>
      <w:pPr>
        <w:pStyle w:val="0"/>
        <w:ind w:firstLine="540"/>
        <w:jc w:val="both"/>
      </w:pPr>
      <w:r>
        <w:rPr>
          <w:sz w:val="20"/>
        </w:rPr>
        <w:t xml:space="preserve">1. Настоящий Порядок регламентирует предоставление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субсидия).</w:t>
      </w:r>
    </w:p>
    <w:p>
      <w:pPr>
        <w:pStyle w:val="0"/>
        <w:spacing w:before="200" w:line-rule="auto"/>
        <w:ind w:firstLine="540"/>
        <w:jc w:val="both"/>
      </w:pPr>
      <w:r>
        <w:rPr>
          <w:sz w:val="20"/>
        </w:rPr>
        <w:t xml:space="preserve">2. Субсидии предоставляются за счет средств областного бюджета, предусмотренных областным законом об областном бюджете на соответствующий финансовый год и на плановый период на реализацию мероприятий </w:t>
      </w:r>
      <w:hyperlink w:history="0" r:id="rId10" w:tooltip="Постановление Правительства Новгородской области от 26.12.2018 N 616 (ред. от 04.03.2023) &quot;О государственной программе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подпрограммы</w:t>
        </w:r>
      </w:hyperlink>
      <w:r>
        <w:rPr>
          <w:sz w:val="20"/>
        </w:rPr>
        <w:t xml:space="preserve">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w:t>
      </w:r>
    </w:p>
    <w:bookmarkStart w:id="43" w:name="P43"/>
    <w:bookmarkEnd w:id="43"/>
    <w:p>
      <w:pPr>
        <w:pStyle w:val="0"/>
        <w:spacing w:before="200" w:line-rule="auto"/>
        <w:ind w:firstLine="540"/>
        <w:jc w:val="both"/>
      </w:pPr>
      <w:r>
        <w:rPr>
          <w:sz w:val="20"/>
        </w:rPr>
        <w:t xml:space="preserve">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поисковая организация).</w:t>
      </w:r>
    </w:p>
    <w:bookmarkStart w:id="44" w:name="P44"/>
    <w:bookmarkEnd w:id="44"/>
    <w:p>
      <w:pPr>
        <w:pStyle w:val="0"/>
        <w:spacing w:before="200" w:line-rule="auto"/>
        <w:ind w:firstLine="540"/>
        <w:jc w:val="both"/>
      </w:pPr>
      <w:r>
        <w:rPr>
          <w:sz w:val="20"/>
        </w:rPr>
        <w:t xml:space="preserve">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w:t>
      </w:r>
    </w:p>
    <w:p>
      <w:pPr>
        <w:pStyle w:val="0"/>
        <w:spacing w:before="200" w:line-rule="auto"/>
        <w:ind w:firstLine="540"/>
        <w:jc w:val="both"/>
      </w:pPr>
      <w:r>
        <w:rPr>
          <w:sz w:val="20"/>
        </w:rPr>
        <w:t xml:space="preserve">К направлениям расходов, источником финансового обеспечения которых являются субсидии, относятся следующие расходы поисковых организаций:</w:t>
      </w:r>
    </w:p>
    <w:p>
      <w:pPr>
        <w:pStyle w:val="0"/>
        <w:spacing w:before="200" w:line-rule="auto"/>
        <w:ind w:firstLine="540"/>
        <w:jc w:val="both"/>
      </w:pPr>
      <w:r>
        <w:rPr>
          <w:sz w:val="20"/>
        </w:rPr>
        <w:t xml:space="preserve">оплата труда с начислениями на оплату труда, но не более 30 % средств субсидии, предоставленной поисковой организации;</w:t>
      </w:r>
    </w:p>
    <w:p>
      <w:pPr>
        <w:pStyle w:val="0"/>
        <w:spacing w:before="200" w:line-rule="auto"/>
        <w:ind w:firstLine="540"/>
        <w:jc w:val="both"/>
      </w:pPr>
      <w:r>
        <w:rPr>
          <w:sz w:val="20"/>
        </w:rPr>
        <w:t xml:space="preserve">приобретение оборудования и инвентаря, строительных материалов, экипировки, полиграфической продукции, необходимых для проведения поисковых работ;</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 (в том числе страхование, приобретение горюче-смазочных материалов, запасных частей, услуги доставки и др.);</w:t>
      </w:r>
    </w:p>
    <w:p>
      <w:pPr>
        <w:pStyle w:val="0"/>
        <w:spacing w:before="200" w:line-rule="auto"/>
        <w:ind w:firstLine="540"/>
        <w:jc w:val="both"/>
      </w:pPr>
      <w:r>
        <w:rPr>
          <w:sz w:val="20"/>
        </w:rPr>
        <w:t xml:space="preserve">питание и проживание участников поисковых работ;</w:t>
      </w:r>
    </w:p>
    <w:p>
      <w:pPr>
        <w:pStyle w:val="0"/>
        <w:spacing w:before="200" w:line-rule="auto"/>
        <w:ind w:firstLine="540"/>
        <w:jc w:val="both"/>
      </w:pPr>
      <w:r>
        <w:rPr>
          <w:sz w:val="20"/>
        </w:rPr>
        <w:t xml:space="preserve">обеспечение лекарственными препаратами для оказания первичной медико-санитарной помощи участников поисковых работ;</w:t>
      </w:r>
    </w:p>
    <w:p>
      <w:pPr>
        <w:pStyle w:val="0"/>
        <w:spacing w:before="200" w:line-rule="auto"/>
        <w:ind w:firstLine="540"/>
        <w:jc w:val="both"/>
      </w:pPr>
      <w:r>
        <w:rPr>
          <w:sz w:val="20"/>
        </w:rPr>
        <w:t xml:space="preserve">аренда (зданий, сооружений, транспортных средств и прочего имущества) не более 20 % средств субсидии, предоставленной поисковой организации;</w:t>
      </w:r>
    </w:p>
    <w:p>
      <w:pPr>
        <w:pStyle w:val="0"/>
        <w:spacing w:before="200" w:line-rule="auto"/>
        <w:ind w:firstLine="540"/>
        <w:jc w:val="both"/>
      </w:pPr>
      <w:r>
        <w:rPr>
          <w:sz w:val="20"/>
        </w:rPr>
        <w:t xml:space="preserve">коммунальные и эксплуатационные расходы;</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расходы, связанные с хозяйственным обеспечением деятельности (канцелярские расходы, обслуживание и ремонт оргтехники, почтовые услуги, расходы на программное обеспечение, включая обеспечение работы веб-сайта);</w:t>
      </w:r>
    </w:p>
    <w:p>
      <w:pPr>
        <w:pStyle w:val="0"/>
        <w:spacing w:before="200" w:line-rule="auto"/>
        <w:ind w:firstLine="540"/>
        <w:jc w:val="both"/>
      </w:pPr>
      <w:r>
        <w:rPr>
          <w:sz w:val="20"/>
        </w:rPr>
        <w:t xml:space="preserve">уплата транспортного и земельного налогов;</w:t>
      </w:r>
    </w:p>
    <w:p>
      <w:pPr>
        <w:pStyle w:val="0"/>
        <w:spacing w:before="200" w:line-rule="auto"/>
        <w:ind w:firstLine="540"/>
        <w:jc w:val="both"/>
      </w:pPr>
      <w:r>
        <w:rPr>
          <w:sz w:val="20"/>
        </w:rPr>
        <w:t xml:space="preserve">услуги банка.</w:t>
      </w:r>
    </w:p>
    <w:p>
      <w:pPr>
        <w:pStyle w:val="0"/>
        <w:spacing w:before="200" w:line-rule="auto"/>
        <w:ind w:firstLine="540"/>
        <w:jc w:val="both"/>
      </w:pPr>
      <w:r>
        <w:rPr>
          <w:sz w:val="20"/>
        </w:rPr>
        <w:t xml:space="preserve">5. Комитет по молодежной политике Новгородской области (далее комитет)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о бюджете (закона о внесении изменений в закон о бюджете).</w:t>
      </w:r>
    </w:p>
    <w:p>
      <w:pPr>
        <w:pStyle w:val="0"/>
        <w:spacing w:before="200" w:line-rule="auto"/>
        <w:ind w:firstLine="540"/>
        <w:jc w:val="both"/>
      </w:pPr>
      <w:r>
        <w:rPr>
          <w:sz w:val="20"/>
        </w:rPr>
        <w:t xml:space="preserve">7. В целях предоставления субсидии комитет проводит отбор путем запроса предложений в соответствии с настоящим Порядком на основании заявок на участие в отборе (далее заявка), направленных поисковыми организациями, и документов к ним исходя из соответствия поисковых организаций категории, установленной </w:t>
      </w:r>
      <w:hyperlink w:history="0" w:anchor="P4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пунктом 3</w:t>
        </w:r>
      </w:hyperlink>
      <w:r>
        <w:rPr>
          <w:sz w:val="20"/>
        </w:rPr>
        <w:t xml:space="preserve"> настоящего Порядка, требованиям, установленным </w:t>
      </w:r>
      <w:hyperlink w:history="0" w:anchor="P77" w:tooltip="9. Поисковая организация по состоянию на дату предоставления заявки, должна соответствовать следующим требованиям:">
        <w:r>
          <w:rPr>
            <w:sz w:val="20"/>
            <w:color w:val="0000ff"/>
          </w:rPr>
          <w:t xml:space="preserve">пунктом 9</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Для предоставления субсидии комитет осуществляет отбор в текущем году, в котором будет осуществлено предоставление субсидии.</w:t>
      </w:r>
    </w:p>
    <w:p>
      <w:pPr>
        <w:pStyle w:val="0"/>
        <w:spacing w:before="200" w:line-rule="auto"/>
        <w:ind w:firstLine="540"/>
        <w:jc w:val="both"/>
      </w:pPr>
      <w:r>
        <w:rPr>
          <w:sz w:val="20"/>
        </w:rPr>
        <w:t xml:space="preserve">8. Комитет не позднее чем за 5 календарных дней до даты начала приема заявок и документов обеспечивает размещение на едином портале, а также на официальном сайте комитета в информационно-телекоммуникационной сети "Интернет" (доменное имя https://kommol.novreg.ru/)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поисковым организациям в соответствии с </w:t>
      </w:r>
      <w:hyperlink w:history="0" w:anchor="P77" w:tooltip="9. Поисковая организация по состоянию на дату предоставления заявки, должна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поисковыми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поисковыми организациями и требования, предъявляемые к форме и содержанию заявок, подаваемых поисковыми организациями;</w:t>
      </w:r>
    </w:p>
    <w:p>
      <w:pPr>
        <w:pStyle w:val="0"/>
        <w:spacing w:before="200" w:line-rule="auto"/>
        <w:ind w:firstLine="540"/>
        <w:jc w:val="both"/>
      </w:pPr>
      <w:r>
        <w:rPr>
          <w:sz w:val="20"/>
        </w:rPr>
        <w:t xml:space="preserve">порядок отзыва заявок поисковыми организациями, порядок возврата заявок поисковым организациям, определяющий в том числе основания для возврата заявок поисковым организациям, порядок внесения изменений в заявки поисковыми организациями;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14" w:tooltip="13. Комитет в течение 7 календарны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категории, целям, требованиям и условиям, установленным пунктами 3, 4, 9, 10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пунктами 13</w:t>
        </w:r>
      </w:hyperlink>
      <w:r>
        <w:rPr>
          <w:sz w:val="20"/>
        </w:rPr>
        <w:t xml:space="preserve">, </w:t>
      </w:r>
      <w:hyperlink w:history="0" w:anchor="P131" w:tooltip="14. Комитет не позднее четырнадцатого календарного дня, следующего за днем определения поисковой организации прошедшей отбор, обеспечивает размещение на едином портале, а также на официальном сайте комитета в информационно-телекоммуникационной сети &quot;Интернет&quot; информации о результатах рассмотрения заявок, включающей следующие сведения:">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поисковым организациям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поисковая организация, прошедшая отбор, должна подписать соглашение о предоставлении субсидии (далее соглашение);</w:t>
      </w:r>
    </w:p>
    <w:p>
      <w:pPr>
        <w:pStyle w:val="0"/>
        <w:spacing w:before="200" w:line-rule="auto"/>
        <w:ind w:firstLine="540"/>
        <w:jc w:val="both"/>
      </w:pPr>
      <w:r>
        <w:rPr>
          <w:sz w:val="20"/>
        </w:rPr>
        <w:t xml:space="preserve">условия признания поисковой организации, прошедшей отбор, уклонившейся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комитета в информационно-телекоммуникационной сети "Интернет".</w:t>
      </w:r>
    </w:p>
    <w:bookmarkStart w:id="77" w:name="P77"/>
    <w:bookmarkEnd w:id="77"/>
    <w:p>
      <w:pPr>
        <w:pStyle w:val="0"/>
        <w:spacing w:before="200" w:line-rule="auto"/>
        <w:ind w:firstLine="540"/>
        <w:jc w:val="both"/>
      </w:pPr>
      <w:r>
        <w:rPr>
          <w:sz w:val="20"/>
        </w:rPr>
        <w:t xml:space="preserve">9. Поисковая организация по состоянию на дату предоставления заявки, должна соответствовать следующим требованиям:</w:t>
      </w:r>
    </w:p>
    <w:p>
      <w:pPr>
        <w:pStyle w:val="0"/>
        <w:spacing w:before="200" w:line-rule="auto"/>
        <w:ind w:firstLine="540"/>
        <w:jc w:val="both"/>
      </w:pPr>
      <w:r>
        <w:rPr>
          <w:sz w:val="20"/>
        </w:rPr>
        <w:t xml:space="preserve">регистрация поисковой организации в качестве юридического лица в установленном законодательством порядке;</w:t>
      </w:r>
    </w:p>
    <w:p>
      <w:pPr>
        <w:pStyle w:val="0"/>
        <w:spacing w:before="200" w:line-rule="auto"/>
        <w:ind w:firstLine="540"/>
        <w:jc w:val="both"/>
      </w:pPr>
      <w:r>
        <w:rPr>
          <w:sz w:val="20"/>
        </w:rPr>
        <w:t xml:space="preserve">наличие у поисковой организации права заниматься поисковой работой в соответствии с учредительными документами;</w:t>
      </w:r>
    </w:p>
    <w:p>
      <w:pPr>
        <w:pStyle w:val="0"/>
        <w:spacing w:before="200" w:line-rule="auto"/>
        <w:ind w:firstLine="540"/>
        <w:jc w:val="both"/>
      </w:pPr>
      <w:r>
        <w:rPr>
          <w:sz w:val="20"/>
        </w:rPr>
        <w:t xml:space="preserve">наличие опыта в организации и проведении поисковых работ не менее 5 лет;</w:t>
      </w:r>
    </w:p>
    <w:p>
      <w:pPr>
        <w:pStyle w:val="0"/>
        <w:spacing w:before="200" w:line-rule="auto"/>
        <w:ind w:firstLine="540"/>
        <w:jc w:val="both"/>
      </w:pPr>
      <w:r>
        <w:rPr>
          <w:sz w:val="20"/>
        </w:rPr>
        <w:t xml:space="preserve">наличие технических средств, необходимых для проведения поисковых работ;</w:t>
      </w:r>
    </w:p>
    <w:p>
      <w:pPr>
        <w:pStyle w:val="0"/>
        <w:spacing w:before="200" w:line-rule="auto"/>
        <w:ind w:firstLine="540"/>
        <w:jc w:val="both"/>
      </w:pPr>
      <w:r>
        <w:rPr>
          <w:sz w:val="20"/>
        </w:rPr>
        <w:t xml:space="preserve">поисковая организация не является иностранным юридическим лицом, в том числе местом регистрации которой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поисковая организация не получает средства из областного бюджета в соответствии с иными правовыми актами области на цели, указанные в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у поисковой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Новгородской областью;</w:t>
      </w:r>
    </w:p>
    <w:p>
      <w:pPr>
        <w:pStyle w:val="0"/>
        <w:spacing w:before="200" w:line-rule="auto"/>
        <w:ind w:firstLine="540"/>
        <w:jc w:val="both"/>
      </w:pPr>
      <w:r>
        <w:rPr>
          <w:sz w:val="20"/>
        </w:rPr>
        <w:t xml:space="preserve">поисковая организация не находится в процессе реорганизации (за исключением реорганизации в форме присоединения к поисковой организации, являющейся участником отбора, другой поисковой организации), ликвидации, в отношении ее не введена процедура банкротства, деятельность поисковой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поисковая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7" w:name="P87"/>
    <w:bookmarkEnd w:id="87"/>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принятие поисковой организацией обязательств о достижении в отчетном финансовом году результатов предоставления субсидии в соответствии с заключенным между поисковой организацией и комитетом соглашением;</w:t>
      </w:r>
    </w:p>
    <w:p>
      <w:pPr>
        <w:pStyle w:val="0"/>
        <w:spacing w:before="200" w:line-rule="auto"/>
        <w:ind w:firstLine="540"/>
        <w:jc w:val="both"/>
      </w:pPr>
      <w:r>
        <w:rPr>
          <w:sz w:val="20"/>
        </w:rPr>
        <w:t xml:space="preserve">принятие поисковой организацией обязательств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поисковой организации о включении в договоры, заключаемые с использованием средств субсидии с иными лицами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иное лицо), положений:</w:t>
      </w:r>
    </w:p>
    <w:p>
      <w:pPr>
        <w:pStyle w:val="0"/>
        <w:spacing w:before="200" w:line-rule="auto"/>
        <w:ind w:firstLine="540"/>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spacing w:before="200" w:line-rule="auto"/>
        <w:ind w:firstLine="540"/>
        <w:jc w:val="both"/>
      </w:pPr>
      <w:r>
        <w:rPr>
          <w:sz w:val="20"/>
        </w:rPr>
        <w:t xml:space="preserve">о согласии иных лиц на осуществление в отношении их комитетом как главным распорядителем бюджетных средств, предоставляющим субсидии, проверок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93" w:name="P93"/>
    <w:bookmarkEnd w:id="93"/>
    <w:p>
      <w:pPr>
        <w:pStyle w:val="0"/>
        <w:spacing w:before="200" w:line-rule="auto"/>
        <w:ind w:firstLine="540"/>
        <w:jc w:val="both"/>
      </w:pPr>
      <w:r>
        <w:rPr>
          <w:sz w:val="20"/>
        </w:rPr>
        <w:t xml:space="preserve">11. Поисковая организация для участия в отборе в сроки, указанные в объявлении о проведении отбора, представляет в комитет следующие документы:</w:t>
      </w:r>
    </w:p>
    <w:bookmarkStart w:id="94" w:name="P94"/>
    <w:bookmarkEnd w:id="94"/>
    <w:p>
      <w:pPr>
        <w:pStyle w:val="0"/>
        <w:spacing w:before="200" w:line-rule="auto"/>
        <w:ind w:firstLine="540"/>
        <w:jc w:val="both"/>
      </w:pPr>
      <w:hyperlink w:history="0" w:anchor="P244"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hyperlink w:history="0" w:anchor="P291" w:tooltip="ЗАЯВЛЕНИЕ">
        <w:r>
          <w:rPr>
            <w:sz w:val="20"/>
            <w:color w:val="0000ff"/>
          </w:rPr>
          <w:t xml:space="preserve">заявление</w:t>
        </w:r>
      </w:hyperlink>
      <w:r>
        <w:rPr>
          <w:sz w:val="20"/>
        </w:rPr>
        <w:t xml:space="preserve"> о предоставлении субсидии по форме согласно приложению N 2 к настоящему Порядку;</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список техники и оборудования, имеющихся на балансе поисковой организации, необходимых для обеспечения проведения поисковых работ;</w:t>
      </w:r>
    </w:p>
    <w:p>
      <w:pPr>
        <w:pStyle w:val="0"/>
        <w:spacing w:before="200" w:line-rule="auto"/>
        <w:ind w:firstLine="540"/>
        <w:jc w:val="both"/>
      </w:pPr>
      <w:r>
        <w:rPr>
          <w:sz w:val="20"/>
        </w:rPr>
        <w:t xml:space="preserve">копию плана проведения поисковых работ на территории области на текущий календарный год, утвержденного министерством обороны Российской Федерации, и список поисковых отрядов, планирующих участие в проведении поисковых работ, по форме согласно </w:t>
      </w:r>
      <w:hyperlink w:history="0" w:anchor="P338" w:tooltip="Приложение N 3">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смету планируемых расходов, включая запрашиваемый размер субсидии, на реализацию плана проведения поисковых работ на территории области, соответствующую направлениям расходов, указанных в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документы, подтверждающие опыт поисковой работы, в том числе наличие опытных, квалифицированных специалистов по проведению поисковых работ, включающие информацию:</w:t>
      </w:r>
    </w:p>
    <w:p>
      <w:pPr>
        <w:pStyle w:val="0"/>
        <w:spacing w:before="200" w:line-rule="auto"/>
        <w:ind w:firstLine="540"/>
        <w:jc w:val="both"/>
      </w:pPr>
      <w:r>
        <w:rPr>
          <w:sz w:val="20"/>
        </w:rPr>
        <w:t xml:space="preserve">образец историко-архивной справки;</w:t>
      </w:r>
    </w:p>
    <w:p>
      <w:pPr>
        <w:pStyle w:val="0"/>
        <w:spacing w:before="200" w:line-rule="auto"/>
        <w:ind w:firstLine="540"/>
        <w:jc w:val="both"/>
      </w:pPr>
      <w:r>
        <w:rPr>
          <w:sz w:val="20"/>
        </w:rPr>
        <w:t xml:space="preserve">образец картографического материала;</w:t>
      </w:r>
    </w:p>
    <w:p>
      <w:pPr>
        <w:pStyle w:val="0"/>
        <w:spacing w:before="200" w:line-rule="auto"/>
        <w:ind w:firstLine="540"/>
        <w:jc w:val="both"/>
      </w:pPr>
      <w:r>
        <w:rPr>
          <w:sz w:val="20"/>
        </w:rPr>
        <w:t xml:space="preserve">бланк протоколов эксгумации организации и образец его заполнения;</w:t>
      </w:r>
    </w:p>
    <w:p>
      <w:pPr>
        <w:pStyle w:val="0"/>
        <w:spacing w:before="200" w:line-rule="auto"/>
        <w:ind w:firstLine="540"/>
        <w:jc w:val="both"/>
      </w:pPr>
      <w:r>
        <w:rPr>
          <w:sz w:val="20"/>
        </w:rPr>
        <w:t xml:space="preserve">бланк по установленным именам солдат и офицеров, останки которых были обнаружены в ходе поисковых работ, и образец его заполнения;</w:t>
      </w:r>
    </w:p>
    <w:bookmarkStart w:id="105" w:name="P105"/>
    <w:bookmarkEnd w:id="105"/>
    <w:p>
      <w:pPr>
        <w:pStyle w:val="0"/>
        <w:spacing w:before="200" w:line-rule="auto"/>
        <w:ind w:firstLine="540"/>
        <w:jc w:val="both"/>
      </w:pPr>
      <w:r>
        <w:rPr>
          <w:sz w:val="20"/>
        </w:rPr>
        <w:t xml:space="preserve">бланк акта о захоронении останков военнослужащих, обнаруженных в ходе поисковых работ и образец его заполнения.</w:t>
      </w:r>
    </w:p>
    <w:p>
      <w:pPr>
        <w:pStyle w:val="0"/>
        <w:spacing w:before="200" w:line-rule="auto"/>
        <w:ind w:firstLine="540"/>
        <w:jc w:val="both"/>
      </w:pPr>
      <w:r>
        <w:rPr>
          <w:sz w:val="20"/>
        </w:rPr>
        <w:t xml:space="preserve">Документы представляются на бумажном носителе в комитет.</w:t>
      </w:r>
    </w:p>
    <w:p>
      <w:pPr>
        <w:pStyle w:val="0"/>
        <w:spacing w:before="200" w:line-rule="auto"/>
        <w:ind w:firstLine="540"/>
        <w:jc w:val="both"/>
      </w:pPr>
      <w:r>
        <w:rPr>
          <w:sz w:val="20"/>
        </w:rPr>
        <w:t xml:space="preserve">Представленные документы должны быть прошиты, пронумерованы, скреплены печатью поисковой организации на последнем листе и заверены подписью руководителя поисковой организации либо ее представителя при наличии у последнего документов, подтверждающих его полномочия на осуществление действий от имени поисковой организации.</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поисковую организацию, представившую документы.</w:t>
      </w:r>
    </w:p>
    <w:bookmarkStart w:id="109" w:name="P109"/>
    <w:bookmarkEnd w:id="109"/>
    <w:p>
      <w:pPr>
        <w:pStyle w:val="0"/>
        <w:spacing w:before="200" w:line-rule="auto"/>
        <w:ind w:firstLine="540"/>
        <w:jc w:val="both"/>
      </w:pPr>
      <w:r>
        <w:rPr>
          <w:sz w:val="20"/>
        </w:rPr>
        <w:t xml:space="preserve">Поисковая организация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комитет.</w:t>
      </w:r>
    </w:p>
    <w:p>
      <w:pPr>
        <w:pStyle w:val="0"/>
        <w:spacing w:before="200" w:line-rule="auto"/>
        <w:ind w:firstLine="540"/>
        <w:jc w:val="both"/>
      </w:pPr>
      <w:r>
        <w:rPr>
          <w:sz w:val="20"/>
        </w:rPr>
        <w:t xml:space="preserve">В случае если поисковая организация не представила документы, указанные в </w:t>
      </w:r>
      <w:hyperlink w:history="0" w:anchor="P109" w:tooltip="Поисковая организация вправе представить по собственной инициативе выписку из Единого государственного реестра юридических лиц, выданную не ранее чем за 30 календарных дней до дня ее представления в комитет.">
        <w:r>
          <w:rPr>
            <w:sz w:val="20"/>
            <w:color w:val="0000ff"/>
          </w:rPr>
          <w:t xml:space="preserve">семнадцатом абзаце</w:t>
        </w:r>
      </w:hyperlink>
      <w:r>
        <w:rPr>
          <w:sz w:val="20"/>
        </w:rPr>
        <w:t xml:space="preserve"> настоящего пункта, по собственной инициативе, комитет посредством межведомственного запроса запрашивает от Управления Федеральной налоговой службы по Новгородской области сведения из Единого государственного реестра юридических лиц.</w:t>
      </w:r>
    </w:p>
    <w:p>
      <w:pPr>
        <w:pStyle w:val="0"/>
        <w:spacing w:before="200" w:line-rule="auto"/>
        <w:ind w:firstLine="540"/>
        <w:jc w:val="both"/>
      </w:pPr>
      <w:r>
        <w:rPr>
          <w:sz w:val="20"/>
        </w:rPr>
        <w:t xml:space="preserve">Срок формирования и направления межведомственного запроса не должен превышать 2 рабочих дней со дня регистрации заявки.</w:t>
      </w:r>
    </w:p>
    <w:p>
      <w:pPr>
        <w:pStyle w:val="0"/>
        <w:spacing w:before="200" w:line-rule="auto"/>
        <w:ind w:firstLine="540"/>
        <w:jc w:val="both"/>
      </w:pPr>
      <w:r>
        <w:rPr>
          <w:sz w:val="20"/>
        </w:rPr>
        <w:t xml:space="preserve">12. Комитет принимает представленные поисковой организацией документы и в день поступления делает отметку в журнале регистрации.</w:t>
      </w:r>
    </w:p>
    <w:p>
      <w:pPr>
        <w:pStyle w:val="0"/>
        <w:spacing w:before="200" w:line-rule="auto"/>
        <w:ind w:firstLine="540"/>
        <w:jc w:val="both"/>
      </w:pPr>
      <w:r>
        <w:rPr>
          <w:sz w:val="20"/>
        </w:rPr>
        <w:t xml:space="preserve">Документы регистрируются в хронологическом порядке с указанием номера входящего документа, даты и времени их поступления.</w:t>
      </w:r>
    </w:p>
    <w:bookmarkStart w:id="114" w:name="P114"/>
    <w:bookmarkEnd w:id="114"/>
    <w:p>
      <w:pPr>
        <w:pStyle w:val="0"/>
        <w:spacing w:before="200" w:line-rule="auto"/>
        <w:ind w:firstLine="540"/>
        <w:jc w:val="both"/>
      </w:pPr>
      <w:r>
        <w:rPr>
          <w:sz w:val="20"/>
        </w:rPr>
        <w:t xml:space="preserve">13. Комитет в течение 7 календарных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категории, целям, требованиям и условиям, установленным </w:t>
      </w:r>
      <w:hyperlink w:history="0" w:anchor="P4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пунктами 3</w:t>
        </w:r>
      </w:hyperlink>
      <w:r>
        <w:rPr>
          <w:sz w:val="20"/>
        </w:rPr>
        <w:t xml:space="preserve">,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4</w:t>
        </w:r>
      </w:hyperlink>
      <w:r>
        <w:rPr>
          <w:sz w:val="20"/>
        </w:rPr>
        <w:t xml:space="preserve">, </w:t>
      </w:r>
      <w:hyperlink w:history="0" w:anchor="P77" w:tooltip="9. Поисковая организация по состоянию на дату предоставления заявки, должна соответствовать следующим требованиям:">
        <w:r>
          <w:rPr>
            <w:sz w:val="20"/>
            <w:color w:val="0000ff"/>
          </w:rPr>
          <w:t xml:space="preserve">9</w:t>
        </w:r>
      </w:hyperlink>
      <w:r>
        <w:rPr>
          <w:sz w:val="20"/>
        </w:rPr>
        <w:t xml:space="preserve">, </w:t>
      </w:r>
      <w:hyperlink w:history="0" w:anchor="P87" w:tooltip="10. Условиями предоставления субсидии являются:">
        <w:r>
          <w:rPr>
            <w:sz w:val="20"/>
            <w:color w:val="0000ff"/>
          </w:rPr>
          <w:t xml:space="preserve">10</w:t>
        </w:r>
      </w:hyperlink>
      <w:r>
        <w:rPr>
          <w:sz w:val="20"/>
        </w:rP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w:t>
      </w:r>
    </w:p>
    <w:p>
      <w:pPr>
        <w:pStyle w:val="0"/>
        <w:spacing w:before="200" w:line-rule="auto"/>
        <w:ind w:firstLine="540"/>
        <w:jc w:val="both"/>
      </w:pPr>
      <w:r>
        <w:rPr>
          <w:sz w:val="20"/>
        </w:rPr>
        <w:t xml:space="preserve">Основаниями для отклонения заявки на стадии рассмотрения являются:</w:t>
      </w:r>
    </w:p>
    <w:p>
      <w:pPr>
        <w:pStyle w:val="0"/>
        <w:spacing w:before="200" w:line-rule="auto"/>
        <w:ind w:firstLine="540"/>
        <w:jc w:val="both"/>
      </w:pPr>
      <w:r>
        <w:rPr>
          <w:sz w:val="20"/>
        </w:rPr>
        <w:t xml:space="preserve">несоответствие поисковой организации категории и (или) требованиям, установленным </w:t>
      </w:r>
      <w:hyperlink w:history="0" w:anchor="P4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пунктами 3</w:t>
        </w:r>
      </w:hyperlink>
      <w:r>
        <w:rPr>
          <w:sz w:val="20"/>
        </w:rPr>
        <w:t xml:space="preserve">, </w:t>
      </w:r>
      <w:hyperlink w:history="0" w:anchor="P77" w:tooltip="9. Поисковая организация по состоянию на дату предоставления заявки, должна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несоблюдение поисковой организацией условий, предусмотренных </w:t>
      </w:r>
      <w:hyperlink w:history="0" w:anchor="P87" w:tooltip="10. Условиями предоставления субсидии являютс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несоблюдение поисковой организацией целей предоставления субсидии, предусмотренных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подача поисковой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представленных поисковой организацией заявки и документов требованиям, установленным в объявлении о проведении отбора и </w:t>
      </w:r>
      <w:hyperlink w:history="0" w:anchor="P93" w:tooltip="11. Поисков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пункте 11</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94"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105" w:tooltip="бланк акта о захоронении останков военнослужащих, обнаруженных в ходе поисковых работ и образец его заполнения.">
        <w:r>
          <w:rPr>
            <w:sz w:val="20"/>
            <w:color w:val="0000ff"/>
          </w:rPr>
          <w:t xml:space="preserve">тринадцатым абзацами пункта 11</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поисковой организацией информации, в том числе о месте нахождения и адресе поисковой организации;</w:t>
      </w:r>
    </w:p>
    <w:p>
      <w:pPr>
        <w:pStyle w:val="0"/>
        <w:spacing w:before="200" w:line-rule="auto"/>
        <w:ind w:firstLine="540"/>
        <w:jc w:val="both"/>
      </w:pPr>
      <w:r>
        <w:rPr>
          <w:sz w:val="20"/>
        </w:rPr>
        <w:t xml:space="preserve">представление поисковой организацией документов, по которым комитетом ранее принято решение о предоставлении субсидии на цели, предусмотренные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При отсутствии оснований для отклонения заявки на стадии рассмотрения поисковая организация считается прошедшей отбор.</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поисковой организацией заявки и документов требованиям, установленным в </w:t>
      </w:r>
      <w:hyperlink w:history="0" w:anchor="P93" w:tooltip="11. Поисковая организация для участия в отборе в сроки, указанные в объявлении о проведении отбора, представляет в комитет следующие документы:">
        <w:r>
          <w:rPr>
            <w:sz w:val="20"/>
            <w:color w:val="0000ff"/>
          </w:rPr>
          <w:t xml:space="preserve">пункте 11</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94"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105" w:tooltip="бланк акта о захоронении останков военнослужащих, обнаруженных в ходе поисковых работ и образец его заполнения.">
        <w:r>
          <w:rPr>
            <w:sz w:val="20"/>
            <w:color w:val="0000ff"/>
          </w:rPr>
          <w:t xml:space="preserve">тринадцатым абзацами пункта 11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поисковой организацией информации;</w:t>
      </w:r>
    </w:p>
    <w:p>
      <w:pPr>
        <w:pStyle w:val="0"/>
        <w:spacing w:before="200" w:line-rule="auto"/>
        <w:ind w:firstLine="540"/>
        <w:jc w:val="both"/>
      </w:pPr>
      <w:r>
        <w:rPr>
          <w:sz w:val="20"/>
        </w:rPr>
        <w:t xml:space="preserve">недостаточность лимитов бюджетных обязательств.</w:t>
      </w:r>
    </w:p>
    <w:p>
      <w:pPr>
        <w:pStyle w:val="0"/>
        <w:spacing w:before="200" w:line-rule="auto"/>
        <w:ind w:firstLine="540"/>
        <w:jc w:val="both"/>
      </w:pPr>
      <w:r>
        <w:rPr>
          <w:sz w:val="20"/>
        </w:rPr>
        <w:t xml:space="preserve">При наличии оснований для отклонения заявки поисковой организации на стадии рассмотрения, а также в случае выявления обстоятельств, являющихся основанием для отказа в предоставлении субсидии, комитет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и оснований для отказа в предоставлении субсидии в отношении указанной поисковой организации комитетом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w:t>
      </w:r>
      <w:hyperlink w:history="0" w:anchor="P114" w:tooltip="13. Комитет в течение 7 календарны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категории, целям, требованиям и условиям, установленным пунктами 3, 4, 9, 10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первом абзаце</w:t>
        </w:r>
      </w:hyperlink>
      <w:r>
        <w:rPr>
          <w:sz w:val="20"/>
        </w:rPr>
        <w:t xml:space="preserve"> настоящего пункта, и оформляется приказом комитета.</w:t>
      </w:r>
    </w:p>
    <w:bookmarkStart w:id="131" w:name="P131"/>
    <w:bookmarkEnd w:id="131"/>
    <w:p>
      <w:pPr>
        <w:pStyle w:val="0"/>
        <w:spacing w:before="200" w:line-rule="auto"/>
        <w:ind w:firstLine="540"/>
        <w:jc w:val="both"/>
      </w:pPr>
      <w:r>
        <w:rPr>
          <w:sz w:val="20"/>
        </w:rPr>
        <w:t xml:space="preserve">14. Комитет не позднее четырнадцатого календарного дня, следующего за днем определения поисковой организации прошедшей отбор, обеспечивает размещение на едином портале, а также на официальном сайте комитета в информационно-телекоммуникационной сети "Интернет"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субсидии.</w:t>
      </w:r>
    </w:p>
    <w:p>
      <w:pPr>
        <w:pStyle w:val="0"/>
        <w:spacing w:before="200" w:line-rule="auto"/>
        <w:ind w:firstLine="540"/>
        <w:jc w:val="both"/>
      </w:pPr>
      <w:r>
        <w:rPr>
          <w:sz w:val="20"/>
        </w:rPr>
        <w:t xml:space="preserve">15. В случае принятия решения об отказе в предоставлении субсидии комитет направляет поисковой организации в течение 5 рабочих дней со дня принятия данного решения соответствующее уведомление любым доступным способом, позволяющим подтвердить его получение.</w:t>
      </w:r>
    </w:p>
    <w:p>
      <w:pPr>
        <w:pStyle w:val="0"/>
        <w:spacing w:before="200" w:line-rule="auto"/>
        <w:ind w:firstLine="540"/>
        <w:jc w:val="both"/>
      </w:pPr>
      <w:r>
        <w:rPr>
          <w:sz w:val="20"/>
        </w:rPr>
        <w:t xml:space="preserve">Отказ в предоставлении субсидии может быть обжалован поисковой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16. В случае принятия решения о предоставлении субсидии комитет не позднее 5 рабочих дней, следующих за днем принятия решения, формирует соглашение по типовой форме, утвержденной министерством финансов Новгородской области.</w:t>
      </w:r>
    </w:p>
    <w:p>
      <w:pPr>
        <w:pStyle w:val="0"/>
        <w:spacing w:before="200" w:line-rule="auto"/>
        <w:ind w:firstLine="540"/>
        <w:jc w:val="both"/>
      </w:pPr>
      <w:r>
        <w:rPr>
          <w:sz w:val="20"/>
        </w:rPr>
        <w:t xml:space="preserve">Соглашение должно предусматривать:</w:t>
      </w:r>
    </w:p>
    <w:p>
      <w:pPr>
        <w:pStyle w:val="0"/>
        <w:spacing w:before="200" w:line-rule="auto"/>
        <w:ind w:firstLine="540"/>
        <w:jc w:val="both"/>
      </w:pPr>
      <w:r>
        <w:rPr>
          <w:sz w:val="20"/>
        </w:rPr>
        <w:t xml:space="preserve">целевое назначение, порядок расчета размера субсидии, размер субсидии и сроки перечисления субсидии;</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порядок и сроки представления отчетности о достижении результатов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поисковой организации и иных лиц на осуществление в отношении их комитетом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поисковой организацией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комитетом по согласованию с министерством финансов Новгородской области решения о наличии потребности в указанных средствах;</w:t>
      </w:r>
    </w:p>
    <w:p>
      <w:pPr>
        <w:pStyle w:val="0"/>
        <w:spacing w:before="200" w:line-rule="auto"/>
        <w:ind w:firstLine="540"/>
        <w:jc w:val="both"/>
      </w:pPr>
      <w:r>
        <w:rPr>
          <w:sz w:val="20"/>
        </w:rPr>
        <w:t xml:space="preserve">порядок и сроки возврата субсидии (остатков субсидии) в областной бюджет в случае образования не использованного в текущем году остатка субсидии и отсутствия решения комитета, принятого по согласованию с министерством финансов Новгородской области, о наличии потребности в указанных средствах;</w:t>
      </w:r>
    </w:p>
    <w:p>
      <w:pPr>
        <w:pStyle w:val="0"/>
        <w:spacing w:before="200" w:line-rule="auto"/>
        <w:ind w:firstLine="540"/>
        <w:jc w:val="both"/>
      </w:pPr>
      <w:r>
        <w:rPr>
          <w:sz w:val="20"/>
        </w:rPr>
        <w:t xml:space="preserve">ответственность сторон за нарушение условий соглашения.</w:t>
      </w:r>
    </w:p>
    <w:bookmarkStart w:id="149" w:name="P149"/>
    <w:bookmarkEnd w:id="149"/>
    <w:p>
      <w:pPr>
        <w:pStyle w:val="0"/>
        <w:spacing w:before="200" w:line-rule="auto"/>
        <w:ind w:firstLine="540"/>
        <w:jc w:val="both"/>
      </w:pPr>
      <w:r>
        <w:rPr>
          <w:sz w:val="20"/>
        </w:rPr>
        <w:t xml:space="preserve">17. Подписанное со стороны комитета соглашение направляется поисковой организации в 3 экземплярах любым доступным способом, позволяющим подтвердить его получение.</w:t>
      </w:r>
    </w:p>
    <w:p>
      <w:pPr>
        <w:pStyle w:val="0"/>
        <w:spacing w:before="200" w:line-rule="auto"/>
        <w:ind w:firstLine="540"/>
        <w:jc w:val="both"/>
      </w:pPr>
      <w:r>
        <w:rPr>
          <w:sz w:val="20"/>
        </w:rPr>
        <w:t xml:space="preserve">Подписанные экземпляры соглашения возвращаются поисковой организацией в комитет в течение 10 календарных дней со дня, следующего за днем получения соглашения.</w:t>
      </w:r>
    </w:p>
    <w:p>
      <w:pPr>
        <w:pStyle w:val="0"/>
        <w:spacing w:before="200" w:line-rule="auto"/>
        <w:ind w:firstLine="540"/>
        <w:jc w:val="both"/>
      </w:pPr>
      <w:r>
        <w:rPr>
          <w:sz w:val="20"/>
        </w:rPr>
        <w:t xml:space="preserve">В случае неполучения от поисковой организации подписанного соглашения в срок, предусмотренный настоящим пунктом, или получения от поисковой организации письменного отказа от подписания соглашения комитет принимает решение об отмене ранее принятого решения о предоставлении субсидии, которое оформляется приказом комитета. Указанное решение принимается в течение 3 рабочих дней со дня истечения срока представления подписанного экземпляра соглашения или получения от поисковой организации письменного отказа от подписания соглашения. Комитет направляет поисковой организации уведомление о принятом решении в течение 5 рабочих дней со дня его принятия любым доступным способом, позволяющим подтвердить его получение.</w:t>
      </w:r>
    </w:p>
    <w:p>
      <w:pPr>
        <w:pStyle w:val="0"/>
        <w:spacing w:before="200" w:line-rule="auto"/>
        <w:ind w:firstLine="540"/>
        <w:jc w:val="both"/>
      </w:pPr>
      <w:r>
        <w:rPr>
          <w:sz w:val="20"/>
        </w:rPr>
        <w:t xml:space="preserve">18. Средства субсидий распределяются между поисковыми организациями, прошедшими отбор, по следующей методике:</w:t>
      </w:r>
    </w:p>
    <w:p>
      <w:pPr>
        <w:pStyle w:val="0"/>
        <w:jc w:val="both"/>
      </w:pPr>
      <w:r>
        <w:rPr>
          <w:sz w:val="20"/>
        </w:rPr>
      </w:r>
    </w:p>
    <w:p>
      <w:pPr>
        <w:pStyle w:val="0"/>
        <w:jc w:val="center"/>
      </w:pPr>
      <w:r>
        <w:rPr>
          <w:position w:val="-25"/>
        </w:rPr>
        <w:drawing>
          <wp:inline distT="0" distB="0" distL="0" distR="0">
            <wp:extent cx="2095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общий объем средств, предусмотренный в областном бюджете на осуществление поисковых работ;</w:t>
            </w:r>
          </w:p>
        </w:tc>
      </w:tr>
      <w:tr>
        <w:tc>
          <w:tcPr>
            <w:tcW w:w="1134" w:type="dxa"/>
            <w:tcBorders>
              <w:top w:val="nil"/>
              <w:left w:val="nil"/>
              <w:bottom w:val="nil"/>
              <w:right w:val="nil"/>
            </w:tcBorders>
          </w:tcPr>
          <w:p>
            <w:pPr>
              <w:pStyle w:val="0"/>
            </w:pPr>
            <w:r>
              <w:rPr>
                <w:sz w:val="20"/>
              </w:rPr>
              <w:t xml:space="preserve">S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объем средств, причитающийся i-й поисковой организации, прошедшей отбор, на осуществление поисковых работ;</w:t>
            </w:r>
          </w:p>
        </w:tc>
      </w:tr>
      <w:tr>
        <w:tc>
          <w:tcPr>
            <w:tcW w:w="1134" w:type="dxa"/>
            <w:tcBorders>
              <w:top w:val="nil"/>
              <w:left w:val="nil"/>
              <w:bottom w:val="nil"/>
              <w:right w:val="nil"/>
            </w:tcBorders>
          </w:tcPr>
          <w:p>
            <w:pPr>
              <w:pStyle w:val="0"/>
            </w:pPr>
            <w:r>
              <w:rPr>
                <w:sz w:val="20"/>
              </w:rPr>
              <w:t xml:space="preserve">K </w:t>
            </w:r>
            <w:r>
              <w:rPr>
                <w:sz w:val="20"/>
                <w:vertAlign w:val="subscript"/>
              </w:rPr>
              <w:t xml:space="preserve">1,2...i</w:t>
            </w:r>
          </w:p>
        </w:tc>
        <w:tc>
          <w:tcPr>
            <w:tcW w:w="34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количество отрядов численностью от 10 человек, заявленное i-й поисковой организацией.</w:t>
            </w:r>
          </w:p>
        </w:tc>
      </w:tr>
    </w:tbl>
    <w:p>
      <w:pPr>
        <w:pStyle w:val="0"/>
        <w:jc w:val="both"/>
      </w:pPr>
      <w:r>
        <w:rPr>
          <w:sz w:val="20"/>
        </w:rPr>
      </w:r>
    </w:p>
    <w:p>
      <w:pPr>
        <w:pStyle w:val="0"/>
        <w:ind w:firstLine="540"/>
        <w:jc w:val="both"/>
      </w:pPr>
      <w:r>
        <w:rPr>
          <w:sz w:val="20"/>
        </w:rPr>
        <w:t xml:space="preserve">19. Субсидия перечисляется на расчетные или корреспондентские счета поисковой организации, открытые в учреждениях Центрального банка Российской Федерации или кредитных организациях, указанные в заявке на предоставление субсидии, ежеквартально в размерах, указанных в соглашении, в пределах средств областного бюджета, предусмотренных на предоставление субсидии, в течение 10 рабочих дней со дня поступления средств субсидии на лицевой счет комитета, но не позднее 31 декабря текущего года.</w:t>
      </w:r>
    </w:p>
    <w:p>
      <w:pPr>
        <w:pStyle w:val="0"/>
        <w:spacing w:before="200" w:line-rule="auto"/>
        <w:ind w:firstLine="540"/>
        <w:jc w:val="both"/>
      </w:pPr>
      <w:r>
        <w:rPr>
          <w:sz w:val="20"/>
        </w:rPr>
        <w:t xml:space="preserve">20. Поисковая организация вправе вносить изменения в смету планируемых расходов по согласованию с комитетом. В случае внесения изменений поисковая организация направляет указанные изменения в комитет для согласования в течение 5 рабочих дней со дня внесения изменений.</w:t>
      </w:r>
    </w:p>
    <w:p>
      <w:pPr>
        <w:pStyle w:val="0"/>
        <w:spacing w:before="200" w:line-rule="auto"/>
        <w:ind w:firstLine="540"/>
        <w:jc w:val="both"/>
      </w:pPr>
      <w:r>
        <w:rPr>
          <w:sz w:val="20"/>
        </w:rPr>
        <w:t xml:space="preserve">Комитет направляет поисковой организации согласованные изменения либо отказ в согласовании изменений в течение 3 рабочих дней со дня получения изменений.</w:t>
      </w:r>
    </w:p>
    <w:p>
      <w:pPr>
        <w:pStyle w:val="0"/>
        <w:spacing w:before="200" w:line-rule="auto"/>
        <w:ind w:firstLine="540"/>
        <w:jc w:val="both"/>
      </w:pPr>
      <w:r>
        <w:rPr>
          <w:sz w:val="20"/>
        </w:rPr>
        <w:t xml:space="preserve">Основанием для отказа в согласовании изменений является несоответствие вносимых изменений целям предоставления субсидии, указанным в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На основании измененной сметы планируемых расходов, согласованной комитетом, заключается дополнительное соглашение, предусматривающее изменение объема субсидии в пределах лимитов бюджетных обязательств, установленных в областном бюджете на текущий финансовый год, в порядке и сроки, предусмотренные </w:t>
      </w:r>
      <w:hyperlink w:history="0" w:anchor="P149" w:tooltip="17. Подписанное со стороны комитета соглашение направляется поисковой организации в 3 экземплярах любым доступным способом, позволяющим подтвердить его получени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21. Поисковая организация ежемесячно до пятого числа месяца, следующего за отчетным, представляет в комитет:</w:t>
      </w:r>
    </w:p>
    <w:p>
      <w:pPr>
        <w:pStyle w:val="0"/>
        <w:spacing w:before="200" w:line-rule="auto"/>
        <w:ind w:firstLine="540"/>
        <w:jc w:val="both"/>
      </w:pPr>
      <w:r>
        <w:rPr>
          <w:sz w:val="20"/>
        </w:rPr>
        <w:t xml:space="preserve">финансовый </w:t>
      </w:r>
      <w:hyperlink w:history="0" w:anchor="P582" w:tooltip="ФИНАНСОВЫЙ ОТЧЕТ">
        <w:r>
          <w:rPr>
            <w:sz w:val="20"/>
            <w:color w:val="0000ff"/>
          </w:rPr>
          <w:t xml:space="preserve">отчет</w:t>
        </w:r>
      </w:hyperlink>
      <w:r>
        <w:rPr>
          <w:sz w:val="20"/>
        </w:rPr>
        <w:t xml:space="preserve"> об использовании субсидии по форме согласно приложению N 6 к настоящему Порядку с приложением следующих документов в электронном виде:</w:t>
      </w:r>
    </w:p>
    <w:p>
      <w:pPr>
        <w:pStyle w:val="0"/>
        <w:spacing w:before="200" w:line-rule="auto"/>
        <w:ind w:firstLine="540"/>
        <w:jc w:val="both"/>
      </w:pPr>
      <w:r>
        <w:rPr>
          <w:sz w:val="20"/>
        </w:rPr>
        <w:t xml:space="preserve">в отношении штатных работников:</w:t>
      </w:r>
    </w:p>
    <w:p>
      <w:pPr>
        <w:pStyle w:val="0"/>
        <w:spacing w:before="200" w:line-rule="auto"/>
        <w:ind w:firstLine="540"/>
        <w:jc w:val="both"/>
      </w:pPr>
      <w:r>
        <w:rPr>
          <w:sz w:val="20"/>
        </w:rPr>
        <w:t xml:space="preserve">расчетные ведомости;</w:t>
      </w:r>
    </w:p>
    <w:p>
      <w:pPr>
        <w:pStyle w:val="0"/>
        <w:spacing w:before="200" w:line-rule="auto"/>
        <w:ind w:firstLine="540"/>
        <w:jc w:val="both"/>
      </w:pPr>
      <w:r>
        <w:rPr>
          <w:sz w:val="20"/>
        </w:rPr>
        <w:t xml:space="preserve">расчет страховых взносов (в произвольной форме);</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физических лиц, работающих на основании договоров гражданско-правового характера:</w:t>
      </w:r>
    </w:p>
    <w:p>
      <w:pPr>
        <w:pStyle w:val="0"/>
        <w:spacing w:before="200" w:line-rule="auto"/>
        <w:ind w:firstLine="540"/>
        <w:jc w:val="both"/>
      </w:pPr>
      <w:r>
        <w:rPr>
          <w:sz w:val="20"/>
        </w:rPr>
        <w:t xml:space="preserve">договоры, в которых конкретизированы оказываемые услуги (выполняемые работы);</w:t>
      </w:r>
    </w:p>
    <w:p>
      <w:pPr>
        <w:pStyle w:val="0"/>
        <w:spacing w:before="200" w:line-rule="auto"/>
        <w:ind w:firstLine="540"/>
        <w:jc w:val="both"/>
      </w:pPr>
      <w:r>
        <w:rPr>
          <w:sz w:val="20"/>
        </w:rPr>
        <w:t xml:space="preserve">акты об оказании услуг (выполнении работ);</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командировочных расходов:</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проездные документы;</w:t>
      </w:r>
    </w:p>
    <w:p>
      <w:pPr>
        <w:pStyle w:val="0"/>
        <w:spacing w:before="200" w:line-rule="auto"/>
        <w:ind w:firstLine="540"/>
        <w:jc w:val="both"/>
      </w:pPr>
      <w:r>
        <w:rPr>
          <w:sz w:val="20"/>
        </w:rPr>
        <w:t xml:space="preserve">посадочные талоны;</w:t>
      </w:r>
    </w:p>
    <w:p>
      <w:pPr>
        <w:pStyle w:val="0"/>
        <w:spacing w:before="200" w:line-rule="auto"/>
        <w:ind w:firstLine="540"/>
        <w:jc w:val="both"/>
      </w:pPr>
      <w:r>
        <w:rPr>
          <w:sz w:val="20"/>
        </w:rPr>
        <w:t xml:space="preserve">документы гостиниц;</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иных видов расходов:</w:t>
      </w:r>
    </w:p>
    <w:p>
      <w:pPr>
        <w:pStyle w:val="0"/>
        <w:spacing w:before="200" w:line-rule="auto"/>
        <w:ind w:firstLine="540"/>
        <w:jc w:val="both"/>
      </w:pPr>
      <w:r>
        <w:rPr>
          <w:sz w:val="20"/>
        </w:rPr>
        <w:t xml:space="preserve">договоры;</w:t>
      </w:r>
    </w:p>
    <w:p>
      <w:pPr>
        <w:pStyle w:val="0"/>
        <w:spacing w:before="200" w:line-rule="auto"/>
        <w:ind w:firstLine="540"/>
        <w:jc w:val="both"/>
      </w:pPr>
      <w:r>
        <w:rPr>
          <w:sz w:val="20"/>
        </w:rPr>
        <w:t xml:space="preserve">счета на оплату;</w:t>
      </w:r>
    </w:p>
    <w:p>
      <w:pPr>
        <w:pStyle w:val="0"/>
        <w:spacing w:before="200" w:line-rule="auto"/>
        <w:ind w:firstLine="540"/>
        <w:jc w:val="both"/>
      </w:pPr>
      <w:r>
        <w:rPr>
          <w:sz w:val="20"/>
        </w:rPr>
        <w:t xml:space="preserve">акты об оказанных услугах (выполненных работах);</w:t>
      </w:r>
    </w:p>
    <w:p>
      <w:pPr>
        <w:pStyle w:val="0"/>
        <w:spacing w:before="200" w:line-rule="auto"/>
        <w:ind w:firstLine="540"/>
        <w:jc w:val="both"/>
      </w:pPr>
      <w:r>
        <w:rPr>
          <w:sz w:val="20"/>
        </w:rPr>
        <w:t xml:space="preserve">счета-фактуры, товарные накладные, универсальные передаточные документы;</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копии иных документов, подтверждающих произведенные расходы.</w:t>
      </w:r>
    </w:p>
    <w:p>
      <w:pPr>
        <w:pStyle w:val="0"/>
        <w:spacing w:before="200" w:line-rule="auto"/>
        <w:ind w:firstLine="540"/>
        <w:jc w:val="both"/>
      </w:pPr>
      <w:r>
        <w:rPr>
          <w:sz w:val="20"/>
        </w:rPr>
        <w:t xml:space="preserve">Поисковая организация ежеквартально до пятого числа месяца, следующего за отчетным, представляет в комитет:</w:t>
      </w:r>
    </w:p>
    <w:p>
      <w:pPr>
        <w:pStyle w:val="0"/>
        <w:spacing w:before="200" w:line-rule="auto"/>
        <w:ind w:firstLine="540"/>
        <w:jc w:val="both"/>
      </w:pPr>
      <w:hyperlink w:history="0" w:anchor="P444" w:tooltip="Отчет">
        <w:r>
          <w:rPr>
            <w:sz w:val="20"/>
            <w:color w:val="0000ff"/>
          </w:rPr>
          <w:t xml:space="preserve">отчет</w:t>
        </w:r>
      </w:hyperlink>
      <w:r>
        <w:rPr>
          <w:sz w:val="20"/>
        </w:rPr>
        <w:t xml:space="preserve"> о проведенных мероприятиях согласно приложению N 4 к настоящему Порядку.</w:t>
      </w:r>
    </w:p>
    <w:p>
      <w:pPr>
        <w:pStyle w:val="0"/>
        <w:spacing w:before="200" w:line-rule="auto"/>
        <w:ind w:firstLine="540"/>
        <w:jc w:val="both"/>
      </w:pPr>
      <w:r>
        <w:rPr>
          <w:sz w:val="20"/>
        </w:rPr>
        <w:t xml:space="preserve">Поисковая организация несет ответственность за достоверность представленных сведений.</w:t>
      </w:r>
    </w:p>
    <w:p>
      <w:pPr>
        <w:pStyle w:val="0"/>
        <w:spacing w:before="200" w:line-rule="auto"/>
        <w:ind w:firstLine="540"/>
        <w:jc w:val="both"/>
      </w:pPr>
      <w:r>
        <w:rPr>
          <w:sz w:val="20"/>
        </w:rPr>
        <w:t xml:space="preserve">Отчеты предоставляются за каждый месяц/квартал, приходящиеся на период с момента заключения соглашения до окончания его срока действия.</w:t>
      </w:r>
    </w:p>
    <w:p>
      <w:pPr>
        <w:pStyle w:val="0"/>
        <w:spacing w:before="200" w:line-rule="auto"/>
        <w:ind w:firstLine="540"/>
        <w:jc w:val="both"/>
      </w:pPr>
      <w:r>
        <w:rPr>
          <w:sz w:val="20"/>
        </w:rPr>
        <w:t xml:space="preserve">22. Субсидии в части денежных средств, использованных не по целевому назначению, подлежат возврату поисковой организацией в областной бюджет в порядке, установленном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306.4</w:t>
        </w:r>
      </w:hyperlink>
      <w:r>
        <w:rPr>
          <w:sz w:val="20"/>
        </w:rPr>
        <w:t xml:space="preserve"> Бюджетного кодекса Российской Федерации и требованием комитета.</w:t>
      </w:r>
    </w:p>
    <w:p>
      <w:pPr>
        <w:pStyle w:val="0"/>
        <w:spacing w:before="200" w:line-rule="auto"/>
        <w:ind w:firstLine="540"/>
        <w:jc w:val="both"/>
      </w:pPr>
      <w:r>
        <w:rPr>
          <w:sz w:val="20"/>
        </w:rPr>
        <w:t xml:space="preserve">23. В отношении поисковой организации осуществляются:</w:t>
      </w:r>
    </w:p>
    <w:p>
      <w:pPr>
        <w:pStyle w:val="0"/>
        <w:spacing w:before="200" w:line-rule="auto"/>
        <w:ind w:firstLine="540"/>
        <w:jc w:val="both"/>
      </w:pPr>
      <w:r>
        <w:rPr>
          <w:sz w:val="20"/>
        </w:rPr>
        <w:t xml:space="preserve">комитетом как главным распорядителем бюджетных средств, предоставляющим субсидии, - проверки соблюдения ею порядка и условий предоставления субсидии, в том числе в части достижения результатов их предоставления;</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отношении поисковой организации проводится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комитетом и (или) органами государственного финансового контроля, в случае недостижения в отчетном финансовом году значений результатов предоставления субсидии, субсидия подлежит возврату в областной бюджет:</w:t>
      </w:r>
    </w:p>
    <w:p>
      <w:pPr>
        <w:pStyle w:val="0"/>
        <w:spacing w:before="200" w:line-rule="auto"/>
        <w:ind w:firstLine="540"/>
        <w:jc w:val="both"/>
      </w:pPr>
      <w:r>
        <w:rPr>
          <w:sz w:val="20"/>
        </w:rPr>
        <w:t xml:space="preserve">на основании требования комитета - не позднее пятого рабочего дня со дня получения его поисковой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комитетом, требование о возврате субсидии в областной бюджет в письменной форме направляется комитетом поисковой организации в течение 5 рабочих дней со дня выявления нарушения комитетом.</w:t>
      </w:r>
    </w:p>
    <w:p>
      <w:pPr>
        <w:pStyle w:val="0"/>
        <w:spacing w:before="200" w:line-rule="auto"/>
        <w:ind w:firstLine="540"/>
        <w:jc w:val="both"/>
      </w:pPr>
      <w:r>
        <w:rPr>
          <w:sz w:val="20"/>
        </w:rPr>
        <w:t xml:space="preserve">В случае недостижения в отчетном финансовом году значений результатов предоставления субсидии требование о возврате субсидии в областной бюджет в письменной форме направляется комитетом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комитета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 требование о возврате субсидии в областной бюджет в письменной форме направляется комитетом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нарушения условий, установленных при предоставлении субсидии, выявленного по результатам проверок, проводимых комитетом и органами государственного финансового контроля, субсидии подлежат возврату в областной бюджет в полном объеме.</w:t>
      </w:r>
    </w:p>
    <w:p>
      <w:pPr>
        <w:pStyle w:val="0"/>
        <w:spacing w:before="200" w:line-rule="auto"/>
        <w:ind w:firstLine="540"/>
        <w:jc w:val="both"/>
      </w:pPr>
      <w:r>
        <w:rPr>
          <w:sz w:val="20"/>
        </w:rPr>
        <w:t xml:space="preserve">В случае если поисковой организацией допущены нарушения обязательств, предусмотренных соглашением, в части достижения результата предоставления субсидии, размер средств, подлежащий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Ik x (1 - T / S) X 0,1, где:</w:t>
      </w:r>
    </w:p>
    <w:p>
      <w:pPr>
        <w:pStyle w:val="0"/>
        <w:jc w:val="both"/>
      </w:pPr>
      <w:r>
        <w:rPr>
          <w:sz w:val="20"/>
        </w:rPr>
      </w:r>
    </w:p>
    <w:p>
      <w:pPr>
        <w:pStyle w:val="0"/>
        <w:ind w:firstLine="540"/>
        <w:jc w:val="both"/>
      </w:pPr>
      <w:r>
        <w:rPr>
          <w:sz w:val="20"/>
        </w:rPr>
        <w:t xml:space="preserve">Ik - размер субсидии, предоставленной в отчетном финансовом году;</w:t>
      </w:r>
    </w:p>
    <w:p>
      <w:pPr>
        <w:pStyle w:val="0"/>
        <w:spacing w:before="200" w:line-rule="auto"/>
        <w:ind w:firstLine="540"/>
        <w:jc w:val="both"/>
      </w:pPr>
      <w:r>
        <w:rPr>
          <w:sz w:val="20"/>
        </w:rPr>
        <w:t xml:space="preserve">T - фактически достигнутое значение результата предоставления субсидии, на 31 декабря текущего года;</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При расчете объема средств, подлежащих возврату поисковой организацией в областной бюджет, в размере субсидии, предоставленной поисковой организации в отчетном финансовом году,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Возврат денежных средств в областной бюджет осуществляется поисковой организацией в срок до 1 июня года, следующего за годом предоставления субсидии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Поисковая организация вправе обжаловать требование комитета,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spacing w:before="200" w:line-rule="auto"/>
        <w:ind w:firstLine="540"/>
        <w:jc w:val="both"/>
      </w:pPr>
      <w:r>
        <w:rPr>
          <w:sz w:val="20"/>
        </w:rPr>
        <w:t xml:space="preserve">24. Контроль за целевым использованием субсидии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25. </w:t>
      </w:r>
      <w:hyperlink w:history="0" w:anchor="P658" w:tooltip="РЕЗУЛЬТАТЫ ПРЕДОСТАВЛЕНИЯ СУБСИДИИ">
        <w:r>
          <w:rPr>
            <w:sz w:val="20"/>
            <w:color w:val="0000ff"/>
          </w:rPr>
          <w:t xml:space="preserve">Результаты</w:t>
        </w:r>
      </w:hyperlink>
      <w:r>
        <w:rPr>
          <w:sz w:val="20"/>
        </w:rPr>
        <w:t xml:space="preserve"> предоставления субсидии с указанием значений, которые должны быть достигнуты, определены в приложении N 7 к настоящему Порядку.</w:t>
      </w:r>
    </w:p>
    <w:p>
      <w:pPr>
        <w:pStyle w:val="0"/>
        <w:spacing w:before="200" w:line-rule="auto"/>
        <w:ind w:firstLine="540"/>
        <w:jc w:val="both"/>
      </w:pPr>
      <w:r>
        <w:rPr>
          <w:sz w:val="20"/>
        </w:rPr>
        <w:t xml:space="preserve">Оценка эффективности использования субсидии осуществляется комитетом путем сравнения установленных значений результата предоставления субсидии и значений данного результата, фактически достигнутых по итогам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tbl>
      <w:tblPr>
        <w:tblInd w:w="0" w:type="dxa"/>
        <w:tblLayout w:type="fixed"/>
        <w:tblCellMar>
          <w:top w:w="102" w:type="dxa"/>
          <w:left w:w="62" w:type="dxa"/>
          <w:bottom w:w="102" w:type="dxa"/>
          <w:right w:w="62" w:type="dxa"/>
        </w:tblCellMar>
      </w:tblPr>
      <w:tblGrid>
        <w:gridCol w:w="2908"/>
        <w:gridCol w:w="539"/>
        <w:gridCol w:w="1814"/>
        <w:gridCol w:w="779"/>
        <w:gridCol w:w="2983"/>
      </w:tblGrid>
      <w:tr>
        <w:tc>
          <w:tcPr>
            <w:gridSpan w:val="3"/>
            <w:tcW w:w="5261" w:type="dxa"/>
            <w:tcBorders>
              <w:top w:val="nil"/>
              <w:left w:val="nil"/>
              <w:bottom w:val="nil"/>
              <w:right w:val="nil"/>
            </w:tcBorders>
          </w:tcPr>
          <w:p>
            <w:pPr>
              <w:pStyle w:val="0"/>
            </w:pPr>
            <w:r>
              <w:rPr>
                <w:sz w:val="20"/>
              </w:rPr>
            </w:r>
          </w:p>
        </w:tc>
        <w:tc>
          <w:tcPr>
            <w:gridSpan w:val="2"/>
            <w:tcW w:w="3762" w:type="dxa"/>
            <w:tcBorders>
              <w:top w:val="nil"/>
              <w:left w:val="nil"/>
              <w:bottom w:val="nil"/>
              <w:right w:val="nil"/>
            </w:tcBorders>
          </w:tcPr>
          <w:p>
            <w:pPr>
              <w:pStyle w:val="0"/>
              <w:jc w:val="both"/>
            </w:pPr>
            <w:r>
              <w:rPr>
                <w:sz w:val="20"/>
              </w:rPr>
              <w:t xml:space="preserve">Комитет по молодежной политике Новгородской области</w:t>
            </w:r>
          </w:p>
        </w:tc>
      </w:tr>
      <w:tr>
        <w:tc>
          <w:tcPr>
            <w:gridSpan w:val="5"/>
            <w:tcW w:w="9023" w:type="dxa"/>
            <w:tcBorders>
              <w:top w:val="nil"/>
              <w:left w:val="nil"/>
              <w:bottom w:val="nil"/>
              <w:right w:val="nil"/>
            </w:tcBorders>
          </w:tcPr>
          <w:bookmarkStart w:id="244" w:name="P244"/>
          <w:bookmarkEnd w:id="244"/>
          <w:p>
            <w:pPr>
              <w:pStyle w:val="0"/>
              <w:jc w:val="center"/>
            </w:pPr>
            <w:r>
              <w:rPr>
                <w:sz w:val="20"/>
              </w:rPr>
              <w:t xml:space="preserve">ЗАЯВКА</w:t>
            </w:r>
          </w:p>
          <w:p>
            <w:pPr>
              <w:pStyle w:val="0"/>
              <w:jc w:val="center"/>
            </w:pPr>
            <w:r>
              <w:rPr>
                <w:sz w:val="20"/>
              </w:rPr>
              <w:t xml:space="preserve">на участие в отборе</w:t>
            </w:r>
          </w:p>
        </w:tc>
      </w:tr>
      <w:tr>
        <w:tc>
          <w:tcPr>
            <w:gridSpan w:val="5"/>
            <w:tcW w:w="9023"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направляем заявку на участие в отборе для предоставления субсидии.</w:t>
            </w:r>
          </w:p>
          <w:p>
            <w:pPr>
              <w:pStyle w:val="0"/>
              <w:ind w:firstLine="283"/>
              <w:jc w:val="both"/>
            </w:pPr>
            <w:r>
              <w:rPr>
                <w:sz w:val="20"/>
              </w:rPr>
              <w:t xml:space="preserve">Поисковая организация (далее Заявитель) дает согласие на публикацию (размещение) в информационно-телекоммуникационной сети "Интернет" информации о Заявителе, о данной заявке на участие в отборе поисковых организаций на получение субсидии, иной информации о Заявителе, связанной с данным отбором, а также о проведении отбора и его результатах.</w:t>
            </w:r>
          </w:p>
          <w:p>
            <w:pPr>
              <w:pStyle w:val="0"/>
              <w:ind w:firstLine="283"/>
              <w:jc w:val="both"/>
            </w:pPr>
            <w:r>
              <w:rPr>
                <w:sz w:val="20"/>
              </w:rPr>
              <w:t xml:space="preserve">Заявитель принимает обязательства о достижении в отчетном финансовом году результатов предоставления субсидии в соответствии с заключенным между Заявителем и комитетом по молодежной политике Новгородской области соглашением о предоставлении субсидии.</w:t>
            </w:r>
          </w:p>
          <w:p>
            <w:pPr>
              <w:pStyle w:val="0"/>
              <w:ind w:firstLine="283"/>
              <w:jc w:val="both"/>
            </w:pPr>
            <w:r>
              <w:rPr>
                <w:sz w:val="20"/>
              </w:rPr>
              <w:t xml:space="preserve">По состоянию на дату подачи заявки и документов:</w:t>
            </w:r>
          </w:p>
          <w:p>
            <w:pPr>
              <w:pStyle w:val="0"/>
              <w:ind w:firstLine="283"/>
              <w:jc w:val="both"/>
            </w:pPr>
            <w:r>
              <w:rPr>
                <w:sz w:val="20"/>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ind w:firstLine="283"/>
              <w:jc w:val="both"/>
            </w:pPr>
            <w:r>
              <w:rPr>
                <w:sz w:val="20"/>
              </w:rPr>
              <w:t xml:space="preserve">Заявитель не получает средства из областного бюджета в соответствии с иными правовыми актами области на цели, предусмотренные </w:t>
            </w:r>
            <w:hyperlink w:history="0" w:anchor="P4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Порядка предоставления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p>
            <w:pPr>
              <w:pStyle w:val="0"/>
              <w:ind w:firstLine="283"/>
              <w:jc w:val="both"/>
            </w:pPr>
            <w:r>
              <w:rPr>
                <w:sz w:val="20"/>
              </w:rPr>
              <w:t xml:space="preserve">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ind w:firstLine="283"/>
              <w:jc w:val="both"/>
            </w:pPr>
            <w:r>
              <w:rPr>
                <w:sz w:val="20"/>
              </w:rPr>
              <w:t xml:space="preserve">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ind w:firstLine="283"/>
              <w:jc w:val="both"/>
            </w:pPr>
            <w:r>
              <w:rPr>
                <w:sz w:val="20"/>
              </w:rPr>
              <w:t xml:space="preserve">Заявитель выражает согласие на осуществление комитетом по молодежной политике Новгородской области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Заявитель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Заявитель обязуется включить в договоры, заключаемые с использованием средств субсидии с иными лицами, положения:</w:t>
            </w:r>
          </w:p>
          <w:p>
            <w:pPr>
              <w:pStyle w:val="0"/>
              <w:ind w:firstLine="283"/>
              <w:jc w:val="both"/>
            </w:pPr>
            <w:r>
              <w:rPr>
                <w:sz w:val="20"/>
              </w:rPr>
              <w:t xml:space="preserve">о запрете приобретения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на осуществление в отношении их комитетом по молодежной политике Новгородской области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tc>
      </w:tr>
      <w:tr>
        <w:tc>
          <w:tcPr>
            <w:gridSpan w:val="5"/>
            <w:tcW w:w="9023" w:type="dxa"/>
            <w:tcBorders>
              <w:top w:val="nil"/>
              <w:left w:val="nil"/>
              <w:bottom w:val="nil"/>
              <w:right w:val="nil"/>
            </w:tcBorders>
          </w:tcPr>
          <w:p>
            <w:pPr>
              <w:pStyle w:val="0"/>
            </w:pPr>
            <w:r>
              <w:rPr>
                <w:sz w:val="20"/>
              </w:rPr>
            </w:r>
          </w:p>
        </w:tc>
      </w:tr>
      <w:tr>
        <w:tc>
          <w:tcPr>
            <w:tcW w:w="2908" w:type="dxa"/>
            <w:tcBorders>
              <w:top w:val="nil"/>
              <w:left w:val="nil"/>
              <w:bottom w:val="nil"/>
              <w:right w:val="nil"/>
            </w:tcBorders>
          </w:tcPr>
          <w:p>
            <w:pPr>
              <w:pStyle w:val="0"/>
              <w:jc w:val="both"/>
            </w:pPr>
            <w:r>
              <w:rPr>
                <w:sz w:val="20"/>
              </w:rPr>
              <w:t xml:space="preserve">Руководитель Заявителя</w:t>
            </w:r>
          </w:p>
        </w:tc>
        <w:tc>
          <w:tcPr>
            <w:gridSpan w:val="3"/>
            <w:tcW w:w="3132" w:type="dxa"/>
            <w:tcBorders>
              <w:top w:val="nil"/>
              <w:left w:val="nil"/>
              <w:bottom w:val="single" w:sz="4"/>
              <w:right w:val="nil"/>
            </w:tcBorders>
          </w:tcPr>
          <w:p>
            <w:pPr>
              <w:pStyle w:val="0"/>
            </w:pPr>
            <w:r>
              <w:rPr>
                <w:sz w:val="20"/>
              </w:rPr>
            </w:r>
          </w:p>
        </w:tc>
        <w:tc>
          <w:tcPr>
            <w:tcW w:w="2983" w:type="dxa"/>
            <w:tcBorders>
              <w:top w:val="nil"/>
              <w:left w:val="nil"/>
              <w:bottom w:val="nil"/>
              <w:right w:val="nil"/>
            </w:tcBorders>
          </w:tcPr>
          <w:p>
            <w:pPr>
              <w:pStyle w:val="0"/>
              <w:jc w:val="both"/>
            </w:pPr>
            <w:r>
              <w:rPr>
                <w:sz w:val="20"/>
              </w:rPr>
              <w:t xml:space="preserve">И.О. Фамилия</w:t>
            </w:r>
          </w:p>
        </w:tc>
      </w:tr>
      <w:tr>
        <w:tc>
          <w:tcPr>
            <w:tcW w:w="2908" w:type="dxa"/>
            <w:tcBorders>
              <w:top w:val="nil"/>
              <w:left w:val="nil"/>
              <w:bottom w:val="nil"/>
              <w:right w:val="nil"/>
            </w:tcBorders>
          </w:tcPr>
          <w:p>
            <w:pPr>
              <w:pStyle w:val="0"/>
              <w:ind w:firstLine="283"/>
              <w:jc w:val="both"/>
            </w:pPr>
            <w:r>
              <w:rPr>
                <w:sz w:val="20"/>
              </w:rPr>
              <w:t xml:space="preserve">М.П.</w:t>
            </w:r>
          </w:p>
        </w:tc>
        <w:tc>
          <w:tcPr>
            <w:gridSpan w:val="3"/>
            <w:tcW w:w="3132" w:type="dxa"/>
            <w:tcBorders>
              <w:top w:val="single" w:sz="4"/>
              <w:left w:val="nil"/>
              <w:bottom w:val="nil"/>
              <w:right w:val="nil"/>
            </w:tcBorders>
          </w:tcPr>
          <w:p>
            <w:pPr>
              <w:pStyle w:val="0"/>
              <w:jc w:val="center"/>
            </w:pPr>
            <w:r>
              <w:rPr>
                <w:sz w:val="20"/>
              </w:rPr>
              <w:t xml:space="preserve">(подпись)</w:t>
            </w:r>
          </w:p>
        </w:tc>
        <w:tc>
          <w:tcPr>
            <w:tcW w:w="2983" w:type="dxa"/>
            <w:tcBorders>
              <w:top w:val="nil"/>
              <w:left w:val="nil"/>
              <w:bottom w:val="nil"/>
              <w:right w:val="nil"/>
            </w:tcBorders>
          </w:tcPr>
          <w:p>
            <w:pPr>
              <w:pStyle w:val="0"/>
            </w:pPr>
            <w:r>
              <w:rPr>
                <w:sz w:val="20"/>
              </w:rPr>
            </w:r>
          </w:p>
        </w:tc>
      </w:tr>
      <w:tr>
        <w:tc>
          <w:tcPr>
            <w:tcW w:w="2908" w:type="dxa"/>
            <w:tcBorders>
              <w:top w:val="nil"/>
              <w:left w:val="nil"/>
              <w:bottom w:val="nil"/>
              <w:right w:val="nil"/>
            </w:tcBorders>
          </w:tcPr>
          <w:p>
            <w:pPr>
              <w:pStyle w:val="0"/>
            </w:pPr>
            <w:r>
              <w:rPr>
                <w:sz w:val="20"/>
              </w:rPr>
              <w:t xml:space="preserve">(при наличии)</w:t>
            </w:r>
          </w:p>
        </w:tc>
        <w:tc>
          <w:tcPr>
            <w:gridSpan w:val="4"/>
            <w:tcW w:w="6115" w:type="dxa"/>
            <w:tcBorders>
              <w:top w:val="nil"/>
              <w:left w:val="nil"/>
              <w:bottom w:val="nil"/>
              <w:right w:val="nil"/>
            </w:tcBorders>
          </w:tcPr>
          <w:p>
            <w:pPr>
              <w:pStyle w:val="0"/>
            </w:pPr>
            <w:r>
              <w:rPr>
                <w:sz w:val="20"/>
              </w:rPr>
            </w:r>
          </w:p>
        </w:tc>
      </w:tr>
      <w:tr>
        <w:tc>
          <w:tcPr>
            <w:gridSpan w:val="2"/>
            <w:tcW w:w="3447" w:type="dxa"/>
            <w:tcBorders>
              <w:top w:val="nil"/>
              <w:left w:val="nil"/>
              <w:bottom w:val="nil"/>
              <w:right w:val="nil"/>
            </w:tcBorders>
          </w:tcPr>
          <w:p>
            <w:pPr>
              <w:pStyle w:val="0"/>
              <w:jc w:val="both"/>
            </w:pPr>
            <w:r>
              <w:rPr>
                <w:sz w:val="20"/>
              </w:rPr>
              <w:t xml:space="preserve">Главный бухгалтер Заявителя</w:t>
            </w:r>
          </w:p>
        </w:tc>
        <w:tc>
          <w:tcPr>
            <w:gridSpan w:val="2"/>
            <w:tcW w:w="2593" w:type="dxa"/>
            <w:tcBorders>
              <w:top w:val="nil"/>
              <w:left w:val="nil"/>
              <w:bottom w:val="single" w:sz="4"/>
              <w:right w:val="nil"/>
            </w:tcBorders>
          </w:tcPr>
          <w:p>
            <w:pPr>
              <w:pStyle w:val="0"/>
            </w:pPr>
            <w:r>
              <w:rPr>
                <w:sz w:val="20"/>
              </w:rPr>
            </w:r>
          </w:p>
        </w:tc>
        <w:tc>
          <w:tcPr>
            <w:tcW w:w="2983" w:type="dxa"/>
            <w:tcBorders>
              <w:top w:val="nil"/>
              <w:left w:val="nil"/>
              <w:bottom w:val="nil"/>
              <w:right w:val="nil"/>
            </w:tcBorders>
          </w:tcPr>
          <w:p>
            <w:pPr>
              <w:pStyle w:val="0"/>
              <w:jc w:val="both"/>
            </w:pPr>
            <w:r>
              <w:rPr>
                <w:sz w:val="20"/>
              </w:rPr>
              <w:t xml:space="preserve">И.О. Фамилия</w:t>
            </w:r>
          </w:p>
        </w:tc>
      </w:tr>
      <w:tr>
        <w:tc>
          <w:tcPr>
            <w:gridSpan w:val="2"/>
            <w:tcW w:w="3447" w:type="dxa"/>
            <w:tcBorders>
              <w:top w:val="nil"/>
              <w:left w:val="nil"/>
              <w:bottom w:val="nil"/>
              <w:right w:val="nil"/>
            </w:tcBorders>
          </w:tcPr>
          <w:p>
            <w:pPr>
              <w:pStyle w:val="0"/>
              <w:jc w:val="both"/>
            </w:pPr>
            <w:r>
              <w:rPr>
                <w:sz w:val="20"/>
              </w:rPr>
              <w:t xml:space="preserve">(при наличии)</w:t>
            </w:r>
          </w:p>
        </w:tc>
        <w:tc>
          <w:tcPr>
            <w:gridSpan w:val="2"/>
            <w:tcW w:w="2593" w:type="dxa"/>
            <w:tcBorders>
              <w:top w:val="single" w:sz="4"/>
              <w:left w:val="nil"/>
              <w:bottom w:val="nil"/>
              <w:right w:val="nil"/>
            </w:tcBorders>
          </w:tcPr>
          <w:p>
            <w:pPr>
              <w:pStyle w:val="0"/>
              <w:jc w:val="center"/>
            </w:pPr>
            <w:r>
              <w:rPr>
                <w:sz w:val="20"/>
              </w:rPr>
              <w:t xml:space="preserve">(подпись)</w:t>
            </w:r>
          </w:p>
        </w:tc>
        <w:tc>
          <w:tcPr>
            <w:tcW w:w="2983" w:type="dxa"/>
            <w:tcBorders>
              <w:top w:val="nil"/>
              <w:left w:val="nil"/>
              <w:bottom w:val="nil"/>
              <w:right w:val="nil"/>
            </w:tcBorders>
          </w:tcPr>
          <w:p>
            <w:pPr>
              <w:pStyle w:val="0"/>
            </w:pPr>
            <w:r>
              <w:rPr>
                <w:sz w:val="20"/>
              </w:rPr>
            </w:r>
          </w:p>
        </w:tc>
      </w:tr>
      <w:tr>
        <w:tc>
          <w:tcPr>
            <w:gridSpan w:val="5"/>
            <w:tcW w:w="9023" w:type="dxa"/>
            <w:tcBorders>
              <w:top w:val="nil"/>
              <w:left w:val="nil"/>
              <w:bottom w:val="nil"/>
              <w:right w:val="nil"/>
            </w:tcBorders>
          </w:tcPr>
          <w:p>
            <w:pPr>
              <w:pStyle w:val="0"/>
              <w:jc w:val="both"/>
            </w:pPr>
            <w:r>
              <w:rPr>
                <w:sz w:val="20"/>
              </w:rPr>
              <w:t xml:space="preserve">"___" 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tbl>
      <w:tblPr>
        <w:tblInd w:w="0" w:type="dxa"/>
        <w:tblLayout w:type="fixed"/>
        <w:tblCellMar>
          <w:top w:w="102" w:type="dxa"/>
          <w:left w:w="62" w:type="dxa"/>
          <w:bottom w:w="102" w:type="dxa"/>
          <w:right w:w="62" w:type="dxa"/>
        </w:tblCellMar>
      </w:tblPr>
      <w:tblGrid>
        <w:gridCol w:w="749"/>
        <w:gridCol w:w="210"/>
        <w:gridCol w:w="1094"/>
        <w:gridCol w:w="840"/>
        <w:gridCol w:w="375"/>
        <w:gridCol w:w="542"/>
        <w:gridCol w:w="522"/>
        <w:gridCol w:w="2718"/>
        <w:gridCol w:w="2021"/>
      </w:tblGrid>
      <w:tr>
        <w:tc>
          <w:tcPr>
            <w:gridSpan w:val="9"/>
            <w:tcW w:w="9071" w:type="dxa"/>
            <w:tcBorders>
              <w:top w:val="nil"/>
              <w:left w:val="nil"/>
              <w:bottom w:val="nil"/>
              <w:right w:val="nil"/>
            </w:tcBorders>
          </w:tcPr>
          <w:bookmarkStart w:id="291" w:name="P291"/>
          <w:bookmarkEnd w:id="291"/>
          <w:p>
            <w:pPr>
              <w:pStyle w:val="0"/>
              <w:jc w:val="center"/>
            </w:pPr>
            <w:r>
              <w:rPr>
                <w:sz w:val="20"/>
              </w:rPr>
              <w:t xml:space="preserve">ЗАЯВЛЕНИЕ</w:t>
            </w:r>
          </w:p>
          <w:p>
            <w:pPr>
              <w:pStyle w:val="0"/>
              <w:jc w:val="center"/>
            </w:pPr>
            <w:r>
              <w:rPr>
                <w:sz w:val="20"/>
              </w:rPr>
              <w:t xml:space="preserve">о предоставлении субсидии</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(полное наименование поисковой организации (далее Заявитель))</w:t>
            </w:r>
          </w:p>
        </w:tc>
      </w:tr>
      <w:tr>
        <w:tc>
          <w:tcPr>
            <w:gridSpan w:val="2"/>
            <w:tcW w:w="959" w:type="dxa"/>
            <w:tcBorders>
              <w:top w:val="nil"/>
              <w:left w:val="nil"/>
              <w:bottom w:val="nil"/>
              <w:right w:val="nil"/>
            </w:tcBorders>
          </w:tcPr>
          <w:p>
            <w:pPr>
              <w:pStyle w:val="0"/>
              <w:jc w:val="both"/>
            </w:pPr>
            <w:r>
              <w:rPr>
                <w:sz w:val="20"/>
              </w:rPr>
              <w:t xml:space="preserve">в лице</w:t>
            </w:r>
          </w:p>
        </w:tc>
        <w:tc>
          <w:tcPr>
            <w:gridSpan w:val="7"/>
            <w:tcW w:w="8112" w:type="dxa"/>
            <w:vAlign w:val="bottom"/>
            <w:tcBorders>
              <w:top w:val="nil"/>
              <w:left w:val="nil"/>
              <w:bottom w:val="single" w:sz="4"/>
              <w:right w:val="nil"/>
            </w:tcBorders>
          </w:tcPr>
          <w:p>
            <w:pPr>
              <w:pStyle w:val="0"/>
              <w:jc w:val="right"/>
            </w:pPr>
            <w:r>
              <w:rPr>
                <w:sz w:val="20"/>
              </w:rPr>
              <w:t xml:space="preserve">,</w:t>
            </w:r>
          </w:p>
        </w:tc>
      </w:tr>
      <w:tr>
        <w:tc>
          <w:tcPr>
            <w:gridSpan w:val="2"/>
            <w:tcW w:w="959" w:type="dxa"/>
            <w:tcBorders>
              <w:top w:val="nil"/>
              <w:left w:val="nil"/>
              <w:bottom w:val="nil"/>
              <w:right w:val="nil"/>
            </w:tcBorders>
          </w:tcPr>
          <w:p>
            <w:pPr>
              <w:pStyle w:val="0"/>
            </w:pPr>
            <w:r>
              <w:rPr>
                <w:sz w:val="20"/>
              </w:rPr>
            </w:r>
          </w:p>
        </w:tc>
        <w:tc>
          <w:tcPr>
            <w:gridSpan w:val="7"/>
            <w:tcW w:w="8112" w:type="dxa"/>
            <w:tcBorders>
              <w:top w:val="single" w:sz="4"/>
              <w:left w:val="nil"/>
              <w:bottom w:val="nil"/>
              <w:right w:val="nil"/>
            </w:tcBorders>
          </w:tcPr>
          <w:p>
            <w:pPr>
              <w:pStyle w:val="0"/>
              <w:jc w:val="center"/>
            </w:pPr>
            <w:r>
              <w:rPr>
                <w:sz w:val="20"/>
              </w:rPr>
              <w:t xml:space="preserve">(Ф.И.О. уполномоченного лица, действующего от имени</w:t>
            </w:r>
          </w:p>
          <w:p>
            <w:pPr>
              <w:pStyle w:val="0"/>
              <w:jc w:val="center"/>
            </w:pPr>
            <w:r>
              <w:rPr>
                <w:sz w:val="20"/>
              </w:rPr>
              <w:t xml:space="preserve">и в интересах поисковой организации)</w:t>
            </w:r>
          </w:p>
        </w:tc>
      </w:tr>
      <w:tr>
        <w:tc>
          <w:tcPr>
            <w:gridSpan w:val="5"/>
            <w:tcW w:w="3268" w:type="dxa"/>
            <w:tcBorders>
              <w:top w:val="nil"/>
              <w:left w:val="nil"/>
              <w:bottom w:val="nil"/>
              <w:right w:val="nil"/>
            </w:tcBorders>
          </w:tcPr>
          <w:p>
            <w:pPr>
              <w:pStyle w:val="0"/>
              <w:jc w:val="both"/>
            </w:pPr>
            <w:r>
              <w:rPr>
                <w:sz w:val="20"/>
              </w:rPr>
              <w:t xml:space="preserve">действующего на основании</w:t>
            </w:r>
          </w:p>
        </w:tc>
        <w:tc>
          <w:tcPr>
            <w:gridSpan w:val="4"/>
            <w:tcW w:w="5803" w:type="dxa"/>
            <w:vAlign w:val="bottom"/>
            <w:tcBorders>
              <w:top w:val="nil"/>
              <w:left w:val="nil"/>
              <w:bottom w:val="single" w:sz="4"/>
              <w:right w:val="nil"/>
            </w:tcBorders>
          </w:tcPr>
          <w:p>
            <w:pPr>
              <w:pStyle w:val="0"/>
              <w:jc w:val="right"/>
            </w:pPr>
            <w:r>
              <w:rPr>
                <w:sz w:val="20"/>
              </w:rPr>
              <w:t xml:space="preserve">,</w:t>
            </w:r>
          </w:p>
        </w:tc>
      </w:tr>
      <w:tr>
        <w:tc>
          <w:tcPr>
            <w:gridSpan w:val="5"/>
            <w:tcW w:w="3268" w:type="dxa"/>
            <w:tcBorders>
              <w:top w:val="nil"/>
              <w:left w:val="nil"/>
              <w:bottom w:val="nil"/>
              <w:right w:val="nil"/>
            </w:tcBorders>
          </w:tcPr>
          <w:p>
            <w:pPr>
              <w:pStyle w:val="0"/>
            </w:pPr>
            <w:r>
              <w:rPr>
                <w:sz w:val="20"/>
              </w:rPr>
            </w:r>
          </w:p>
        </w:tc>
        <w:tc>
          <w:tcPr>
            <w:gridSpan w:val="4"/>
            <w:tcW w:w="5803" w:type="dxa"/>
            <w:tcBorders>
              <w:top w:val="single" w:sz="4"/>
              <w:left w:val="nil"/>
              <w:bottom w:val="nil"/>
              <w:right w:val="nil"/>
            </w:tcBorders>
          </w:tcPr>
          <w:p>
            <w:pPr>
              <w:pStyle w:val="0"/>
              <w:jc w:val="center"/>
            </w:pPr>
            <w:r>
              <w:rPr>
                <w:sz w:val="20"/>
              </w:rPr>
              <w:t xml:space="preserve">(документ, подтверждающий полномочия Заявителя)</w:t>
            </w:r>
          </w:p>
        </w:tc>
      </w:tr>
      <w:tr>
        <w:tc>
          <w:tcPr>
            <w:gridSpan w:val="9"/>
            <w:tcW w:w="9071" w:type="dxa"/>
            <w:tcBorders>
              <w:top w:val="nil"/>
              <w:left w:val="nil"/>
              <w:bottom w:val="nil"/>
              <w:right w:val="nil"/>
            </w:tcBorders>
          </w:tcPr>
          <w:p>
            <w:pPr>
              <w:pStyle w:val="0"/>
              <w:jc w:val="both"/>
            </w:pPr>
            <w:r>
              <w:rPr>
                <w:sz w:val="20"/>
              </w:rPr>
              <w:t xml:space="preserve">просит предоставить в 2023 году субсидию на осуществление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r>
      <w:tr>
        <w:tc>
          <w:tcPr>
            <w:gridSpan w:val="9"/>
            <w:tcW w:w="9071" w:type="dxa"/>
            <w:tcBorders>
              <w:top w:val="nil"/>
              <w:left w:val="nil"/>
              <w:bottom w:val="nil"/>
              <w:right w:val="nil"/>
            </w:tcBorders>
          </w:tcPr>
          <w:p>
            <w:pPr>
              <w:pStyle w:val="0"/>
              <w:ind w:firstLine="283"/>
              <w:jc w:val="both"/>
            </w:pPr>
            <w:r>
              <w:rPr>
                <w:sz w:val="20"/>
              </w:rPr>
              <w:t xml:space="preserve">Стоимость реализации плана проведения поисковых работ на 2023 год составляет __________ тыс. рублей.</w:t>
            </w:r>
          </w:p>
          <w:p>
            <w:pPr>
              <w:pStyle w:val="0"/>
              <w:ind w:firstLine="283"/>
              <w:jc w:val="both"/>
            </w:pPr>
            <w:r>
              <w:rPr>
                <w:sz w:val="20"/>
              </w:rPr>
              <w:t xml:space="preserve">Количество поисковых отрядов, привлекаемых для поисковых работ ____ ед.</w:t>
            </w:r>
          </w:p>
          <w:p>
            <w:pPr>
              <w:pStyle w:val="0"/>
              <w:ind w:firstLine="283"/>
              <w:jc w:val="both"/>
            </w:pPr>
            <w:r>
              <w:rPr>
                <w:sz w:val="20"/>
              </w:rPr>
              <w:t xml:space="preserve">Запрашиваемый размер субсидии из областного бюджета составляет ______________ (____________________________) тыс. рублей.</w:t>
            </w:r>
          </w:p>
        </w:tc>
      </w:tr>
      <w:tr>
        <w:tc>
          <w:tcPr>
            <w:gridSpan w:val="9"/>
            <w:tcW w:w="9071" w:type="dxa"/>
            <w:tcBorders>
              <w:top w:val="nil"/>
              <w:left w:val="nil"/>
              <w:bottom w:val="nil"/>
              <w:right w:val="nil"/>
            </w:tcBorders>
          </w:tcPr>
          <w:p>
            <w:pPr>
              <w:pStyle w:val="0"/>
              <w:ind w:firstLine="283"/>
              <w:jc w:val="both"/>
            </w:pPr>
            <w:r>
              <w:rPr>
                <w:sz w:val="20"/>
              </w:rPr>
              <w:t xml:space="preserve">Сведения о банковских реквизитах</w:t>
            </w:r>
          </w:p>
        </w:tc>
      </w:tr>
      <w:tr>
        <w:tc>
          <w:tcPr>
            <w:gridSpan w:val="9"/>
            <w:tcW w:w="9071" w:type="dxa"/>
            <w:vAlign w:val="bottom"/>
            <w:tcBorders>
              <w:top w:val="nil"/>
              <w:left w:val="nil"/>
              <w:bottom w:val="single" w:sz="4"/>
              <w:right w:val="nil"/>
            </w:tcBorders>
          </w:tcPr>
          <w:p>
            <w:pPr>
              <w:pStyle w:val="0"/>
              <w:jc w:val="right"/>
            </w:pPr>
            <w:r>
              <w:rPr>
                <w:sz w:val="20"/>
              </w:rPr>
              <w:t xml:space="preserve">:</w:t>
            </w:r>
          </w:p>
        </w:tc>
      </w:tr>
      <w:tr>
        <w:tc>
          <w:tcPr>
            <w:gridSpan w:val="9"/>
            <w:tcW w:w="9071" w:type="dxa"/>
            <w:tcBorders>
              <w:top w:val="single" w:sz="4"/>
              <w:left w:val="nil"/>
              <w:bottom w:val="nil"/>
              <w:right w:val="nil"/>
            </w:tcBorders>
          </w:tcPr>
          <w:p>
            <w:pPr>
              <w:pStyle w:val="0"/>
              <w:jc w:val="center"/>
            </w:pPr>
            <w:r>
              <w:rPr>
                <w:sz w:val="20"/>
              </w:rPr>
              <w:t xml:space="preserve">(полное наименование поисковой организации)</w:t>
            </w:r>
          </w:p>
        </w:tc>
      </w:tr>
      <w:tr>
        <w:tc>
          <w:tcPr>
            <w:gridSpan w:val="3"/>
            <w:tcW w:w="2053" w:type="dxa"/>
            <w:tcBorders>
              <w:top w:val="nil"/>
              <w:left w:val="nil"/>
              <w:bottom w:val="nil"/>
              <w:right w:val="nil"/>
            </w:tcBorders>
          </w:tcPr>
          <w:p>
            <w:pPr>
              <w:pStyle w:val="0"/>
              <w:jc w:val="both"/>
            </w:pPr>
            <w:r>
              <w:rPr>
                <w:sz w:val="20"/>
              </w:rPr>
              <w:t xml:space="preserve">Расчетный счет</w:t>
            </w:r>
          </w:p>
        </w:tc>
        <w:tc>
          <w:tcPr>
            <w:gridSpan w:val="6"/>
            <w:tcW w:w="7018" w:type="dxa"/>
            <w:tcBorders>
              <w:top w:val="nil"/>
              <w:left w:val="nil"/>
              <w:bottom w:val="single" w:sz="4"/>
              <w:right w:val="nil"/>
            </w:tcBorders>
          </w:tcPr>
          <w:p>
            <w:pPr>
              <w:pStyle w:val="0"/>
            </w:pPr>
            <w:r>
              <w:rPr>
                <w:sz w:val="20"/>
              </w:rPr>
            </w:r>
          </w:p>
        </w:tc>
      </w:tr>
      <w:tr>
        <w:tc>
          <w:tcPr>
            <w:gridSpan w:val="4"/>
            <w:tcW w:w="2893" w:type="dxa"/>
            <w:tcBorders>
              <w:top w:val="nil"/>
              <w:left w:val="nil"/>
              <w:bottom w:val="nil"/>
              <w:right w:val="nil"/>
            </w:tcBorders>
          </w:tcPr>
          <w:p>
            <w:pPr>
              <w:pStyle w:val="0"/>
              <w:jc w:val="both"/>
            </w:pPr>
            <w:r>
              <w:rPr>
                <w:sz w:val="20"/>
              </w:rPr>
              <w:t xml:space="preserve">Корреспондентский счет</w:t>
            </w:r>
          </w:p>
        </w:tc>
        <w:tc>
          <w:tcPr>
            <w:gridSpan w:val="5"/>
            <w:tcW w:w="6178" w:type="dxa"/>
            <w:tcBorders>
              <w:top w:val="single" w:sz="4"/>
              <w:left w:val="nil"/>
              <w:bottom w:val="single" w:sz="4"/>
              <w:right w:val="nil"/>
            </w:tcBorders>
          </w:tcPr>
          <w:p>
            <w:pPr>
              <w:pStyle w:val="0"/>
            </w:pPr>
            <w:r>
              <w:rPr>
                <w:sz w:val="20"/>
              </w:rPr>
            </w:r>
          </w:p>
        </w:tc>
      </w:tr>
      <w:tr>
        <w:tc>
          <w:tcPr>
            <w:tcW w:w="749" w:type="dxa"/>
            <w:tcBorders>
              <w:top w:val="nil"/>
              <w:left w:val="nil"/>
              <w:bottom w:val="nil"/>
              <w:right w:val="nil"/>
            </w:tcBorders>
          </w:tcPr>
          <w:p>
            <w:pPr>
              <w:pStyle w:val="0"/>
              <w:jc w:val="both"/>
            </w:pPr>
            <w:r>
              <w:rPr>
                <w:sz w:val="20"/>
              </w:rPr>
              <w:t xml:space="preserve">БИК</w:t>
            </w:r>
          </w:p>
        </w:tc>
        <w:tc>
          <w:tcPr>
            <w:gridSpan w:val="8"/>
            <w:tcW w:w="8322" w:type="dxa"/>
            <w:tcBorders>
              <w:top w:val="nil"/>
              <w:left w:val="nil"/>
              <w:bottom w:val="single" w:sz="4"/>
              <w:right w:val="nil"/>
            </w:tcBorders>
          </w:tcPr>
          <w:p>
            <w:pPr>
              <w:pStyle w:val="0"/>
            </w:pPr>
            <w:r>
              <w:rPr>
                <w:sz w:val="20"/>
              </w:rPr>
            </w:r>
          </w:p>
        </w:tc>
      </w:tr>
      <w:tr>
        <w:tc>
          <w:tcPr>
            <w:gridSpan w:val="7"/>
            <w:tcW w:w="4332" w:type="dxa"/>
            <w:tcBorders>
              <w:top w:val="nil"/>
              <w:left w:val="nil"/>
              <w:bottom w:val="nil"/>
              <w:right w:val="nil"/>
            </w:tcBorders>
          </w:tcPr>
          <w:p>
            <w:pPr>
              <w:pStyle w:val="0"/>
              <w:jc w:val="both"/>
            </w:pPr>
            <w:r>
              <w:rPr>
                <w:sz w:val="20"/>
              </w:rPr>
              <w:t xml:space="preserve">Наименование кредитной организации</w:t>
            </w:r>
          </w:p>
        </w:tc>
        <w:tc>
          <w:tcPr>
            <w:gridSpan w:val="2"/>
            <w:tcW w:w="4739" w:type="dxa"/>
            <w:tcBorders>
              <w:top w:val="single" w:sz="4"/>
              <w:left w:val="nil"/>
              <w:bottom w:val="single" w:sz="4"/>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r>
          </w:p>
        </w:tc>
      </w:tr>
      <w:tr>
        <w:tc>
          <w:tcPr>
            <w:gridSpan w:val="6"/>
            <w:tcW w:w="3810" w:type="dxa"/>
            <w:tcBorders>
              <w:top w:val="nil"/>
              <w:left w:val="nil"/>
              <w:bottom w:val="nil"/>
              <w:right w:val="nil"/>
            </w:tcBorders>
          </w:tcPr>
          <w:p>
            <w:pPr>
              <w:pStyle w:val="0"/>
              <w:jc w:val="center"/>
            </w:pPr>
            <w:r>
              <w:rPr>
                <w:sz w:val="20"/>
              </w:rPr>
              <w:t xml:space="preserve">Руководитель Заявителя</w:t>
            </w:r>
          </w:p>
        </w:tc>
        <w:tc>
          <w:tcPr>
            <w:gridSpan w:val="2"/>
            <w:tcW w:w="3240" w:type="dxa"/>
            <w:tcBorders>
              <w:top w:val="nil"/>
              <w:left w:val="nil"/>
              <w:bottom w:val="single" w:sz="4"/>
              <w:right w:val="nil"/>
            </w:tcBorders>
          </w:tcPr>
          <w:p>
            <w:pPr>
              <w:pStyle w:val="0"/>
            </w:pPr>
            <w:r>
              <w:rPr>
                <w:sz w:val="20"/>
              </w:rPr>
            </w:r>
          </w:p>
        </w:tc>
        <w:tc>
          <w:tcPr>
            <w:tcW w:w="2021" w:type="dxa"/>
            <w:tcBorders>
              <w:top w:val="nil"/>
              <w:left w:val="nil"/>
              <w:bottom w:val="nil"/>
              <w:right w:val="nil"/>
            </w:tcBorders>
          </w:tcPr>
          <w:p>
            <w:pPr>
              <w:pStyle w:val="0"/>
              <w:jc w:val="center"/>
            </w:pPr>
            <w:r>
              <w:rPr>
                <w:sz w:val="20"/>
              </w:rPr>
              <w:t xml:space="preserve">И.О. Фамилия</w:t>
            </w:r>
          </w:p>
        </w:tc>
      </w:tr>
      <w:tr>
        <w:tc>
          <w:tcPr>
            <w:gridSpan w:val="6"/>
            <w:tcW w:w="3810" w:type="dxa"/>
            <w:tcBorders>
              <w:top w:val="nil"/>
              <w:left w:val="nil"/>
              <w:bottom w:val="nil"/>
              <w:right w:val="nil"/>
            </w:tcBorders>
          </w:tcPr>
          <w:p>
            <w:pPr>
              <w:pStyle w:val="0"/>
              <w:jc w:val="center"/>
            </w:pPr>
            <w:r>
              <w:rPr>
                <w:sz w:val="20"/>
              </w:rPr>
              <w:t xml:space="preserve">М.П.</w:t>
            </w:r>
          </w:p>
        </w:tc>
        <w:tc>
          <w:tcPr>
            <w:gridSpan w:val="2"/>
            <w:tcW w:w="3240" w:type="dxa"/>
            <w:tcBorders>
              <w:top w:val="single" w:sz="4"/>
              <w:left w:val="nil"/>
              <w:bottom w:val="nil"/>
              <w:right w:val="nil"/>
            </w:tcBorders>
          </w:tcPr>
          <w:p>
            <w:pPr>
              <w:pStyle w:val="0"/>
              <w:jc w:val="center"/>
            </w:pPr>
            <w:r>
              <w:rPr>
                <w:sz w:val="20"/>
              </w:rPr>
              <w:t xml:space="preserve">(подпись)</w:t>
            </w:r>
          </w:p>
        </w:tc>
        <w:tc>
          <w:tcPr>
            <w:tcW w:w="2021" w:type="dxa"/>
            <w:tcBorders>
              <w:top w:val="nil"/>
              <w:left w:val="nil"/>
              <w:bottom w:val="nil"/>
              <w:right w:val="nil"/>
            </w:tcBorders>
          </w:tcPr>
          <w:p>
            <w:pPr>
              <w:pStyle w:val="0"/>
            </w:pPr>
            <w:r>
              <w:rPr>
                <w:sz w:val="20"/>
              </w:rPr>
            </w:r>
          </w:p>
        </w:tc>
      </w:tr>
      <w:tr>
        <w:tc>
          <w:tcPr>
            <w:gridSpan w:val="6"/>
            <w:tcW w:w="3810" w:type="dxa"/>
            <w:tcBorders>
              <w:top w:val="nil"/>
              <w:left w:val="nil"/>
              <w:bottom w:val="nil"/>
              <w:right w:val="nil"/>
            </w:tcBorders>
          </w:tcPr>
          <w:p>
            <w:pPr>
              <w:pStyle w:val="0"/>
              <w:jc w:val="center"/>
            </w:pPr>
            <w:r>
              <w:rPr>
                <w:sz w:val="20"/>
              </w:rPr>
              <w:t xml:space="preserve">Главный бухгалтер Заявителя (при наличии)</w:t>
            </w:r>
          </w:p>
        </w:tc>
        <w:tc>
          <w:tcPr>
            <w:gridSpan w:val="2"/>
            <w:tcW w:w="3240" w:type="dxa"/>
            <w:tcBorders>
              <w:top w:val="nil"/>
              <w:left w:val="nil"/>
              <w:bottom w:val="single" w:sz="4"/>
              <w:right w:val="nil"/>
            </w:tcBorders>
          </w:tcPr>
          <w:p>
            <w:pPr>
              <w:pStyle w:val="0"/>
            </w:pPr>
            <w:r>
              <w:rPr>
                <w:sz w:val="20"/>
              </w:rPr>
            </w:r>
          </w:p>
        </w:tc>
        <w:tc>
          <w:tcPr>
            <w:tcW w:w="2021" w:type="dxa"/>
            <w:vAlign w:val="bottom"/>
            <w:tcBorders>
              <w:top w:val="nil"/>
              <w:left w:val="nil"/>
              <w:bottom w:val="nil"/>
              <w:right w:val="nil"/>
            </w:tcBorders>
          </w:tcPr>
          <w:p>
            <w:pPr>
              <w:pStyle w:val="0"/>
              <w:jc w:val="center"/>
            </w:pPr>
            <w:r>
              <w:rPr>
                <w:sz w:val="20"/>
              </w:rPr>
              <w:t xml:space="preserve">И.О. Фамилия</w:t>
            </w:r>
          </w:p>
        </w:tc>
      </w:tr>
      <w:tr>
        <w:tc>
          <w:tcPr>
            <w:gridSpan w:val="6"/>
            <w:tcW w:w="3810" w:type="dxa"/>
            <w:tcBorders>
              <w:top w:val="nil"/>
              <w:left w:val="nil"/>
              <w:bottom w:val="nil"/>
              <w:right w:val="nil"/>
            </w:tcBorders>
          </w:tcPr>
          <w:p>
            <w:pPr>
              <w:pStyle w:val="0"/>
            </w:pPr>
            <w:r>
              <w:rPr>
                <w:sz w:val="20"/>
              </w:rPr>
            </w:r>
          </w:p>
        </w:tc>
        <w:tc>
          <w:tcPr>
            <w:gridSpan w:val="2"/>
            <w:tcW w:w="3240" w:type="dxa"/>
            <w:tcBorders>
              <w:top w:val="single" w:sz="4"/>
              <w:left w:val="nil"/>
              <w:bottom w:val="nil"/>
              <w:right w:val="nil"/>
            </w:tcBorders>
          </w:tcPr>
          <w:p>
            <w:pPr>
              <w:pStyle w:val="0"/>
              <w:jc w:val="center"/>
            </w:pPr>
            <w:r>
              <w:rPr>
                <w:sz w:val="20"/>
              </w:rPr>
              <w:t xml:space="preserve">(подпись)</w:t>
            </w:r>
          </w:p>
        </w:tc>
        <w:tc>
          <w:tcPr>
            <w:tcW w:w="202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"___" 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38" w:name="P338"/>
    <w:bookmarkEnd w:id="338"/>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p>
      <w:pPr>
        <w:pStyle w:val="0"/>
        <w:outlineLvl w:val="2"/>
        <w:jc w:val="center"/>
      </w:pPr>
      <w:r>
        <w:rPr>
          <w:sz w:val="20"/>
        </w:rPr>
        <w:t xml:space="preserve">Список поисковых отрядов, планирующих участие в проведении</w:t>
      </w:r>
    </w:p>
    <w:p>
      <w:pPr>
        <w:pStyle w:val="0"/>
        <w:jc w:val="center"/>
      </w:pPr>
      <w:r>
        <w:rPr>
          <w:sz w:val="20"/>
        </w:rPr>
        <w:t xml:space="preserve">поисковых работ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324"/>
        <w:gridCol w:w="3686"/>
        <w:gridCol w:w="2778"/>
        <w:gridCol w:w="4139"/>
      </w:tblGrid>
      <w:tr>
        <w:tc>
          <w:tcPr>
            <w:tcW w:w="675" w:type="dxa"/>
          </w:tcPr>
          <w:p>
            <w:pPr>
              <w:pStyle w:val="0"/>
              <w:jc w:val="center"/>
            </w:pPr>
            <w:r>
              <w:rPr>
                <w:sz w:val="20"/>
              </w:rPr>
              <w:t xml:space="preserve">N п/п</w:t>
            </w:r>
          </w:p>
        </w:tc>
        <w:tc>
          <w:tcPr>
            <w:tcW w:w="2324" w:type="dxa"/>
          </w:tcPr>
          <w:p>
            <w:pPr>
              <w:pStyle w:val="0"/>
              <w:jc w:val="center"/>
            </w:pPr>
            <w:r>
              <w:rPr>
                <w:sz w:val="20"/>
              </w:rPr>
              <w:t xml:space="preserve">Наименование поискового отряда</w:t>
            </w:r>
          </w:p>
        </w:tc>
        <w:tc>
          <w:tcPr>
            <w:tcW w:w="3686" w:type="dxa"/>
          </w:tcPr>
          <w:p>
            <w:pPr>
              <w:pStyle w:val="0"/>
              <w:jc w:val="center"/>
            </w:pPr>
            <w:r>
              <w:rPr>
                <w:sz w:val="20"/>
              </w:rPr>
              <w:t xml:space="preserve">ФИО командира поискового отряда, контактные данные (тел., эл. почта) &lt;*&gt;</w:t>
            </w:r>
          </w:p>
        </w:tc>
        <w:tc>
          <w:tcPr>
            <w:tcW w:w="2778" w:type="dxa"/>
          </w:tcPr>
          <w:p>
            <w:pPr>
              <w:pStyle w:val="0"/>
              <w:jc w:val="center"/>
            </w:pPr>
            <w:r>
              <w:rPr>
                <w:sz w:val="20"/>
              </w:rPr>
              <w:t xml:space="preserve">Количественный состав участников поискового отряда</w:t>
            </w:r>
          </w:p>
        </w:tc>
        <w:tc>
          <w:tcPr>
            <w:tcW w:w="4139" w:type="dxa"/>
          </w:tcPr>
          <w:p>
            <w:pPr>
              <w:pStyle w:val="0"/>
              <w:jc w:val="center"/>
            </w:pPr>
            <w:r>
              <w:rPr>
                <w:sz w:val="20"/>
              </w:rPr>
              <w:t xml:space="preserve">Ссылка на аккаунт поискового отряда в социальной сети (при наличии)</w:t>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r>
        <w:tc>
          <w:tcPr>
            <w:tcW w:w="675" w:type="dxa"/>
          </w:tcPr>
          <w:p>
            <w:pPr>
              <w:pStyle w:val="0"/>
            </w:pPr>
            <w:r>
              <w:rPr>
                <w:sz w:val="20"/>
              </w:rPr>
            </w:r>
          </w:p>
        </w:tc>
        <w:tc>
          <w:tcPr>
            <w:tcW w:w="2324" w:type="dxa"/>
          </w:tcPr>
          <w:p>
            <w:pPr>
              <w:pStyle w:val="0"/>
            </w:pPr>
            <w:r>
              <w:rPr>
                <w:sz w:val="20"/>
              </w:rPr>
            </w:r>
          </w:p>
        </w:tc>
        <w:tc>
          <w:tcPr>
            <w:tcW w:w="3686" w:type="dxa"/>
          </w:tcPr>
          <w:p>
            <w:pPr>
              <w:pStyle w:val="0"/>
            </w:pPr>
            <w:r>
              <w:rPr>
                <w:sz w:val="20"/>
              </w:rPr>
            </w:r>
          </w:p>
        </w:tc>
        <w:tc>
          <w:tcPr>
            <w:tcW w:w="2778" w:type="dxa"/>
          </w:tcPr>
          <w:p>
            <w:pPr>
              <w:pStyle w:val="0"/>
            </w:pPr>
            <w:r>
              <w:rPr>
                <w:sz w:val="20"/>
              </w:rPr>
            </w:r>
          </w:p>
        </w:tc>
        <w:tc>
          <w:tcPr>
            <w:tcW w:w="4139" w:type="dxa"/>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Прилагается согласие на обработку персональных данных по прилагаемой форме.</w:t>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734"/>
        <w:gridCol w:w="269"/>
        <w:gridCol w:w="2414"/>
        <w:gridCol w:w="929"/>
        <w:gridCol w:w="371"/>
        <w:gridCol w:w="1191"/>
        <w:gridCol w:w="389"/>
        <w:gridCol w:w="2774"/>
      </w:tblGrid>
      <w:tr>
        <w:tc>
          <w:tcPr>
            <w:gridSpan w:val="8"/>
            <w:tcW w:w="9071" w:type="dxa"/>
            <w:tcBorders>
              <w:top w:val="nil"/>
              <w:left w:val="nil"/>
              <w:bottom w:val="nil"/>
              <w:right w:val="nil"/>
            </w:tcBorders>
          </w:tcPr>
          <w:p>
            <w:pPr>
              <w:pStyle w:val="0"/>
              <w:outlineLvl w:val="2"/>
              <w:jc w:val="center"/>
            </w:pPr>
            <w:r>
              <w:rPr>
                <w:sz w:val="20"/>
              </w:rPr>
              <w:t xml:space="preserve">СОГЛАСИЕ НА ОБРАБОТКУ ПЕРСОНАЛЬНЫХ ДАННЫХ</w:t>
            </w:r>
          </w:p>
        </w:tc>
      </w:tr>
      <w:tr>
        <w:tc>
          <w:tcPr>
            <w:tcW w:w="734" w:type="dxa"/>
            <w:tcBorders>
              <w:top w:val="nil"/>
              <w:left w:val="nil"/>
              <w:bottom w:val="nil"/>
              <w:right w:val="nil"/>
            </w:tcBorders>
          </w:tcPr>
          <w:p>
            <w:pPr>
              <w:pStyle w:val="0"/>
              <w:ind w:firstLine="283"/>
              <w:jc w:val="both"/>
            </w:pPr>
            <w:r>
              <w:rPr>
                <w:sz w:val="20"/>
              </w:rPr>
              <w:t xml:space="preserve">Я,</w:t>
            </w:r>
          </w:p>
        </w:tc>
        <w:tc>
          <w:tcPr>
            <w:gridSpan w:val="7"/>
            <w:tcW w:w="8337" w:type="dxa"/>
            <w:vAlign w:val="bottom"/>
            <w:tcBorders>
              <w:top w:val="nil"/>
              <w:left w:val="nil"/>
              <w:bottom w:val="single" w:sz="4"/>
              <w:right w:val="nil"/>
            </w:tcBorders>
          </w:tcPr>
          <w:p>
            <w:pPr>
              <w:pStyle w:val="0"/>
              <w:jc w:val="right"/>
            </w:pPr>
            <w:r>
              <w:rPr>
                <w:sz w:val="20"/>
              </w:rPr>
              <w:t xml:space="preserve">,</w:t>
            </w:r>
          </w:p>
        </w:tc>
      </w:tr>
      <w:tr>
        <w:tc>
          <w:tcPr>
            <w:tcW w:w="734" w:type="dxa"/>
            <w:tcBorders>
              <w:top w:val="nil"/>
              <w:left w:val="nil"/>
              <w:bottom w:val="nil"/>
              <w:right w:val="nil"/>
            </w:tcBorders>
          </w:tcPr>
          <w:p>
            <w:pPr>
              <w:pStyle w:val="0"/>
            </w:pPr>
            <w:r>
              <w:rPr>
                <w:sz w:val="20"/>
              </w:rPr>
            </w:r>
          </w:p>
        </w:tc>
        <w:tc>
          <w:tcPr>
            <w:gridSpan w:val="7"/>
            <w:tcW w:w="8337" w:type="dxa"/>
            <w:tcBorders>
              <w:top w:val="single" w:sz="4"/>
              <w:left w:val="nil"/>
              <w:bottom w:val="nil"/>
              <w:right w:val="nil"/>
            </w:tcBorders>
          </w:tcPr>
          <w:p>
            <w:pPr>
              <w:pStyle w:val="0"/>
              <w:jc w:val="center"/>
            </w:pPr>
            <w:r>
              <w:rPr>
                <w:sz w:val="20"/>
              </w:rPr>
              <w:t xml:space="preserve">(ФИО)</w:t>
            </w:r>
          </w:p>
        </w:tc>
      </w:tr>
      <w:tr>
        <w:tc>
          <w:tcPr>
            <w:gridSpan w:val="2"/>
            <w:tcW w:w="1003" w:type="dxa"/>
            <w:tcBorders>
              <w:top w:val="nil"/>
              <w:left w:val="nil"/>
              <w:bottom w:val="nil"/>
              <w:right w:val="nil"/>
            </w:tcBorders>
          </w:tcPr>
          <w:p>
            <w:pPr>
              <w:pStyle w:val="0"/>
              <w:jc w:val="both"/>
            </w:pPr>
            <w:r>
              <w:rPr>
                <w:sz w:val="20"/>
              </w:rPr>
              <w:t xml:space="preserve">паспорт</w:t>
            </w:r>
          </w:p>
        </w:tc>
        <w:tc>
          <w:tcPr>
            <w:tcW w:w="2414" w:type="dxa"/>
            <w:tcBorders>
              <w:top w:val="nil"/>
              <w:left w:val="nil"/>
              <w:bottom w:val="single" w:sz="4"/>
              <w:right w:val="nil"/>
            </w:tcBorders>
          </w:tcPr>
          <w:p>
            <w:pPr>
              <w:pStyle w:val="0"/>
            </w:pPr>
            <w:r>
              <w:rPr>
                <w:sz w:val="20"/>
              </w:rPr>
            </w:r>
          </w:p>
        </w:tc>
        <w:tc>
          <w:tcPr>
            <w:tcW w:w="929" w:type="dxa"/>
            <w:tcBorders>
              <w:top w:val="nil"/>
              <w:left w:val="nil"/>
              <w:bottom w:val="nil"/>
              <w:right w:val="nil"/>
            </w:tcBorders>
          </w:tcPr>
          <w:p>
            <w:pPr>
              <w:pStyle w:val="0"/>
              <w:jc w:val="both"/>
            </w:pPr>
            <w:r>
              <w:rPr>
                <w:sz w:val="20"/>
              </w:rPr>
              <w:t xml:space="preserve">выдан</w:t>
            </w:r>
          </w:p>
        </w:tc>
        <w:tc>
          <w:tcPr>
            <w:gridSpan w:val="4"/>
            <w:tcW w:w="4725" w:type="dxa"/>
            <w:vAlign w:val="bottom"/>
            <w:tcBorders>
              <w:top w:val="nil"/>
              <w:left w:val="nil"/>
              <w:bottom w:val="single" w:sz="4"/>
              <w:right w:val="nil"/>
            </w:tcBorders>
          </w:tcPr>
          <w:p>
            <w:pPr>
              <w:pStyle w:val="0"/>
              <w:jc w:val="right"/>
            </w:pPr>
            <w:r>
              <w:rPr>
                <w:sz w:val="20"/>
              </w:rPr>
              <w:t xml:space="preserve">,</w:t>
            </w:r>
          </w:p>
        </w:tc>
      </w:tr>
      <w:tr>
        <w:tc>
          <w:tcPr>
            <w:gridSpan w:val="2"/>
            <w:tcW w:w="1003" w:type="dxa"/>
            <w:tcBorders>
              <w:top w:val="nil"/>
              <w:left w:val="nil"/>
              <w:bottom w:val="nil"/>
              <w:right w:val="nil"/>
            </w:tcBorders>
          </w:tcPr>
          <w:p>
            <w:pPr>
              <w:pStyle w:val="0"/>
            </w:pPr>
            <w:r>
              <w:rPr>
                <w:sz w:val="20"/>
              </w:rPr>
            </w:r>
          </w:p>
        </w:tc>
        <w:tc>
          <w:tcPr>
            <w:tcW w:w="2414" w:type="dxa"/>
            <w:tcBorders>
              <w:top w:val="single" w:sz="4"/>
              <w:left w:val="nil"/>
              <w:bottom w:val="nil"/>
              <w:right w:val="nil"/>
            </w:tcBorders>
          </w:tcPr>
          <w:p>
            <w:pPr>
              <w:pStyle w:val="0"/>
              <w:jc w:val="center"/>
            </w:pPr>
            <w:r>
              <w:rPr>
                <w:sz w:val="20"/>
              </w:rPr>
              <w:t xml:space="preserve">(серия, номер)</w:t>
            </w:r>
          </w:p>
        </w:tc>
        <w:tc>
          <w:tcPr>
            <w:tcW w:w="929" w:type="dxa"/>
            <w:tcBorders>
              <w:top w:val="nil"/>
              <w:left w:val="nil"/>
              <w:bottom w:val="nil"/>
              <w:right w:val="nil"/>
            </w:tcBorders>
          </w:tcPr>
          <w:p>
            <w:pPr>
              <w:pStyle w:val="0"/>
            </w:pPr>
            <w:r>
              <w:rPr>
                <w:sz w:val="20"/>
              </w:rPr>
            </w:r>
          </w:p>
        </w:tc>
        <w:tc>
          <w:tcPr>
            <w:gridSpan w:val="4"/>
            <w:tcW w:w="4725" w:type="dxa"/>
            <w:tcBorders>
              <w:top w:val="single" w:sz="4"/>
              <w:left w:val="nil"/>
              <w:bottom w:val="nil"/>
              <w:right w:val="nil"/>
            </w:tcBorders>
          </w:tcPr>
          <w:p>
            <w:pPr>
              <w:pStyle w:val="0"/>
              <w:jc w:val="center"/>
            </w:pPr>
            <w:r>
              <w:rPr>
                <w:sz w:val="20"/>
              </w:rPr>
              <w:t xml:space="preserve">(когда и кем выдан)</w:t>
            </w:r>
          </w:p>
        </w:tc>
      </w:tr>
      <w:tr>
        <w:tc>
          <w:tcPr>
            <w:gridSpan w:val="8"/>
            <w:tcW w:w="9071" w:type="dxa"/>
            <w:tcBorders>
              <w:top w:val="nil"/>
              <w:left w:val="nil"/>
              <w:bottom w:val="nil"/>
              <w:right w:val="nil"/>
            </w:tcBorders>
          </w:tcPr>
          <w:p>
            <w:pPr>
              <w:pStyle w:val="0"/>
              <w:jc w:val="both"/>
            </w:pPr>
            <w:r>
              <w:rPr>
                <w:sz w:val="20"/>
              </w:rPr>
              <w:t xml:space="preserve">даю свое согласие на обработку комитету по молодежной политике Новгородской области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номер телефона, адрес электронной почты в информационно-коммуникационной сети "Интернет".</w:t>
            </w:r>
          </w:p>
        </w:tc>
      </w:tr>
      <w:tr>
        <w:tc>
          <w:tcPr>
            <w:gridSpan w:val="8"/>
            <w:tcW w:w="9071" w:type="dxa"/>
            <w:tcBorders>
              <w:top w:val="nil"/>
              <w:left w:val="nil"/>
              <w:bottom w:val="nil"/>
              <w:right w:val="nil"/>
            </w:tcBorders>
          </w:tcPr>
          <w:p>
            <w:pPr>
              <w:pStyle w:val="0"/>
              <w:ind w:firstLine="283"/>
              <w:jc w:val="both"/>
            </w:pPr>
            <w:r>
              <w:rPr>
                <w:sz w:val="20"/>
              </w:rPr>
              <w:t xml:space="preserve">Я даю согласие на использование персональных данных исключительно в целях формирования внутреннего документооборота комитета по молодежной политике Новгородской области, 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комитет по молодежной политике Новгородской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r>
        <w:tc>
          <w:tcPr>
            <w:gridSpan w:val="4"/>
            <w:tcW w:w="4346" w:type="dxa"/>
            <w:tcBorders>
              <w:top w:val="nil"/>
              <w:left w:val="nil"/>
              <w:bottom w:val="nil"/>
              <w:right w:val="nil"/>
            </w:tcBorders>
          </w:tcPr>
          <w:p>
            <w:pPr>
              <w:pStyle w:val="0"/>
              <w:ind w:firstLine="283"/>
              <w:jc w:val="both"/>
            </w:pPr>
            <w:r>
              <w:rPr>
                <w:sz w:val="20"/>
              </w:rPr>
              <w:t xml:space="preserve">"___" ______________ 20___ года</w:t>
            </w:r>
          </w:p>
        </w:tc>
        <w:tc>
          <w:tcPr>
            <w:tcW w:w="371" w:type="dxa"/>
            <w:tcBorders>
              <w:top w:val="nil"/>
              <w:left w:val="nil"/>
              <w:bottom w:val="nil"/>
              <w:right w:val="nil"/>
            </w:tcBorders>
          </w:tcPr>
          <w:p>
            <w:pPr>
              <w:pStyle w:val="0"/>
            </w:pPr>
            <w:r>
              <w:rPr>
                <w:sz w:val="20"/>
              </w:rPr>
            </w:r>
          </w:p>
        </w:tc>
        <w:tc>
          <w:tcPr>
            <w:tcW w:w="1191" w:type="dxa"/>
            <w:tcBorders>
              <w:top w:val="nil"/>
              <w:left w:val="nil"/>
              <w:bottom w:val="single" w:sz="4"/>
              <w:right w:val="nil"/>
            </w:tcBorders>
          </w:tcPr>
          <w:p>
            <w:pPr>
              <w:pStyle w:val="0"/>
            </w:pPr>
            <w:r>
              <w:rPr>
                <w:sz w:val="20"/>
              </w:rPr>
            </w:r>
          </w:p>
        </w:tc>
        <w:tc>
          <w:tcPr>
            <w:tcW w:w="389" w:type="dxa"/>
            <w:tcBorders>
              <w:top w:val="nil"/>
              <w:left w:val="nil"/>
              <w:bottom w:val="nil"/>
              <w:right w:val="nil"/>
            </w:tcBorders>
          </w:tcPr>
          <w:p>
            <w:pPr>
              <w:pStyle w:val="0"/>
              <w:jc w:val="right"/>
            </w:pPr>
            <w:r>
              <w:rPr>
                <w:sz w:val="20"/>
              </w:rPr>
              <w:t xml:space="preserve">/</w:t>
            </w:r>
          </w:p>
        </w:tc>
        <w:tc>
          <w:tcPr>
            <w:tcW w:w="2774" w:type="dxa"/>
            <w:tcBorders>
              <w:top w:val="nil"/>
              <w:left w:val="nil"/>
              <w:bottom w:val="single" w:sz="4"/>
              <w:right w:val="nil"/>
            </w:tcBorders>
          </w:tcPr>
          <w:p>
            <w:pPr>
              <w:pStyle w:val="0"/>
            </w:pPr>
            <w:r>
              <w:rPr>
                <w:sz w:val="20"/>
              </w:rPr>
            </w:r>
          </w:p>
        </w:tc>
      </w:tr>
      <w:tr>
        <w:tc>
          <w:tcPr>
            <w:gridSpan w:val="4"/>
            <w:tcW w:w="4346" w:type="dxa"/>
            <w:tcBorders>
              <w:top w:val="nil"/>
              <w:left w:val="nil"/>
              <w:bottom w:val="nil"/>
              <w:right w:val="nil"/>
            </w:tcBorders>
          </w:tcPr>
          <w:p>
            <w:pPr>
              <w:pStyle w:val="0"/>
            </w:pPr>
            <w:r>
              <w:rPr>
                <w:sz w:val="20"/>
              </w:rPr>
            </w:r>
          </w:p>
        </w:tc>
        <w:tc>
          <w:tcPr>
            <w:tcW w:w="371"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89" w:type="dxa"/>
            <w:tcBorders>
              <w:top w:val="nil"/>
              <w:left w:val="nil"/>
              <w:bottom w:val="nil"/>
              <w:right w:val="nil"/>
            </w:tcBorders>
          </w:tcPr>
          <w:p>
            <w:pPr>
              <w:pStyle w:val="0"/>
            </w:pPr>
            <w:r>
              <w:rPr>
                <w:sz w:val="20"/>
              </w:rPr>
            </w:r>
          </w:p>
        </w:tc>
        <w:tc>
          <w:tcPr>
            <w:tcW w:w="277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bookmarkStart w:id="444" w:name="P444"/>
    <w:bookmarkEnd w:id="444"/>
    <w:p>
      <w:pPr>
        <w:pStyle w:val="0"/>
        <w:jc w:val="center"/>
      </w:pPr>
      <w:r>
        <w:rPr>
          <w:sz w:val="20"/>
        </w:rPr>
        <w:t xml:space="preserve">Отчет</w:t>
      </w:r>
    </w:p>
    <w:p>
      <w:pPr>
        <w:pStyle w:val="0"/>
        <w:jc w:val="center"/>
      </w:pPr>
      <w:r>
        <w:rPr>
          <w:sz w:val="20"/>
        </w:rPr>
        <w:t xml:space="preserve">о проведенных мероприятиях по поиску погибших на территории</w:t>
      </w:r>
    </w:p>
    <w:p>
      <w:pPr>
        <w:pStyle w:val="0"/>
        <w:jc w:val="center"/>
      </w:pPr>
      <w:r>
        <w:rPr>
          <w:sz w:val="20"/>
        </w:rPr>
        <w:t xml:space="preserve">области в годы Великой Отечественной войны военнослужащих</w:t>
      </w:r>
    </w:p>
    <w:p>
      <w:pPr>
        <w:pStyle w:val="0"/>
        <w:jc w:val="center"/>
      </w:pPr>
      <w:r>
        <w:rPr>
          <w:sz w:val="20"/>
        </w:rPr>
        <w:t xml:space="preserve">Красной Армии, останки которых остались незахороненными,</w:t>
      </w:r>
    </w:p>
    <w:p>
      <w:pPr>
        <w:pStyle w:val="0"/>
        <w:jc w:val="center"/>
      </w:pPr>
      <w:r>
        <w:rPr>
          <w:sz w:val="20"/>
        </w:rPr>
        <w:t xml:space="preserve">выявлению неизвестных воинских захоронений, установлению</w:t>
      </w:r>
    </w:p>
    <w:p>
      <w:pPr>
        <w:pStyle w:val="0"/>
        <w:jc w:val="center"/>
      </w:pPr>
      <w:r>
        <w:rPr>
          <w:sz w:val="20"/>
        </w:rPr>
        <w:t xml:space="preserve">имен павших при защите Отечества, розыску их родственников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
        <w:gridCol w:w="1984"/>
        <w:gridCol w:w="1644"/>
        <w:gridCol w:w="2041"/>
        <w:gridCol w:w="7257"/>
      </w:tblGrid>
      <w:tr>
        <w:tc>
          <w:tcPr>
            <w:tcW w:w="646" w:type="dxa"/>
          </w:tcPr>
          <w:p>
            <w:pPr>
              <w:pStyle w:val="0"/>
              <w:jc w:val="center"/>
            </w:pPr>
            <w:r>
              <w:rPr>
                <w:sz w:val="20"/>
              </w:rPr>
              <w:t xml:space="preserve">N п/п</w:t>
            </w:r>
          </w:p>
        </w:tc>
        <w:tc>
          <w:tcPr>
            <w:tcW w:w="1984" w:type="dxa"/>
          </w:tcPr>
          <w:p>
            <w:pPr>
              <w:pStyle w:val="0"/>
              <w:jc w:val="center"/>
            </w:pPr>
            <w:r>
              <w:rPr>
                <w:sz w:val="20"/>
              </w:rPr>
              <w:t xml:space="preserve">Наименование мероприятия</w:t>
            </w:r>
          </w:p>
        </w:tc>
        <w:tc>
          <w:tcPr>
            <w:tcW w:w="1644" w:type="dxa"/>
          </w:tcPr>
          <w:p>
            <w:pPr>
              <w:pStyle w:val="0"/>
              <w:jc w:val="center"/>
            </w:pPr>
            <w:r>
              <w:rPr>
                <w:sz w:val="20"/>
              </w:rPr>
              <w:t xml:space="preserve">Краткое описание</w:t>
            </w:r>
          </w:p>
        </w:tc>
        <w:tc>
          <w:tcPr>
            <w:tcW w:w="2041" w:type="dxa"/>
          </w:tcPr>
          <w:p>
            <w:pPr>
              <w:pStyle w:val="0"/>
              <w:jc w:val="center"/>
            </w:pPr>
            <w:r>
              <w:rPr>
                <w:sz w:val="20"/>
              </w:rPr>
              <w:t xml:space="preserve">Количественные и качественные показатели</w:t>
            </w:r>
          </w:p>
        </w:tc>
        <w:tc>
          <w:tcPr>
            <w:tcW w:w="7257" w:type="dxa"/>
          </w:tcPr>
          <w:p>
            <w:pPr>
              <w:pStyle w:val="0"/>
              <w:jc w:val="center"/>
            </w:pPr>
            <w:r>
              <w:rPr>
                <w:sz w:val="20"/>
              </w:rPr>
              <w:t xml:space="preserve">Ссылка на файлообменник, содержащий: заявка поискового отряда на обеспечение материально-техническими средствами и акт передачи материально-технических средств, подписанные руководителем поискового отряда; фотоматериалы, подтверждающее проведение мероприятия и заявленное количество участников поисковых отрядов; </w:t>
            </w:r>
            <w:hyperlink w:history="0" w:anchor="P487" w:tooltip="ОТЧЕТ">
              <w:r>
                <w:rPr>
                  <w:sz w:val="20"/>
                  <w:color w:val="0000ff"/>
                </w:rPr>
                <w:t xml:space="preserve">отчет</w:t>
              </w:r>
            </w:hyperlink>
            <w:r>
              <w:rPr>
                <w:sz w:val="20"/>
              </w:rPr>
              <w:t xml:space="preserve"> о проведении поисковых работ, утвержденный руководителем каждого заявленного поискового отряда, в соответствии с приложением N 5 к Порядку; протоколы эксгумации; подтверждающие материалы о проведении консультаций для граждан РФ и стран СНГ по уточнению судеб и мест захоронения погибших (умерших от ран) в годы Великой Отечественной войны на территории Новгородской области (копии ответов на письменные запросы, скриншоты ответов на запросы в социальных сетях)</w:t>
            </w:r>
          </w:p>
        </w:tc>
      </w:tr>
      <w:tr>
        <w:tc>
          <w:tcPr>
            <w:tcW w:w="646" w:type="dxa"/>
          </w:tcPr>
          <w:p>
            <w:pPr>
              <w:pStyle w:val="0"/>
              <w:jc w:val="center"/>
            </w:pPr>
            <w:r>
              <w:rPr>
                <w:sz w:val="20"/>
              </w:rPr>
              <w:t xml:space="preserve">1.</w:t>
            </w:r>
          </w:p>
        </w:tc>
        <w:tc>
          <w:tcPr>
            <w:tcW w:w="198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7257" w:type="dxa"/>
          </w:tcPr>
          <w:p>
            <w:pPr>
              <w:pStyle w:val="0"/>
            </w:pPr>
            <w:r>
              <w:rPr>
                <w:sz w:val="20"/>
              </w:rPr>
            </w:r>
          </w:p>
        </w:tc>
      </w:tr>
      <w:tr>
        <w:tc>
          <w:tcPr>
            <w:tcW w:w="646" w:type="dxa"/>
          </w:tcPr>
          <w:p>
            <w:pPr>
              <w:pStyle w:val="0"/>
              <w:jc w:val="center"/>
            </w:pPr>
            <w:r>
              <w:rPr>
                <w:sz w:val="20"/>
              </w:rPr>
              <w:t xml:space="preserve">2.</w:t>
            </w:r>
          </w:p>
        </w:tc>
        <w:tc>
          <w:tcPr>
            <w:tcW w:w="198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7257" w:type="dxa"/>
          </w:tcPr>
          <w:p>
            <w:pPr>
              <w:pStyle w:val="0"/>
            </w:pPr>
            <w:r>
              <w:rPr>
                <w:sz w:val="20"/>
              </w:rPr>
            </w:r>
          </w:p>
        </w:tc>
      </w:tr>
      <w:tr>
        <w:tc>
          <w:tcPr>
            <w:tcW w:w="646" w:type="dxa"/>
          </w:tcPr>
          <w:p>
            <w:pPr>
              <w:pStyle w:val="0"/>
              <w:jc w:val="center"/>
            </w:pPr>
            <w:r>
              <w:rPr>
                <w:sz w:val="20"/>
              </w:rPr>
              <w:t xml:space="preserve">...</w:t>
            </w:r>
          </w:p>
        </w:tc>
        <w:tc>
          <w:tcPr>
            <w:tcW w:w="198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7257" w:type="dxa"/>
          </w:tcPr>
          <w:p>
            <w:pPr>
              <w:pStyle w:val="0"/>
            </w:pPr>
            <w:r>
              <w:rPr>
                <w:sz w:val="20"/>
              </w:rPr>
            </w:r>
          </w:p>
        </w:tc>
      </w:tr>
    </w:tbl>
    <w:p>
      <w:pPr>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89"/>
        <w:gridCol w:w="1949"/>
        <w:gridCol w:w="629"/>
        <w:gridCol w:w="586"/>
        <w:gridCol w:w="659"/>
        <w:gridCol w:w="3164"/>
        <w:gridCol w:w="1095"/>
      </w:tblGrid>
      <w:tr>
        <w:tblPrEx>
          <w:tblBorders>
            <w:insideH w:val="nil"/>
          </w:tblBorders>
        </w:tblPrEx>
        <w:tc>
          <w:tcPr>
            <w:gridSpan w:val="7"/>
            <w:tcW w:w="9071" w:type="dxa"/>
            <w:tcBorders>
              <w:top w:val="nil"/>
              <w:left w:val="nil"/>
              <w:bottom w:val="nil"/>
              <w:right w:val="nil"/>
            </w:tcBorders>
          </w:tcPr>
          <w:bookmarkStart w:id="487" w:name="P487"/>
          <w:bookmarkEnd w:id="487"/>
          <w:p>
            <w:pPr>
              <w:pStyle w:val="0"/>
              <w:jc w:val="center"/>
            </w:pPr>
            <w:r>
              <w:rPr>
                <w:sz w:val="20"/>
              </w:rPr>
              <w:t xml:space="preserve">ОТЧЕТ</w:t>
            </w:r>
          </w:p>
          <w:p>
            <w:pPr>
              <w:pStyle w:val="0"/>
              <w:jc w:val="center"/>
            </w:pPr>
            <w:r>
              <w:rPr>
                <w:sz w:val="20"/>
              </w:rPr>
              <w:t xml:space="preserve">о проведении поисковых работ</w:t>
            </w:r>
          </w:p>
        </w:tc>
      </w:tr>
      <w:tr>
        <w:tblPrEx>
          <w:tblBorders>
            <w:insideH w:val="nil"/>
          </w:tblBorders>
        </w:tblPrEx>
        <w:tc>
          <w:tcPr>
            <w:gridSpan w:val="7"/>
            <w:tcW w:w="9071" w:type="dxa"/>
            <w:tcBorders>
              <w:top w:val="nil"/>
              <w:left w:val="nil"/>
              <w:bottom w:val="nil"/>
              <w:right w:val="nil"/>
            </w:tcBorders>
          </w:tcPr>
          <w:p>
            <w:pPr>
              <w:pStyle w:val="0"/>
              <w:ind w:left="283"/>
              <w:jc w:val="both"/>
            </w:pPr>
            <w:r>
              <w:rPr>
                <w:sz w:val="20"/>
              </w:rPr>
              <w:t xml:space="preserve">1. Название поискового отряда, ФИО командира, адрес и телефон для связи с отрядом</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4"/>
            <w:tcW w:w="4153" w:type="dxa"/>
            <w:tcBorders>
              <w:left w:val="nil"/>
              <w:bottom w:val="nil"/>
              <w:right w:val="nil"/>
            </w:tcBorders>
          </w:tcPr>
          <w:p>
            <w:pPr>
              <w:pStyle w:val="0"/>
              <w:ind w:firstLine="283"/>
              <w:jc w:val="both"/>
            </w:pPr>
            <w:r>
              <w:rPr>
                <w:sz w:val="20"/>
              </w:rPr>
              <w:t xml:space="preserve">2. Количественный состав отряда:</w:t>
            </w:r>
          </w:p>
        </w:tc>
        <w:tc>
          <w:tcPr>
            <w:gridSpan w:val="3"/>
            <w:tcW w:w="4918" w:type="dxa"/>
            <w:tcBorders>
              <w:left w:val="nil"/>
              <w:right w:val="nil"/>
            </w:tcBorders>
          </w:tcPr>
          <w:p>
            <w:pPr>
              <w:pStyle w:val="0"/>
            </w:pPr>
            <w:r>
              <w:rPr>
                <w:sz w:val="20"/>
              </w:rPr>
            </w:r>
          </w:p>
        </w:tc>
      </w:tr>
      <w:tr>
        <w:tblPrEx>
          <w:tblBorders>
            <w:insideH w:val="nil"/>
          </w:tblBorders>
        </w:tblPrEx>
        <w:tc>
          <w:tcPr>
            <w:gridSpan w:val="2"/>
            <w:tcW w:w="2938" w:type="dxa"/>
            <w:tcBorders>
              <w:top w:val="nil"/>
              <w:left w:val="nil"/>
              <w:bottom w:val="nil"/>
              <w:right w:val="nil"/>
            </w:tcBorders>
          </w:tcPr>
          <w:p>
            <w:pPr>
              <w:pStyle w:val="0"/>
              <w:ind w:firstLine="283"/>
              <w:jc w:val="both"/>
            </w:pPr>
            <w:r>
              <w:rPr>
                <w:sz w:val="20"/>
              </w:rPr>
              <w:t xml:space="preserve">В том числе до 18 лет:</w:t>
            </w:r>
          </w:p>
        </w:tc>
        <w:tc>
          <w:tcPr>
            <w:gridSpan w:val="5"/>
            <w:tcW w:w="6133" w:type="dxa"/>
            <w:tcBorders>
              <w:top w:val="nil"/>
              <w:left w:val="nil"/>
              <w:right w:val="nil"/>
            </w:tcBorders>
          </w:tcPr>
          <w:p>
            <w:pPr>
              <w:pStyle w:val="0"/>
            </w:pPr>
            <w:r>
              <w:rPr>
                <w:sz w:val="20"/>
              </w:rPr>
            </w:r>
          </w:p>
        </w:tc>
      </w:tr>
      <w:tr>
        <w:tblPrEx>
          <w:tblBorders>
            <w:insideH w:val="nil"/>
          </w:tblBorders>
        </w:tblPrEx>
        <w:tc>
          <w:tcPr>
            <w:gridSpan w:val="5"/>
            <w:tcW w:w="4812" w:type="dxa"/>
            <w:tcBorders>
              <w:top w:val="nil"/>
              <w:left w:val="nil"/>
              <w:bottom w:val="nil"/>
              <w:right w:val="nil"/>
            </w:tcBorders>
          </w:tcPr>
          <w:p>
            <w:pPr>
              <w:pStyle w:val="0"/>
              <w:ind w:firstLine="283"/>
              <w:jc w:val="both"/>
            </w:pPr>
            <w:r>
              <w:rPr>
                <w:sz w:val="20"/>
              </w:rPr>
              <w:t xml:space="preserve">3. Период проведения поисковых работ:</w:t>
            </w:r>
          </w:p>
        </w:tc>
        <w:tc>
          <w:tcPr>
            <w:gridSpan w:val="2"/>
            <w:tcW w:w="4259" w:type="dxa"/>
            <w:tcBorders>
              <w:left w:val="nil"/>
              <w:right w:val="nil"/>
            </w:tcBorders>
          </w:tcPr>
          <w:p>
            <w:pPr>
              <w:pStyle w:val="0"/>
            </w:pPr>
            <w:r>
              <w:rPr>
                <w:sz w:val="20"/>
              </w:rPr>
            </w:r>
          </w:p>
        </w:tc>
      </w:tr>
      <w:tr>
        <w:tblPrEx>
          <w:tblBorders>
            <w:insideH w:val="nil"/>
          </w:tblBorders>
        </w:tblPrEx>
        <w:tc>
          <w:tcPr>
            <w:gridSpan w:val="7"/>
            <w:tcW w:w="9071" w:type="dxa"/>
            <w:tcBorders>
              <w:top w:val="nil"/>
              <w:left w:val="nil"/>
              <w:bottom w:val="nil"/>
              <w:right w:val="nil"/>
            </w:tcBorders>
          </w:tcPr>
          <w:p>
            <w:pPr>
              <w:pStyle w:val="0"/>
              <w:ind w:left="283"/>
              <w:jc w:val="both"/>
            </w:pPr>
            <w:r>
              <w:rPr>
                <w:sz w:val="20"/>
              </w:rPr>
              <w:t xml:space="preserve">4. Основание для проведения поисковых работ (когда, от кого и в каком виде полученный: специальное задание, плановые поисковые работы и т.д.):</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left="283"/>
              <w:jc w:val="both"/>
            </w:pPr>
            <w:r>
              <w:rPr>
                <w:sz w:val="20"/>
              </w:rPr>
              <w:t xml:space="preserve">5. Обеспечение работ (наличие транспорта, вспомогательного оборудования, помощь со стороны поисковых групп, административных и других органов, местного населения):</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6. Координаты проведения поисковых работ:</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7. Целесообразность дальнейшего проведения поисковых работ в этом районе:</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8. Результаты работы:</w:t>
            </w:r>
          </w:p>
        </w:tc>
      </w:tr>
      <w:tr>
        <w:tblPrEx>
          <w:tblBorders>
            <w:insideH w:val="nil"/>
          </w:tblBorders>
        </w:tblPrEx>
        <w:tc>
          <w:tcPr>
            <w:gridSpan w:val="7"/>
            <w:tcW w:w="9071" w:type="dxa"/>
            <w:tcBorders>
              <w:top w:val="nil"/>
              <w:left w:val="nil"/>
              <w:bottom w:val="nil"/>
              <w:right w:val="nil"/>
            </w:tcBorders>
          </w:tcPr>
          <w:p>
            <w:pPr>
              <w:pStyle w:val="0"/>
              <w:jc w:val="both"/>
            </w:pPr>
            <w:r>
              <w:rPr>
                <w:sz w:val="20"/>
              </w:rPr>
              <w:t xml:space="preserve">а) Разведка (в каком районе, что обнаружено, привязка к карте):</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б) Сведения по опросу населения по районам проведения поисковых работ:</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в) Найдено останков (принадлежность к армии, количество):</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г) Найдено документов, позволяющих установить личность погибшего:</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в том числе:</w:t>
            </w:r>
          </w:p>
          <w:p>
            <w:pPr>
              <w:pStyle w:val="0"/>
              <w:jc w:val="both"/>
            </w:pPr>
            <w:r>
              <w:rPr>
                <w:sz w:val="20"/>
              </w:rPr>
              <w:t xml:space="preserve">медальоны с вкладышами, прочитанные на месте (штук, регистрационный номер):</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медальоны с вкладышами, переданные на экспертизу (штук, регистрационный</w:t>
            </w:r>
          </w:p>
        </w:tc>
      </w:tr>
      <w:tr>
        <w:tblPrEx>
          <w:tblBorders>
            <w:insideH w:val="nil"/>
          </w:tblBorders>
        </w:tblPrEx>
        <w:tc>
          <w:tcPr>
            <w:tcW w:w="989" w:type="dxa"/>
            <w:tcBorders>
              <w:top w:val="nil"/>
              <w:left w:val="nil"/>
              <w:bottom w:val="nil"/>
              <w:right w:val="nil"/>
            </w:tcBorders>
          </w:tcPr>
          <w:p>
            <w:pPr>
              <w:pStyle w:val="0"/>
              <w:jc w:val="both"/>
            </w:pPr>
            <w:r>
              <w:rPr>
                <w:sz w:val="20"/>
              </w:rPr>
              <w:t xml:space="preserve">номер):</w:t>
            </w:r>
          </w:p>
        </w:tc>
        <w:tc>
          <w:tcPr>
            <w:gridSpan w:val="6"/>
            <w:tcW w:w="8082" w:type="dxa"/>
            <w:tcBorders>
              <w:top w:val="nil"/>
              <w:left w:val="nil"/>
              <w:right w:val="nil"/>
            </w:tcBorders>
          </w:tcPr>
          <w:p>
            <w:pPr>
              <w:pStyle w:val="0"/>
            </w:pPr>
            <w:r>
              <w:rPr>
                <w:sz w:val="20"/>
              </w:rPr>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удостоверение личности:</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награды (названия, номер):</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другие документы:</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именные вещи:</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д) Найдено стрелкового оружия: ____________________ передано по акту:</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е) Найдено взрывоопасных предметов: ____ передано для уничтожения:</w:t>
            </w:r>
          </w:p>
        </w:tc>
      </w:tr>
      <w:tr>
        <w:tblPrEx>
          <w:tblBorders>
            <w:insideH w:val="nil"/>
          </w:tblBorders>
        </w:tblPrEx>
        <w:tc>
          <w:tcPr>
            <w:gridSpan w:val="7"/>
            <w:tcW w:w="9071" w:type="dxa"/>
            <w:tcBorders>
              <w:top w:val="nil"/>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ind w:firstLine="283"/>
              <w:jc w:val="both"/>
            </w:pPr>
            <w:r>
              <w:rPr>
                <w:sz w:val="20"/>
              </w:rPr>
              <w:t xml:space="preserve">9. ЧП в период экспедиции, их краткая характеристика (при наличии):</w:t>
            </w:r>
          </w:p>
        </w:tc>
      </w:tr>
      <w:tr>
        <w:tblPrEx>
          <w:tblBorders>
            <w:insideH w:val="nil"/>
          </w:tblBorders>
        </w:tblPrEx>
        <w:tc>
          <w:tcPr>
            <w:gridSpan w:val="7"/>
            <w:tcW w:w="9071" w:type="dxa"/>
            <w:tcBorders>
              <w:top w:val="nil"/>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c>
          <w:tcPr>
            <w:gridSpan w:val="7"/>
            <w:tcW w:w="9071" w:type="dxa"/>
            <w:tcBorders>
              <w:left w:val="nil"/>
              <w:right w:val="nil"/>
            </w:tcBorders>
          </w:tcPr>
          <w:p>
            <w:pPr>
              <w:pStyle w:val="0"/>
            </w:pPr>
            <w:r>
              <w:rPr>
                <w:sz w:val="20"/>
              </w:rPr>
            </w:r>
          </w:p>
        </w:tc>
      </w:tr>
      <w:tr>
        <w:tblPrEx>
          <w:tblBorders>
            <w:insideH w:val="nil"/>
          </w:tblBorders>
        </w:tblPrEx>
        <w:tc>
          <w:tcPr>
            <w:gridSpan w:val="7"/>
            <w:tcW w:w="9071" w:type="dxa"/>
            <w:tcBorders>
              <w:left w:val="nil"/>
              <w:bottom w:val="nil"/>
              <w:right w:val="nil"/>
            </w:tcBorders>
          </w:tcPr>
          <w:p>
            <w:pPr>
              <w:pStyle w:val="0"/>
            </w:pPr>
            <w:r>
              <w:rPr>
                <w:sz w:val="20"/>
              </w:rPr>
            </w:r>
          </w:p>
        </w:tc>
      </w:tr>
      <w:tr>
        <w:tblPrEx>
          <w:tblBorders>
            <w:insideH w:val="nil"/>
          </w:tblBorders>
        </w:tblPrEx>
        <w:tc>
          <w:tcPr>
            <w:gridSpan w:val="3"/>
            <w:tcW w:w="3567" w:type="dxa"/>
            <w:tcBorders>
              <w:top w:val="nil"/>
              <w:left w:val="nil"/>
              <w:bottom w:val="nil"/>
              <w:right w:val="nil"/>
            </w:tcBorders>
          </w:tcPr>
          <w:p>
            <w:pPr>
              <w:pStyle w:val="0"/>
              <w:jc w:val="both"/>
            </w:pPr>
            <w:r>
              <w:rPr>
                <w:sz w:val="20"/>
              </w:rPr>
              <w:t xml:space="preserve">Командир поискового отряда:</w:t>
            </w:r>
          </w:p>
        </w:tc>
        <w:tc>
          <w:tcPr>
            <w:gridSpan w:val="3"/>
            <w:tcW w:w="4409" w:type="dxa"/>
            <w:tcBorders>
              <w:top w:val="nil"/>
              <w:left w:val="nil"/>
              <w:right w:val="nil"/>
            </w:tcBorders>
          </w:tcPr>
          <w:p>
            <w:pPr>
              <w:pStyle w:val="0"/>
            </w:pPr>
            <w:r>
              <w:rPr>
                <w:sz w:val="20"/>
              </w:rPr>
            </w:r>
          </w:p>
        </w:tc>
        <w:tc>
          <w:tcPr>
            <w:tcW w:w="1095" w:type="dxa"/>
            <w:tcBorders>
              <w:top w:val="nil"/>
              <w:left w:val="nil"/>
              <w:bottom w:val="nil"/>
              <w:right w:val="nil"/>
            </w:tcBorders>
          </w:tcPr>
          <w:p>
            <w:pPr>
              <w:pStyle w:val="0"/>
              <w:jc w:val="both"/>
            </w:pPr>
            <w:r>
              <w:rPr>
                <w:sz w:val="20"/>
              </w:rPr>
              <w:t xml:space="preserve">ФИО</w:t>
            </w:r>
          </w:p>
        </w:tc>
      </w:tr>
      <w:tr>
        <w:tblPrEx>
          <w:tblBorders>
            <w:insideH w:val="nil"/>
          </w:tblBorders>
        </w:tblPrEx>
        <w:tc>
          <w:tcPr>
            <w:gridSpan w:val="3"/>
            <w:tcW w:w="3567" w:type="dxa"/>
            <w:tcBorders>
              <w:top w:val="nil"/>
              <w:left w:val="nil"/>
              <w:bottom w:val="nil"/>
              <w:right w:val="nil"/>
            </w:tcBorders>
          </w:tcPr>
          <w:p>
            <w:pPr>
              <w:pStyle w:val="0"/>
            </w:pPr>
            <w:r>
              <w:rPr>
                <w:sz w:val="20"/>
              </w:rPr>
            </w:r>
          </w:p>
        </w:tc>
        <w:tc>
          <w:tcPr>
            <w:gridSpan w:val="3"/>
            <w:tcW w:w="4409" w:type="dxa"/>
            <w:tcBorders>
              <w:left w:val="nil"/>
              <w:bottom w:val="nil"/>
              <w:right w:val="nil"/>
            </w:tcBorders>
          </w:tcPr>
          <w:p>
            <w:pPr>
              <w:pStyle w:val="0"/>
              <w:jc w:val="center"/>
            </w:pPr>
            <w:r>
              <w:rPr>
                <w:sz w:val="20"/>
              </w:rPr>
              <w:t xml:space="preserve">(подпись)</w:t>
            </w:r>
          </w:p>
        </w:tc>
        <w:tc>
          <w:tcPr>
            <w:tcW w:w="109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510"/>
        <w:gridCol w:w="1644"/>
        <w:gridCol w:w="1191"/>
        <w:gridCol w:w="1587"/>
        <w:gridCol w:w="313"/>
        <w:gridCol w:w="1105"/>
        <w:gridCol w:w="581"/>
        <w:gridCol w:w="553"/>
        <w:gridCol w:w="1587"/>
      </w:tblGrid>
      <w:tr>
        <w:tblPrEx>
          <w:tblBorders>
            <w:insideH w:val="nil"/>
          </w:tblBorders>
        </w:tblPrEx>
        <w:tc>
          <w:tcPr>
            <w:gridSpan w:val="9"/>
            <w:tcW w:w="9071" w:type="dxa"/>
            <w:tcBorders>
              <w:top w:val="nil"/>
              <w:left w:val="nil"/>
              <w:bottom w:val="nil"/>
              <w:right w:val="nil"/>
            </w:tcBorders>
          </w:tcPr>
          <w:bookmarkStart w:id="582" w:name="P582"/>
          <w:bookmarkEnd w:id="582"/>
          <w:p>
            <w:pPr>
              <w:pStyle w:val="0"/>
              <w:jc w:val="center"/>
            </w:pPr>
            <w:r>
              <w:rPr>
                <w:sz w:val="20"/>
              </w:rPr>
              <w:t xml:space="preserve">ФИНАНСОВЫЙ ОТЧЕТ</w:t>
            </w:r>
          </w:p>
          <w:p>
            <w:pPr>
              <w:pStyle w:val="0"/>
              <w:jc w:val="center"/>
            </w:pPr>
            <w:r>
              <w:rPr>
                <w:sz w:val="20"/>
              </w:rPr>
              <w:t xml:space="preserve">об использовании в 2023 году субсидии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p>
            <w:pPr>
              <w:pStyle w:val="0"/>
              <w:jc w:val="center"/>
            </w:pPr>
            <w:r>
              <w:rPr>
                <w:sz w:val="20"/>
              </w:rPr>
              <w:t xml:space="preserve">за ____ месяц ____ года &lt;*&gt;</w:t>
            </w:r>
          </w:p>
          <w:p>
            <w:pPr>
              <w:pStyle w:val="0"/>
            </w:pPr>
            <w:r>
              <w:rPr>
                <w:sz w:val="20"/>
              </w:rPr>
            </w:r>
          </w:p>
          <w:p>
            <w:pPr>
              <w:pStyle w:val="0"/>
              <w:jc w:val="center"/>
            </w:pPr>
            <w:r>
              <w:rPr>
                <w:sz w:val="20"/>
              </w:rPr>
              <w:t xml:space="preserve">__________________________________________________</w:t>
            </w:r>
          </w:p>
          <w:p>
            <w:pPr>
              <w:pStyle w:val="0"/>
              <w:jc w:val="center"/>
            </w:pPr>
            <w:r>
              <w:rPr>
                <w:sz w:val="20"/>
              </w:rPr>
              <w:t xml:space="preserve">(полное наименование поисковой организации)</w:t>
            </w:r>
          </w:p>
        </w:tc>
      </w:tr>
      <w:tr>
        <w:tblPrEx>
          <w:tblBorders>
            <w:insideH w:val="nil"/>
          </w:tblBorders>
        </w:tblPrEx>
        <w:tc>
          <w:tcPr>
            <w:gridSpan w:val="9"/>
            <w:tcW w:w="9071" w:type="dxa"/>
            <w:tcBorders>
              <w:top w:val="nil"/>
              <w:left w:val="nil"/>
              <w:right w:val="nil"/>
            </w:tcBorders>
          </w:tcPr>
          <w:p>
            <w:pPr>
              <w:pStyle w:val="0"/>
            </w:pPr>
            <w:r>
              <w:rPr>
                <w:sz w:val="20"/>
              </w:rPr>
            </w:r>
          </w:p>
        </w:tc>
      </w:tr>
      <w:tr>
        <w:tblPrEx>
          <w:tblBorders>
            <w:left w:val="single" w:sz="4"/>
            <w:right w:val="single" w:sz="4"/>
          </w:tblBorders>
        </w:tblPrEx>
        <w:tc>
          <w:tcPr>
            <w:tcW w:w="510" w:type="dxa"/>
            <w:vAlign w:val="center"/>
            <w:vMerge w:val="restart"/>
          </w:tcPr>
          <w:p>
            <w:pPr>
              <w:pStyle w:val="0"/>
              <w:jc w:val="center"/>
            </w:pPr>
            <w:r>
              <w:rPr>
                <w:sz w:val="20"/>
              </w:rPr>
              <w:t xml:space="preserve">N п/п</w:t>
            </w:r>
          </w:p>
        </w:tc>
        <w:tc>
          <w:tcPr>
            <w:tcW w:w="1644" w:type="dxa"/>
            <w:vAlign w:val="center"/>
            <w:vMerge w:val="restart"/>
          </w:tcPr>
          <w:p>
            <w:pPr>
              <w:pStyle w:val="0"/>
              <w:jc w:val="center"/>
            </w:pPr>
            <w:r>
              <w:rPr>
                <w:sz w:val="20"/>
              </w:rPr>
              <w:t xml:space="preserve">Наименование расходов (направление расходов) согласно смете</w:t>
            </w:r>
          </w:p>
        </w:tc>
        <w:tc>
          <w:tcPr>
            <w:tcW w:w="1191" w:type="dxa"/>
            <w:vAlign w:val="center"/>
            <w:vMerge w:val="restart"/>
          </w:tcPr>
          <w:p>
            <w:pPr>
              <w:pStyle w:val="0"/>
              <w:jc w:val="center"/>
            </w:pPr>
            <w:r>
              <w:rPr>
                <w:sz w:val="20"/>
              </w:rPr>
              <w:t xml:space="preserve">Объем расходов по смете (руб.)</w:t>
            </w:r>
          </w:p>
        </w:tc>
        <w:tc>
          <w:tcPr>
            <w:tcW w:w="1587" w:type="dxa"/>
            <w:vAlign w:val="center"/>
            <w:vMerge w:val="restart"/>
          </w:tcPr>
          <w:p>
            <w:pPr>
              <w:pStyle w:val="0"/>
              <w:jc w:val="center"/>
            </w:pPr>
            <w:r>
              <w:rPr>
                <w:sz w:val="20"/>
              </w:rPr>
              <w:t xml:space="preserve">Перечислено всего средств субсидии по состоянию на отчетную дату (руб.)</w:t>
            </w:r>
          </w:p>
        </w:tc>
        <w:tc>
          <w:tcPr>
            <w:gridSpan w:val="4"/>
            <w:tcW w:w="2552" w:type="dxa"/>
            <w:vAlign w:val="center"/>
          </w:tcPr>
          <w:p>
            <w:pPr>
              <w:pStyle w:val="0"/>
              <w:jc w:val="center"/>
            </w:pPr>
            <w:r>
              <w:rPr>
                <w:sz w:val="20"/>
              </w:rPr>
              <w:t xml:space="preserve">Фактические и кассовые расходы (руб.) &lt;**&gt;</w:t>
            </w:r>
          </w:p>
        </w:tc>
        <w:tc>
          <w:tcPr>
            <w:tcW w:w="1587" w:type="dxa"/>
            <w:vAlign w:val="center"/>
            <w:vMerge w:val="restart"/>
          </w:tcPr>
          <w:p>
            <w:pPr>
              <w:pStyle w:val="0"/>
              <w:jc w:val="center"/>
            </w:pPr>
            <w:r>
              <w:rPr>
                <w:sz w:val="20"/>
              </w:rPr>
              <w:t xml:space="preserve">Сумма принятых к учету расходов, подтвержденных документально (руб.)</w:t>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gridSpan w:val="2"/>
            <w:tcW w:w="1418" w:type="dxa"/>
            <w:vAlign w:val="center"/>
          </w:tcPr>
          <w:p>
            <w:pPr>
              <w:pStyle w:val="0"/>
              <w:jc w:val="center"/>
            </w:pPr>
            <w:r>
              <w:rPr>
                <w:sz w:val="20"/>
              </w:rPr>
              <w:t xml:space="preserve">Всего на отчетную дату (с нарастающим итогом)</w:t>
            </w:r>
          </w:p>
        </w:tc>
        <w:tc>
          <w:tcPr>
            <w:gridSpan w:val="2"/>
            <w:tcW w:w="1134" w:type="dxa"/>
            <w:vAlign w:val="center"/>
          </w:tcPr>
          <w:p>
            <w:pPr>
              <w:pStyle w:val="0"/>
              <w:jc w:val="center"/>
            </w:pPr>
            <w:r>
              <w:rPr>
                <w:sz w:val="20"/>
              </w:rPr>
              <w:t xml:space="preserve">За отчетный месяц</w:t>
            </w:r>
          </w:p>
        </w:tc>
        <w:tc>
          <w:tcPr>
            <w:vMerge w:val="continue"/>
          </w:tcPr>
          <w:p/>
        </w:tc>
      </w:tr>
      <w:tr>
        <w:tblPrEx>
          <w:tblBorders>
            <w:left w:val="single" w:sz="4"/>
            <w:right w:val="single" w:sz="4"/>
          </w:tblBorders>
        </w:tblPrEx>
        <w:tc>
          <w:tcPr>
            <w:tcW w:w="510" w:type="dxa"/>
            <w:vAlign w:val="center"/>
          </w:tcPr>
          <w:p>
            <w:pPr>
              <w:pStyle w:val="0"/>
              <w:jc w:val="center"/>
            </w:pPr>
            <w:r>
              <w:rPr>
                <w:sz w:val="20"/>
              </w:rPr>
              <w:t xml:space="preserve">1</w:t>
            </w:r>
          </w:p>
        </w:tc>
        <w:tc>
          <w:tcPr>
            <w:tcW w:w="1644"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gridSpan w:val="2"/>
            <w:tcW w:w="1418" w:type="dxa"/>
            <w:vAlign w:val="center"/>
          </w:tcPr>
          <w:p>
            <w:pPr>
              <w:pStyle w:val="0"/>
              <w:jc w:val="center"/>
            </w:pPr>
            <w:r>
              <w:rPr>
                <w:sz w:val="20"/>
              </w:rPr>
              <w:t xml:space="preserve">5</w:t>
            </w:r>
          </w:p>
        </w:tc>
        <w:tc>
          <w:tcPr>
            <w:gridSpan w:val="2"/>
            <w:tcW w:w="1134" w:type="dxa"/>
            <w:vAlign w:val="center"/>
          </w:tcPr>
          <w:p>
            <w:pPr>
              <w:pStyle w:val="0"/>
              <w:jc w:val="center"/>
            </w:pPr>
            <w:r>
              <w:rPr>
                <w:sz w:val="20"/>
              </w:rPr>
              <w:t xml:space="preserve">6</w:t>
            </w:r>
          </w:p>
        </w:tc>
        <w:tc>
          <w:tcPr>
            <w:tcW w:w="1587" w:type="dxa"/>
            <w:vAlign w:val="center"/>
          </w:tcPr>
          <w:p>
            <w:pPr>
              <w:pStyle w:val="0"/>
              <w:jc w:val="center"/>
            </w:pPr>
            <w:r>
              <w:rPr>
                <w:sz w:val="20"/>
              </w:rPr>
              <w:t xml:space="preserve">7</w:t>
            </w:r>
          </w:p>
        </w:tc>
      </w:tr>
      <w:tr>
        <w:tblPrEx>
          <w:tblBorders>
            <w:left w:val="single" w:sz="4"/>
            <w:right w:val="single" w:sz="4"/>
          </w:tblBorders>
        </w:tblPrEx>
        <w:tc>
          <w:tcPr>
            <w:tcW w:w="510" w:type="dxa"/>
            <w:vAlign w:val="center"/>
          </w:tcPr>
          <w:p>
            <w:pPr>
              <w:pStyle w:val="0"/>
            </w:pPr>
            <w:r>
              <w:rPr>
                <w:sz w:val="20"/>
              </w:rPr>
            </w:r>
          </w:p>
        </w:tc>
        <w:tc>
          <w:tcPr>
            <w:tcW w:w="1644" w:type="dxa"/>
            <w:vAlign w:val="center"/>
          </w:tcPr>
          <w:p>
            <w:pPr>
              <w:pStyle w:val="0"/>
            </w:pPr>
            <w:r>
              <w:rPr>
                <w:sz w:val="20"/>
              </w:rPr>
            </w:r>
          </w:p>
        </w:tc>
        <w:tc>
          <w:tcPr>
            <w:tcW w:w="1191" w:type="dxa"/>
            <w:vAlign w:val="center"/>
          </w:tcPr>
          <w:p>
            <w:pPr>
              <w:pStyle w:val="0"/>
            </w:pPr>
            <w:r>
              <w:rPr>
                <w:sz w:val="20"/>
              </w:rPr>
            </w:r>
          </w:p>
        </w:tc>
        <w:tc>
          <w:tcPr>
            <w:tcW w:w="1587" w:type="dxa"/>
            <w:vAlign w:val="center"/>
          </w:tcPr>
          <w:p>
            <w:pPr>
              <w:pStyle w:val="0"/>
            </w:pPr>
            <w:r>
              <w:rPr>
                <w:sz w:val="20"/>
              </w:rPr>
            </w:r>
          </w:p>
        </w:tc>
        <w:tc>
          <w:tcPr>
            <w:gridSpan w:val="2"/>
            <w:tcW w:w="1418" w:type="dxa"/>
            <w:vAlign w:val="center"/>
          </w:tcPr>
          <w:p>
            <w:pPr>
              <w:pStyle w:val="0"/>
            </w:pPr>
            <w:r>
              <w:rPr>
                <w:sz w:val="20"/>
              </w:rPr>
            </w:r>
          </w:p>
        </w:tc>
        <w:tc>
          <w:tcPr>
            <w:gridSpan w:val="2"/>
            <w:tcW w:w="1134" w:type="dxa"/>
            <w:vAlign w:val="center"/>
          </w:tcPr>
          <w:p>
            <w:pPr>
              <w:pStyle w:val="0"/>
            </w:pPr>
            <w:r>
              <w:rPr>
                <w:sz w:val="20"/>
              </w:rPr>
            </w:r>
          </w:p>
        </w:tc>
        <w:tc>
          <w:tcPr>
            <w:tcW w:w="1587" w:type="dxa"/>
            <w:vAlign w:val="center"/>
          </w:tcPr>
          <w:p>
            <w:pPr>
              <w:pStyle w:val="0"/>
            </w:pPr>
            <w:r>
              <w:rPr>
                <w:sz w:val="20"/>
              </w:rPr>
            </w:r>
          </w:p>
        </w:tc>
      </w:tr>
      <w:tr>
        <w:tblPrEx>
          <w:tblBorders>
            <w:left w:val="single" w:sz="4"/>
            <w:right w:val="single" w:sz="4"/>
          </w:tblBorders>
        </w:tblPrEx>
        <w:tc>
          <w:tcPr>
            <w:tcW w:w="510" w:type="dxa"/>
            <w:vAlign w:val="center"/>
          </w:tcPr>
          <w:p>
            <w:pPr>
              <w:pStyle w:val="0"/>
            </w:pPr>
            <w:r>
              <w:rPr>
                <w:sz w:val="20"/>
              </w:rPr>
            </w:r>
          </w:p>
        </w:tc>
        <w:tc>
          <w:tcPr>
            <w:tcW w:w="1644" w:type="dxa"/>
            <w:vAlign w:val="center"/>
          </w:tcPr>
          <w:p>
            <w:pPr>
              <w:pStyle w:val="0"/>
            </w:pPr>
            <w:r>
              <w:rPr>
                <w:sz w:val="20"/>
              </w:rPr>
              <w:t xml:space="preserve">ИТОГО</w:t>
            </w:r>
          </w:p>
        </w:tc>
        <w:tc>
          <w:tcPr>
            <w:tcW w:w="1191" w:type="dxa"/>
            <w:vAlign w:val="center"/>
          </w:tcPr>
          <w:p>
            <w:pPr>
              <w:pStyle w:val="0"/>
            </w:pPr>
            <w:r>
              <w:rPr>
                <w:sz w:val="20"/>
              </w:rPr>
            </w:r>
          </w:p>
        </w:tc>
        <w:tc>
          <w:tcPr>
            <w:tcW w:w="1587" w:type="dxa"/>
            <w:vAlign w:val="center"/>
          </w:tcPr>
          <w:p>
            <w:pPr>
              <w:pStyle w:val="0"/>
            </w:pPr>
            <w:r>
              <w:rPr>
                <w:sz w:val="20"/>
              </w:rPr>
            </w:r>
          </w:p>
        </w:tc>
        <w:tc>
          <w:tcPr>
            <w:gridSpan w:val="2"/>
            <w:tcW w:w="1418" w:type="dxa"/>
            <w:vAlign w:val="center"/>
          </w:tcPr>
          <w:p>
            <w:pPr>
              <w:pStyle w:val="0"/>
            </w:pPr>
            <w:r>
              <w:rPr>
                <w:sz w:val="20"/>
              </w:rPr>
            </w:r>
          </w:p>
        </w:tc>
        <w:tc>
          <w:tcPr>
            <w:gridSpan w:val="2"/>
            <w:tcW w:w="1134" w:type="dxa"/>
            <w:vAlign w:val="center"/>
          </w:tcPr>
          <w:p>
            <w:pPr>
              <w:pStyle w:val="0"/>
            </w:pPr>
            <w:r>
              <w:rPr>
                <w:sz w:val="20"/>
              </w:rPr>
            </w:r>
          </w:p>
        </w:tc>
        <w:tc>
          <w:tcPr>
            <w:tcW w:w="1587" w:type="dxa"/>
            <w:vAlign w:val="center"/>
          </w:tcPr>
          <w:p>
            <w:pPr>
              <w:pStyle w:val="0"/>
            </w:pPr>
            <w:r>
              <w:rPr>
                <w:sz w:val="20"/>
              </w:rPr>
            </w:r>
          </w:p>
        </w:tc>
      </w:tr>
      <w:tr>
        <w:tblPrEx>
          <w:tblBorders>
            <w:insideH w:val="nil"/>
          </w:tblBorders>
        </w:tblPrEx>
        <w:tc>
          <w:tcPr>
            <w:gridSpan w:val="9"/>
            <w:tcW w:w="9071" w:type="dxa"/>
            <w:tcBorders>
              <w:left w:val="nil"/>
              <w:bottom w:val="nil"/>
              <w:right w:val="nil"/>
            </w:tcBorders>
          </w:tcPr>
          <w:p>
            <w:pPr>
              <w:pStyle w:val="0"/>
              <w:ind w:firstLine="283"/>
              <w:jc w:val="both"/>
            </w:pPr>
            <w:r>
              <w:rPr>
                <w:sz w:val="20"/>
              </w:rPr>
              <w:t xml:space="preserve">Приложение к финансовому отчету: копии документов, подтверждающих кассовые и фактически произведенные расходы, на _______ листах.</w:t>
            </w:r>
          </w:p>
        </w:tc>
      </w:tr>
      <w:tr>
        <w:tblPrEx>
          <w:tblBorders>
            <w:insideV w:val="nil"/>
            <w:insideH w:val="nil"/>
          </w:tblBorders>
        </w:tblPrEx>
        <w:tc>
          <w:tcPr>
            <w:gridSpan w:val="5"/>
            <w:tcW w:w="5245" w:type="dxa"/>
            <w:tcBorders>
              <w:top w:val="nil"/>
              <w:bottom w:val="nil"/>
            </w:tcBorders>
          </w:tcPr>
          <w:p>
            <w:pPr>
              <w:pStyle w:val="0"/>
              <w:ind w:firstLine="283"/>
              <w:jc w:val="both"/>
            </w:pPr>
            <w:r>
              <w:rPr>
                <w:sz w:val="20"/>
              </w:rPr>
              <w:t xml:space="preserve">Руководитель поисковой организации</w:t>
            </w:r>
          </w:p>
        </w:tc>
        <w:tc>
          <w:tcPr>
            <w:gridSpan w:val="2"/>
            <w:tcW w:w="1686" w:type="dxa"/>
            <w:tcBorders>
              <w:top w:val="nil"/>
            </w:tcBorders>
          </w:tcPr>
          <w:p>
            <w:pPr>
              <w:pStyle w:val="0"/>
            </w:pPr>
            <w:r>
              <w:rPr>
                <w:sz w:val="20"/>
              </w:rPr>
            </w:r>
          </w:p>
        </w:tc>
        <w:tc>
          <w:tcPr>
            <w:gridSpan w:val="2"/>
            <w:tcW w:w="2140" w:type="dxa"/>
            <w:tcBorders>
              <w:top w:val="nil"/>
              <w:bottom w:val="nil"/>
            </w:tcBorders>
          </w:tcPr>
          <w:p>
            <w:pPr>
              <w:pStyle w:val="0"/>
              <w:jc w:val="both"/>
            </w:pPr>
            <w:r>
              <w:rPr>
                <w:sz w:val="20"/>
              </w:rPr>
              <w:t xml:space="preserve">И.О. Фамилия</w:t>
            </w:r>
          </w:p>
        </w:tc>
      </w:tr>
      <w:tr>
        <w:tblPrEx>
          <w:tblBorders>
            <w:insideV w:val="nil"/>
            <w:insideH w:val="nil"/>
          </w:tblBorders>
        </w:tblPrEx>
        <w:tc>
          <w:tcPr>
            <w:gridSpan w:val="5"/>
            <w:tcW w:w="5245" w:type="dxa"/>
            <w:tcBorders>
              <w:top w:val="nil"/>
              <w:bottom w:val="nil"/>
            </w:tcBorders>
          </w:tcPr>
          <w:p>
            <w:pPr>
              <w:pStyle w:val="0"/>
            </w:pPr>
            <w:r>
              <w:rPr>
                <w:sz w:val="20"/>
              </w:rPr>
            </w:r>
          </w:p>
        </w:tc>
        <w:tc>
          <w:tcPr>
            <w:gridSpan w:val="2"/>
            <w:tcW w:w="1686" w:type="dxa"/>
            <w:tcBorders>
              <w:bottom w:val="nil"/>
            </w:tcBorders>
          </w:tcPr>
          <w:p>
            <w:pPr>
              <w:pStyle w:val="0"/>
              <w:jc w:val="center"/>
            </w:pPr>
            <w:r>
              <w:rPr>
                <w:sz w:val="20"/>
              </w:rPr>
              <w:t xml:space="preserve">(подпись)</w:t>
            </w:r>
          </w:p>
        </w:tc>
        <w:tc>
          <w:tcPr>
            <w:gridSpan w:val="2"/>
            <w:tcW w:w="2140" w:type="dxa"/>
            <w:tcBorders>
              <w:top w:val="nil"/>
              <w:bottom w:val="nil"/>
            </w:tcBorders>
          </w:tcPr>
          <w:p>
            <w:pPr>
              <w:pStyle w:val="0"/>
            </w:pPr>
            <w:r>
              <w:rPr>
                <w:sz w:val="20"/>
              </w:rPr>
            </w:r>
          </w:p>
        </w:tc>
      </w:tr>
      <w:tr>
        <w:tblPrEx>
          <w:tblBorders>
            <w:insideV w:val="nil"/>
            <w:insideH w:val="nil"/>
          </w:tblBorders>
        </w:tblPrEx>
        <w:tc>
          <w:tcPr>
            <w:gridSpan w:val="5"/>
            <w:tcW w:w="5245" w:type="dxa"/>
            <w:tcBorders>
              <w:top w:val="nil"/>
              <w:bottom w:val="nil"/>
            </w:tcBorders>
          </w:tcPr>
          <w:p>
            <w:pPr>
              <w:pStyle w:val="0"/>
              <w:ind w:firstLine="283"/>
              <w:jc w:val="both"/>
            </w:pPr>
            <w:r>
              <w:rPr>
                <w:sz w:val="20"/>
              </w:rPr>
              <w:t xml:space="preserve">Главный бухгалтер поисковой организации</w:t>
            </w:r>
          </w:p>
        </w:tc>
        <w:tc>
          <w:tcPr>
            <w:gridSpan w:val="2"/>
            <w:tcW w:w="1686" w:type="dxa"/>
            <w:tcBorders>
              <w:top w:val="nil"/>
            </w:tcBorders>
          </w:tcPr>
          <w:p>
            <w:pPr>
              <w:pStyle w:val="0"/>
            </w:pPr>
            <w:r>
              <w:rPr>
                <w:sz w:val="20"/>
              </w:rPr>
            </w:r>
          </w:p>
        </w:tc>
        <w:tc>
          <w:tcPr>
            <w:gridSpan w:val="2"/>
            <w:tcW w:w="2140" w:type="dxa"/>
            <w:tcBorders>
              <w:top w:val="nil"/>
              <w:bottom w:val="nil"/>
            </w:tcBorders>
          </w:tcPr>
          <w:p>
            <w:pPr>
              <w:pStyle w:val="0"/>
              <w:jc w:val="both"/>
            </w:pPr>
            <w:r>
              <w:rPr>
                <w:sz w:val="20"/>
              </w:rPr>
              <w:t xml:space="preserve">И.О. Фамилия</w:t>
            </w:r>
          </w:p>
        </w:tc>
      </w:tr>
      <w:tr>
        <w:tblPrEx>
          <w:tblBorders>
            <w:insideV w:val="nil"/>
            <w:insideH w:val="nil"/>
          </w:tblBorders>
        </w:tblPrEx>
        <w:tc>
          <w:tcPr>
            <w:gridSpan w:val="5"/>
            <w:tcW w:w="5245" w:type="dxa"/>
            <w:tcBorders>
              <w:top w:val="nil"/>
              <w:bottom w:val="nil"/>
            </w:tcBorders>
          </w:tcPr>
          <w:p>
            <w:pPr>
              <w:pStyle w:val="0"/>
            </w:pPr>
            <w:r>
              <w:rPr>
                <w:sz w:val="20"/>
              </w:rPr>
            </w:r>
          </w:p>
        </w:tc>
        <w:tc>
          <w:tcPr>
            <w:gridSpan w:val="2"/>
            <w:tcW w:w="1686" w:type="dxa"/>
            <w:tcBorders>
              <w:bottom w:val="nil"/>
            </w:tcBorders>
          </w:tcPr>
          <w:p>
            <w:pPr>
              <w:pStyle w:val="0"/>
              <w:jc w:val="center"/>
            </w:pPr>
            <w:r>
              <w:rPr>
                <w:sz w:val="20"/>
              </w:rPr>
              <w:t xml:space="preserve">(подпись)</w:t>
            </w:r>
          </w:p>
        </w:tc>
        <w:tc>
          <w:tcPr>
            <w:gridSpan w:val="2"/>
            <w:tcW w:w="2140" w:type="dxa"/>
            <w:tcBorders>
              <w:top w:val="nil"/>
              <w:bottom w:val="nil"/>
            </w:tcBorders>
          </w:tcPr>
          <w:p>
            <w:pPr>
              <w:pStyle w:val="0"/>
            </w:pPr>
            <w:r>
              <w:rPr>
                <w:sz w:val="20"/>
              </w:rPr>
            </w:r>
          </w:p>
        </w:tc>
      </w:tr>
      <w:tr>
        <w:tblPrEx>
          <w:tblBorders>
            <w:insideV w:val="nil"/>
            <w:insideH w:val="nil"/>
          </w:tblBorders>
        </w:tblPrEx>
        <w:tc>
          <w:tcPr>
            <w:gridSpan w:val="5"/>
            <w:tcW w:w="5245" w:type="dxa"/>
            <w:tcBorders>
              <w:top w:val="nil"/>
              <w:bottom w:val="nil"/>
            </w:tcBorders>
          </w:tcPr>
          <w:p>
            <w:pPr>
              <w:pStyle w:val="0"/>
              <w:ind w:firstLine="283"/>
              <w:jc w:val="both"/>
            </w:pPr>
            <w:r>
              <w:rPr>
                <w:sz w:val="20"/>
              </w:rPr>
              <w:t xml:space="preserve">Должностное лицо комитета по</w:t>
            </w:r>
          </w:p>
          <w:p>
            <w:pPr>
              <w:pStyle w:val="0"/>
              <w:ind w:firstLine="283"/>
              <w:jc w:val="both"/>
            </w:pPr>
            <w:r>
              <w:rPr>
                <w:sz w:val="20"/>
              </w:rPr>
              <w:t xml:space="preserve">молодежной политике</w:t>
            </w:r>
          </w:p>
          <w:p>
            <w:pPr>
              <w:pStyle w:val="0"/>
              <w:ind w:firstLine="283"/>
              <w:jc w:val="both"/>
            </w:pPr>
            <w:r>
              <w:rPr>
                <w:sz w:val="20"/>
              </w:rPr>
              <w:t xml:space="preserve">Новгородской области</w:t>
            </w:r>
          </w:p>
        </w:tc>
        <w:tc>
          <w:tcPr>
            <w:gridSpan w:val="2"/>
            <w:tcW w:w="1686" w:type="dxa"/>
            <w:tcBorders>
              <w:top w:val="nil"/>
            </w:tcBorders>
          </w:tcPr>
          <w:p>
            <w:pPr>
              <w:pStyle w:val="0"/>
            </w:pPr>
            <w:r>
              <w:rPr>
                <w:sz w:val="20"/>
              </w:rPr>
            </w:r>
          </w:p>
        </w:tc>
        <w:tc>
          <w:tcPr>
            <w:gridSpan w:val="2"/>
            <w:tcW w:w="2140" w:type="dxa"/>
            <w:vAlign w:val="bottom"/>
            <w:tcBorders>
              <w:top w:val="nil"/>
              <w:bottom w:val="nil"/>
            </w:tcBorders>
          </w:tcPr>
          <w:p>
            <w:pPr>
              <w:pStyle w:val="0"/>
              <w:jc w:val="both"/>
            </w:pPr>
            <w:r>
              <w:rPr>
                <w:sz w:val="20"/>
              </w:rPr>
              <w:t xml:space="preserve">И.О. Фамилия</w:t>
            </w:r>
          </w:p>
        </w:tc>
      </w:tr>
      <w:tr>
        <w:tblPrEx>
          <w:tblBorders>
            <w:insideV w:val="nil"/>
            <w:insideH w:val="nil"/>
          </w:tblBorders>
        </w:tblPrEx>
        <w:tc>
          <w:tcPr>
            <w:gridSpan w:val="5"/>
            <w:tcW w:w="5245" w:type="dxa"/>
            <w:tcBorders>
              <w:top w:val="nil"/>
              <w:bottom w:val="nil"/>
            </w:tcBorders>
          </w:tcPr>
          <w:p>
            <w:pPr>
              <w:pStyle w:val="0"/>
            </w:pPr>
            <w:r>
              <w:rPr>
                <w:sz w:val="20"/>
              </w:rPr>
            </w:r>
          </w:p>
        </w:tc>
        <w:tc>
          <w:tcPr>
            <w:gridSpan w:val="2"/>
            <w:tcW w:w="1686" w:type="dxa"/>
            <w:tcBorders>
              <w:bottom w:val="nil"/>
            </w:tcBorders>
          </w:tcPr>
          <w:p>
            <w:pPr>
              <w:pStyle w:val="0"/>
              <w:jc w:val="center"/>
            </w:pPr>
            <w:r>
              <w:rPr>
                <w:sz w:val="20"/>
              </w:rPr>
              <w:t xml:space="preserve">(подпись)</w:t>
            </w:r>
          </w:p>
        </w:tc>
        <w:tc>
          <w:tcPr>
            <w:gridSpan w:val="2"/>
            <w:tcW w:w="2140" w:type="dxa"/>
            <w:tcBorders>
              <w:top w:val="nil"/>
              <w:bottom w:val="nil"/>
            </w:tcBorders>
          </w:tcPr>
          <w:p>
            <w:pPr>
              <w:pStyle w:val="0"/>
            </w:pPr>
            <w:r>
              <w:rPr>
                <w:sz w:val="20"/>
              </w:rPr>
            </w:r>
          </w:p>
        </w:tc>
      </w:tr>
      <w:tr>
        <w:tblPrEx>
          <w:tblBorders>
            <w:insideH w:val="nil"/>
          </w:tblBorders>
        </w:tblPrEx>
        <w:tc>
          <w:tcPr>
            <w:gridSpan w:val="9"/>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Финансовый отчет составляется нарастающим итогом с начала срока исполнения соглашения о предоставлении субсидии.</w:t>
            </w:r>
          </w:p>
          <w:p>
            <w:pPr>
              <w:pStyle w:val="0"/>
              <w:ind w:firstLine="283"/>
              <w:jc w:val="both"/>
            </w:pPr>
            <w:r>
              <w:rPr>
                <w:sz w:val="20"/>
              </w:rPr>
              <w:t xml:space="preserve">&lt;**&gt; Указываются оплаченные в полном объеме фактически произведенные расходы (расчетные ведомости, акты об оказанных услугах (выполненных работах), товарные накладные, авансовые отчеты, прочие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предоставления в 2023 году субсидии</w:t>
      </w:r>
    </w:p>
    <w:p>
      <w:pPr>
        <w:pStyle w:val="0"/>
        <w:jc w:val="right"/>
      </w:pPr>
      <w:r>
        <w:rPr>
          <w:sz w:val="20"/>
        </w:rPr>
        <w:t xml:space="preserve">организациям, осуществляющим работы</w:t>
      </w:r>
    </w:p>
    <w:p>
      <w:pPr>
        <w:pStyle w:val="0"/>
        <w:jc w:val="right"/>
      </w:pPr>
      <w:r>
        <w:rPr>
          <w:sz w:val="20"/>
        </w:rPr>
        <w:t xml:space="preserve">по поиску погибших на территории области</w:t>
      </w:r>
    </w:p>
    <w:p>
      <w:pPr>
        <w:pStyle w:val="0"/>
        <w:jc w:val="right"/>
      </w:pPr>
      <w:r>
        <w:rPr>
          <w:sz w:val="20"/>
        </w:rPr>
        <w:t xml:space="preserve">в годы Великой Отечественной войны</w:t>
      </w:r>
    </w:p>
    <w:p>
      <w:pPr>
        <w:pStyle w:val="0"/>
        <w:jc w:val="right"/>
      </w:pPr>
      <w:r>
        <w:rPr>
          <w:sz w:val="20"/>
        </w:rPr>
        <w:t xml:space="preserve">военнослужащих Красной Армии, останки которых</w:t>
      </w:r>
    </w:p>
    <w:p>
      <w:pPr>
        <w:pStyle w:val="0"/>
        <w:jc w:val="right"/>
      </w:pPr>
      <w:r>
        <w:rPr>
          <w:sz w:val="20"/>
        </w:rPr>
        <w:t xml:space="preserve">остались незахороненными, выявлению неизвестных</w:t>
      </w:r>
    </w:p>
    <w:p>
      <w:pPr>
        <w:pStyle w:val="0"/>
        <w:jc w:val="right"/>
      </w:pPr>
      <w:r>
        <w:rPr>
          <w:sz w:val="20"/>
        </w:rPr>
        <w:t xml:space="preserve">поисковых захоронений, установлению имен павших</w:t>
      </w:r>
    </w:p>
    <w:p>
      <w:pPr>
        <w:pStyle w:val="0"/>
        <w:jc w:val="right"/>
      </w:pPr>
      <w:r>
        <w:rPr>
          <w:sz w:val="20"/>
        </w:rPr>
        <w:t xml:space="preserve">при защите Отечества, розыску их родственников</w:t>
      </w:r>
    </w:p>
    <w:p>
      <w:pPr>
        <w:pStyle w:val="0"/>
        <w:jc w:val="both"/>
      </w:pPr>
      <w:r>
        <w:rPr>
          <w:sz w:val="20"/>
        </w:rPr>
      </w:r>
    </w:p>
    <w:bookmarkStart w:id="658" w:name="P658"/>
    <w:bookmarkEnd w:id="658"/>
    <w:p>
      <w:pPr>
        <w:pStyle w:val="2"/>
        <w:jc w:val="center"/>
      </w:pPr>
      <w:r>
        <w:rPr>
          <w:sz w:val="20"/>
        </w:rPr>
        <w:t xml:space="preserve">РЕЗУЛЬТАТЫ ПРЕДОСТАВЛЕНИЯ СУБСИДИИ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937"/>
        <w:gridCol w:w="1304"/>
        <w:gridCol w:w="1871"/>
        <w:gridCol w:w="1984"/>
      </w:tblGrid>
      <w:tr>
        <w:tc>
          <w:tcPr>
            <w:tcW w:w="510" w:type="dxa"/>
          </w:tcPr>
          <w:p>
            <w:pPr>
              <w:pStyle w:val="0"/>
              <w:jc w:val="center"/>
            </w:pPr>
            <w:r>
              <w:rPr>
                <w:sz w:val="20"/>
              </w:rPr>
              <w:t xml:space="preserve">N п/п</w:t>
            </w:r>
          </w:p>
        </w:tc>
        <w:tc>
          <w:tcPr>
            <w:tcW w:w="7937" w:type="dxa"/>
          </w:tcPr>
          <w:p>
            <w:pPr>
              <w:pStyle w:val="0"/>
              <w:jc w:val="center"/>
            </w:pPr>
            <w:r>
              <w:rPr>
                <w:sz w:val="20"/>
              </w:rPr>
              <w:t xml:space="preserve">Наименование результата</w:t>
            </w:r>
          </w:p>
          <w:p>
            <w:pPr>
              <w:pStyle w:val="0"/>
              <w:jc w:val="center"/>
            </w:pPr>
            <w:r>
              <w:rPr>
                <w:sz w:val="20"/>
              </w:rPr>
              <w:t xml:space="preserve">предоставления субсидии</w:t>
            </w:r>
          </w:p>
        </w:tc>
        <w:tc>
          <w:tcPr>
            <w:tcW w:w="1304" w:type="dxa"/>
          </w:tcPr>
          <w:p>
            <w:pPr>
              <w:pStyle w:val="0"/>
              <w:jc w:val="center"/>
            </w:pPr>
            <w:r>
              <w:rPr>
                <w:sz w:val="20"/>
              </w:rPr>
              <w:t xml:space="preserve">Единица измерения</w:t>
            </w:r>
          </w:p>
        </w:tc>
        <w:tc>
          <w:tcPr>
            <w:tcW w:w="1871" w:type="dxa"/>
          </w:tcPr>
          <w:p>
            <w:pPr>
              <w:pStyle w:val="0"/>
              <w:jc w:val="center"/>
            </w:pPr>
            <w:r>
              <w:rPr>
                <w:sz w:val="20"/>
              </w:rPr>
              <w:t xml:space="preserve">Значение результата предоставления субсидии</w:t>
            </w:r>
          </w:p>
        </w:tc>
        <w:tc>
          <w:tcPr>
            <w:tcW w:w="1984" w:type="dxa"/>
          </w:tcPr>
          <w:p>
            <w:pPr>
              <w:pStyle w:val="0"/>
              <w:jc w:val="center"/>
            </w:pPr>
            <w:r>
              <w:rPr>
                <w:sz w:val="20"/>
              </w:rPr>
              <w:t xml:space="preserve">Срок достижения результата предоставления субсидии</w:t>
            </w:r>
          </w:p>
        </w:tc>
      </w:tr>
      <w:tr>
        <w:tc>
          <w:tcPr>
            <w:tcW w:w="510" w:type="dxa"/>
          </w:tcPr>
          <w:p>
            <w:pPr>
              <w:pStyle w:val="0"/>
              <w:jc w:val="center"/>
            </w:pPr>
            <w:r>
              <w:rPr>
                <w:sz w:val="20"/>
              </w:rPr>
              <w:t xml:space="preserve">1.</w:t>
            </w:r>
          </w:p>
        </w:tc>
        <w:tc>
          <w:tcPr>
            <w:tcW w:w="7937" w:type="dxa"/>
          </w:tcPr>
          <w:p>
            <w:pPr>
              <w:pStyle w:val="0"/>
            </w:pPr>
            <w:r>
              <w:rPr>
                <w:sz w:val="20"/>
              </w:rPr>
              <w:t xml:space="preserve">Комплекс мероприятий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с привлечением не менее 100 человек в составе поисковых отрядов численностью от 10 человек &lt;*&gt;</w:t>
            </w:r>
          </w:p>
        </w:tc>
        <w:tc>
          <w:tcPr>
            <w:tcW w:w="1304" w:type="dxa"/>
          </w:tcPr>
          <w:p>
            <w:pPr>
              <w:pStyle w:val="0"/>
              <w:jc w:val="center"/>
            </w:pPr>
            <w:r>
              <w:rPr>
                <w:sz w:val="20"/>
              </w:rPr>
              <w:t xml:space="preserve">Ед.</w:t>
            </w:r>
          </w:p>
        </w:tc>
        <w:tc>
          <w:tcPr>
            <w:tcW w:w="1871" w:type="dxa"/>
          </w:tcPr>
          <w:p>
            <w:pPr>
              <w:pStyle w:val="0"/>
              <w:jc w:val="center"/>
            </w:pPr>
            <w:r>
              <w:rPr>
                <w:sz w:val="20"/>
              </w:rPr>
              <w:t xml:space="preserve">1</w:t>
            </w:r>
          </w:p>
        </w:tc>
        <w:tc>
          <w:tcPr>
            <w:tcW w:w="1984" w:type="dxa"/>
          </w:tcPr>
          <w:p>
            <w:pPr>
              <w:pStyle w:val="0"/>
              <w:jc w:val="center"/>
            </w:pPr>
            <w:r>
              <w:rPr>
                <w:sz w:val="20"/>
              </w:rPr>
              <w:t xml:space="preserve">25.12.2023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Комплекс мероприятий включает:</w:t>
      </w:r>
    </w:p>
    <w:p>
      <w:pPr>
        <w:pStyle w:val="0"/>
        <w:spacing w:before="200" w:line-rule="auto"/>
        <w:ind w:firstLine="540"/>
        <w:jc w:val="both"/>
      </w:pPr>
      <w:r>
        <w:rPr>
          <w:sz w:val="20"/>
        </w:rPr>
        <w:t xml:space="preserve">подготовку историко-архивных справок, картографических, методических и иных документов для организации поиска не захороненных останков и не обозначенных на местности воинских захоронений;</w:t>
      </w:r>
    </w:p>
    <w:p>
      <w:pPr>
        <w:pStyle w:val="0"/>
        <w:spacing w:before="200" w:line-rule="auto"/>
        <w:ind w:firstLine="540"/>
        <w:jc w:val="both"/>
      </w:pPr>
      <w:r>
        <w:rPr>
          <w:sz w:val="20"/>
        </w:rPr>
        <w:t xml:space="preserve">проведение не менее 5 полевых разведывательных выездов с целью определения района проведения поисковых работ, мест базирования поисковых лагерей;</w:t>
      </w:r>
    </w:p>
    <w:p>
      <w:pPr>
        <w:pStyle w:val="0"/>
        <w:spacing w:before="200" w:line-rule="auto"/>
        <w:ind w:firstLine="540"/>
        <w:jc w:val="both"/>
      </w:pPr>
      <w:r>
        <w:rPr>
          <w:sz w:val="20"/>
        </w:rPr>
        <w:t xml:space="preserve">организация и проведение поисковых экспедиций в муниципальных районах, округах Новгородской области;</w:t>
      </w:r>
    </w:p>
    <w:p>
      <w:pPr>
        <w:pStyle w:val="0"/>
        <w:spacing w:before="200" w:line-rule="auto"/>
        <w:ind w:firstLine="540"/>
        <w:jc w:val="both"/>
      </w:pPr>
      <w:r>
        <w:rPr>
          <w:sz w:val="20"/>
        </w:rPr>
        <w:t xml:space="preserve">сбор и обобщение отчетов отрядов, протоколов эксгумации, именных вещей, документов, удостоверяющих личности погибших, отчетов о проведении поисковых работ поисковых отрядов, участвующих в поисковых экспедициях;</w:t>
      </w:r>
    </w:p>
    <w:p>
      <w:pPr>
        <w:pStyle w:val="0"/>
        <w:spacing w:before="200" w:line-rule="auto"/>
        <w:ind w:firstLine="540"/>
        <w:jc w:val="both"/>
      </w:pPr>
      <w:r>
        <w:rPr>
          <w:sz w:val="20"/>
        </w:rPr>
        <w:t xml:space="preserve">исследовательская работа с найденными смертными медальонами, наградами, именными вещами;</w:t>
      </w:r>
    </w:p>
    <w:p>
      <w:pPr>
        <w:pStyle w:val="0"/>
        <w:spacing w:before="200" w:line-rule="auto"/>
        <w:ind w:firstLine="540"/>
        <w:jc w:val="both"/>
      </w:pPr>
      <w:r>
        <w:rPr>
          <w:sz w:val="20"/>
        </w:rPr>
        <w:t xml:space="preserve">поиск родственников, погибших воинов при защите Отечества, обнаруженных при проведении поисковых работ, на протяжении всего периода;</w:t>
      </w:r>
    </w:p>
    <w:p>
      <w:pPr>
        <w:pStyle w:val="0"/>
        <w:spacing w:before="200" w:line-rule="auto"/>
        <w:ind w:firstLine="540"/>
        <w:jc w:val="both"/>
      </w:pPr>
      <w:r>
        <w:rPr>
          <w:sz w:val="20"/>
        </w:rPr>
        <w:t xml:space="preserve">проведение не менее 50 консультаций для граждан РФ и стран СНГ по уточнению судеб и мест захоронения погибших (умерших от ран) в годы Великой Отечественной войны на территории Новгородской области;</w:t>
      </w:r>
    </w:p>
    <w:p>
      <w:pPr>
        <w:pStyle w:val="0"/>
        <w:spacing w:before="200" w:line-rule="auto"/>
        <w:ind w:firstLine="540"/>
        <w:jc w:val="both"/>
      </w:pPr>
      <w:r>
        <w:rPr>
          <w:sz w:val="20"/>
        </w:rPr>
        <w:t xml:space="preserve">проведение торжественных церемоний передачи родственникам останков погибших воинов, личных вещей, документов и солдатских медальонов, найденных при проведении поисковых работ на территории Новгородской области;</w:t>
      </w:r>
    </w:p>
    <w:p>
      <w:pPr>
        <w:pStyle w:val="0"/>
        <w:spacing w:before="200" w:line-rule="auto"/>
        <w:ind w:firstLine="540"/>
        <w:jc w:val="both"/>
      </w:pPr>
      <w:r>
        <w:rPr>
          <w:sz w:val="20"/>
        </w:rPr>
        <w:t xml:space="preserve">участие в торжественных церемониях захоронения останков воинов, обнаруженных при проведении поисковых работ на территории Новгородской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Комитета по молодежной политике Новгородской области от 05.04.2023 N 4</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Комитета по молодежной политике Новгородской области от 05.04.2023 N 4</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0E1005FB9250541D40D133676AC19730B1D75407290F7A8DB7CDDA2425422E34C7AB995B0B26F583113D35AD2EAA6C24AEEC3A25DE6F8E68GBK" TargetMode = "External"/>
	<Relationship Id="rId8" Type="http://schemas.openxmlformats.org/officeDocument/2006/relationships/hyperlink" Target="consultantplus://offline/ref=630E1005FB9250541D40CF3E71069E9F30B98B5B0529072AD5E1CB8D7B75447B7487ADCC184C2FF7821A6963E970F33C67E5E13D3CC26F8A960FAADE69GBK" TargetMode = "External"/>
	<Relationship Id="rId9" Type="http://schemas.openxmlformats.org/officeDocument/2006/relationships/hyperlink" Target="consultantplus://offline/ref=630E1005FB9250541D40CF3E71069E9F30B98B5B0529072AD5E1CB8D7B75447B7487ADCC0A4C77FB831D7764EF65A56D216BG3K" TargetMode = "External"/>
	<Relationship Id="rId10" Type="http://schemas.openxmlformats.org/officeDocument/2006/relationships/hyperlink" Target="consultantplus://offline/ref=630E1005FB9250541D40CF3E71069E9F30B98B5B0529012ED7EACB8D7B75447B7487ADCC184C2FF783196F6CEE70F33C67E5E13D3CC26F8A960FAADE69GBK" TargetMode = "External"/>
	<Relationship Id="rId11" Type="http://schemas.openxmlformats.org/officeDocument/2006/relationships/hyperlink" Target="consultantplus://offline/ref=630E1005FB9250541D40D133676AC19730B1D75407290F7A8DB7CDDA2425422E34C7AB9B5C0826FDD64B2D31E47AA07323B6F23E3BDE66GCK" TargetMode = "External"/>
	<Relationship Id="rId12" Type="http://schemas.openxmlformats.org/officeDocument/2006/relationships/hyperlink" Target="consultantplus://offline/ref=630E1005FB9250541D40D133676AC19730B1D75407290F7A8DB7CDDA2425422E34C7AB9B5C0A20FDD64B2D31E47AA07323B6F23E3BDE66GCK" TargetMode = "External"/>
	<Relationship Id="rId13" Type="http://schemas.openxmlformats.org/officeDocument/2006/relationships/hyperlink" Target="consultantplus://offline/ref=630E1005FB9250541D40D133676AC19730B1D75407290F7A8DB7CDDA2425422E34C7AB9B5C0826FDD64B2D31E47AA07323B6F23E3BDE66GCK" TargetMode = "External"/>
	<Relationship Id="rId14" Type="http://schemas.openxmlformats.org/officeDocument/2006/relationships/hyperlink" Target="consultantplus://offline/ref=630E1005FB9250541D40D133676AC19730B1D75407290F7A8DB7CDDA2425422E34C7AB9B5C0A20FDD64B2D31E47AA07323B6F23E3BDE66GCK" TargetMode = "External"/>
	<Relationship Id="rId15" Type="http://schemas.openxmlformats.org/officeDocument/2006/relationships/image" Target="media/image2.wmf"/>
	<Relationship Id="rId16" Type="http://schemas.openxmlformats.org/officeDocument/2006/relationships/hyperlink" Target="consultantplus://offline/ref=630E1005FB9250541D40D133676AC19730B1D75407290F7A8DB7CDDA2425422E34C7AB9B5C0E27FDD64B2D31E47AA07323B6F23E3BDE66GCK" TargetMode = "External"/>
	<Relationship Id="rId17" Type="http://schemas.openxmlformats.org/officeDocument/2006/relationships/hyperlink" Target="consultantplus://offline/ref=630E1005FB9250541D40D133676AC19730B1D75407290F7A8DB7CDDA2425422E34C7AB9B5C0826FDD64B2D31E47AA07323B6F23E3BDE66GCK" TargetMode = "External"/>
	<Relationship Id="rId18" Type="http://schemas.openxmlformats.org/officeDocument/2006/relationships/hyperlink" Target="consultantplus://offline/ref=630E1005FB9250541D40D133676AC19730B1D75407290F7A8DB7CDDA2425422E34C7AB9B5C0A20FDD64B2D31E47AA07323B6F23E3BDE66GCK" TargetMode = "External"/>
	<Relationship Id="rId19" Type="http://schemas.openxmlformats.org/officeDocument/2006/relationships/hyperlink" Target="consultantplus://offline/ref=630E1005FB9250541D40D133676AC19730B1D75407290F7A8DB7CDDA2425422E34C7AB9B5C0826FDD64B2D31E47AA07323B6F23E3BDE66GCK" TargetMode = "External"/>
	<Relationship Id="rId20" Type="http://schemas.openxmlformats.org/officeDocument/2006/relationships/hyperlink" Target="consultantplus://offline/ref=630E1005FB9250541D40D133676AC19730B1D75407290F7A8DB7CDDA2425422E34C7AB9B5C0A20FDD64B2D31E47AA07323B6F23E3BDE66GCK" TargetMode = "External"/>
	<Relationship Id="rId21" Type="http://schemas.openxmlformats.org/officeDocument/2006/relationships/hyperlink" Target="consultantplus://offline/ref=630E1005FB9250541D40D133676AC19730B1D75407290F7A8DB7CDDA2425422E34C7AB9B5C0826FDD64B2D31E47AA07323B6F23E3BDE66GCK" TargetMode = "External"/>
	<Relationship Id="rId22" Type="http://schemas.openxmlformats.org/officeDocument/2006/relationships/hyperlink" Target="consultantplus://offline/ref=630E1005FB9250541D40D133676AC19730B1D75407290F7A8DB7CDDA2425422E34C7AB9B5C0A20FDD64B2D31E47AA07323B6F23E3BDE66GCK" TargetMode = "External"/>
	<Relationship Id="rId23" Type="http://schemas.openxmlformats.org/officeDocument/2006/relationships/header" Target="header2.xml"/>
	<Relationship Id="rId2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Комитета по молодежной политике Новгородской области от 05.04.2023 N 4
"Об утверждении Порядка предоставления в 2023 году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dc:title>
  <dcterms:created xsi:type="dcterms:W3CDTF">2023-06-17T10:06:58Z</dcterms:created>
</cp:coreProperties>
</file>