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07.03.2023 N 115-рг</w:t>
              <w:br/>
              <w:t xml:space="preserve">(ред. от 20.03.2023)</w:t>
              <w:br/>
              <w:t xml:space="preserve">"Об утверждении распределения субсидий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марта 2023 г. N 115-рг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РАЙОНОВ, МУНИЦИПАЛЬНЫХ ОКРУГОВ, ГОРОДСКОГО ОКРУГА</w:t>
      </w:r>
    </w:p>
    <w:p>
      <w:pPr>
        <w:pStyle w:val="2"/>
        <w:jc w:val="center"/>
      </w:pPr>
      <w:r>
        <w:rPr>
          <w:sz w:val="20"/>
        </w:rPr>
        <w:t xml:space="preserve">НОВГОРОДСКОЙ ОБЛАСТИ НА РЕАЛИЗАЦИЮ МЕСТНЫХ ИНИЦИАТИВ</w:t>
      </w:r>
    </w:p>
    <w:p>
      <w:pPr>
        <w:pStyle w:val="2"/>
        <w:jc w:val="center"/>
      </w:pPr>
      <w:r>
        <w:rPr>
          <w:sz w:val="20"/>
        </w:rPr>
        <w:t xml:space="preserve">В РАМКАХ ПРИОРИТЕТНОГО РЕГИОНАЛЬНОГО ПРОЕКТА "НАШ ВЫБОР"</w:t>
      </w:r>
    </w:p>
    <w:p>
      <w:pPr>
        <w:pStyle w:val="2"/>
        <w:jc w:val="center"/>
      </w:pPr>
      <w:r>
        <w:rPr>
          <w:sz w:val="20"/>
        </w:rPr>
        <w:t xml:space="preserve">НА 2023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Новгородской области от 20.03.2023 N 137-рг &quot;О внесении изменения в распределение субсидий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&quot;Наш выбор&quot; на 2023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N 137-рг)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Областной закон Новгородской области от 06.03.2009 N 482-ОЗ (ред. от 04.05.2022) &quot;О межбюджетных отношениях в Новгородской области&quot; (принят Постановлением Новгородской областной Думы от 25.02.2009 N 950-ОД) (вместе с &quot;Методикой расчета дотаций на выравнивание бюджетной обеспеченности поселений&quot;, &quot;Методикой расчета дотаций на выравнивание бюджетной обеспеченности муниципальных районов (городского округа)&quot;, &quot;Методикой расчета дотаций на выравнивание бюджетной обеспеченности поселений из бюджета муниципального ------------ Недействующая редакция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областного закона от 06.03.2009 N 482-ОЗ "О межбюджетных отношениях в Новгородской области", </w:t>
      </w:r>
      <w:hyperlink w:history="0" r:id="rId9" w:tooltip="Постановление Правительства Новгородской области от 20.06.2019 N 229 (ред. от 23.11.2022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 методикой распределения субсидий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(приложение N 7 к государственной программе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годы", утвержденной постановлением Правительства Новгородской области от 20.06.2019 N 229):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распоряжение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07.03.2023 N 115-рг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БЮДЖЕТАМ МУНИЦИПАЛЬНЫХ РАЙОНОВ, МУНИЦИПАЛЬНЫХ</w:t>
      </w:r>
    </w:p>
    <w:p>
      <w:pPr>
        <w:pStyle w:val="2"/>
        <w:jc w:val="center"/>
      </w:pPr>
      <w:r>
        <w:rPr>
          <w:sz w:val="20"/>
        </w:rPr>
        <w:t xml:space="preserve">ОКРУГОВ, ГОРОДСКОГО ОКРУГА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НА РЕАЛИЗАЦИЮ МЕСТНЫХ ИНИЦИАТИВ В РАМКАХ ПРИОРИТЕТНОГО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"НАШ ВЫБОР" НА 2023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Новгородской области от 20.03.2023 N 137-рг &quot;О внесении изменения в распределение субсидий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&quot;Наш выбор&quot; на 2023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N 137-рг)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71"/>
      </w:tblGrid>
      <w:tr>
        <w:tc>
          <w:tcPr>
            <w:tcW w:w="7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района, муниципального округа, городского округа Новгородской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(руб.)</w:t>
            </w:r>
          </w:p>
        </w:tc>
      </w:tr>
      <w:tr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Боровичский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1500000,00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" w:tooltip="Распоряжение Правительства Новгородской области от 20.03.2023 N 137-рг &quot;О внесении изменения в распределение субсидий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&quot;Наш выбор&quot; на 2023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20.03.2023 N 137-рг)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Великий Новгород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10000000,00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Демянский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Крестецкий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565000,00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Маловишерский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1464000,00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Мошенской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863000,00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Новгородский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Окуловский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1147000,00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Парфинский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1457000,00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Пестовский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Поддорский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828000,00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Солецкий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1473000,00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Старорусский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Шимский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900000,00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26697000,00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07.03.2023 N 115-рг</w:t>
            <w:br/>
            <w:t>(ред. от 20.03.2023)</w:t>
            <w:br/>
            <w:t>"Об утверждении распределени...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BB4460C15F18A184EBCDD37E5D81BA0E1CA68C82E0E5EA306675433563F9A37F51FC3A684EDC987ECAF30D8C664E48E6A47760DAD84CFE1B5BE3B6wDHAK" TargetMode = "External"/>
	<Relationship Id="rId8" Type="http://schemas.openxmlformats.org/officeDocument/2006/relationships/hyperlink" Target="consultantplus://offline/ref=E7BB4460C15F18A184EBCDD37E5D81BA0E1CA68C82E0E0EF346175433563F9A37F51FC3A684EDC987ECAF60E8D664E48E6A47760DAD84CFE1B5BE3B6wDHAK" TargetMode = "External"/>
	<Relationship Id="rId9" Type="http://schemas.openxmlformats.org/officeDocument/2006/relationships/hyperlink" Target="consultantplus://offline/ref=E7BB4460C15F18A184EBCDD37E5D81BA0E1CA68C82E0E3ED326475433563F9A37F51FC3A684EDC987ECFF5098C664E48E6A47760DAD84CFE1B5BE3B6wDHAK" TargetMode = "External"/>
	<Relationship Id="rId10" Type="http://schemas.openxmlformats.org/officeDocument/2006/relationships/hyperlink" Target="consultantplus://offline/ref=E7BB4460C15F18A184EBCDD37E5D81BA0E1CA68C82E0E5EA306675433563F9A37F51FC3A684EDC987ECAF30D8C664E48E6A47760DAD84CFE1B5BE3B6wDHAK" TargetMode = "External"/>
	<Relationship Id="rId11" Type="http://schemas.openxmlformats.org/officeDocument/2006/relationships/hyperlink" Target="consultantplus://offline/ref=E7BB4460C15F18A184EBCDD37E5D81BA0E1CA68C82E0E5EA306675433563F9A37F51FC3A684EDC987ECAF30D8C664E48E6A47760DAD84CFE1B5BE3B6wDH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07.03.2023 N 115-рг
(ред. от 20.03.2023)
"Об утверждении распределения субсидий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на 2023 год"</dc:title>
  <dcterms:created xsi:type="dcterms:W3CDTF">2023-06-17T10:07:48Z</dcterms:created>
</cp:coreProperties>
</file>