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12.02.2014 N 25-п</w:t>
              <w:br/>
              <w:t xml:space="preserve">(ред. от 22.07.2020)</w:t>
              <w:br/>
              <w:t xml:space="preserve">"Об утверждении Порядка определения объема и предоставления в 2014 - 2020 годах субсидий из областного бюджета социально ориентированным некоммерческим организациям, не являющимся государственными (муниципальными) учреждениями"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февраля 2014 г. N 25-п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В 2014 - 2020 ГОДАХ СУБСИДИЙ ИЗ ОБЛАСТНОГО БЮДЖЕТА СОЦИАЛЬНО</w:t>
      </w:r>
    </w:p>
    <w:p>
      <w:pPr>
        <w:pStyle w:val="2"/>
        <w:jc w:val="center"/>
      </w:pPr>
      <w:r>
        <w:rPr>
          <w:sz w:val="20"/>
        </w:rPr>
        <w:t xml:space="preserve">ОРИЕНТИРОВАННЫМ НЕКОММЕРЧЕСКИМ ОРГАНИЗАЦИЯМ, НЕ ЯВЛЯЮЩИМСЯ</w:t>
      </w:r>
    </w:p>
    <w:p>
      <w:pPr>
        <w:pStyle w:val="2"/>
        <w:jc w:val="center"/>
      </w:pPr>
      <w:r>
        <w:rPr>
          <w:sz w:val="20"/>
        </w:rPr>
        <w:t xml:space="preserve">ГОСУДАРСТВЕННЫМИ (МУНИЦИПАЛЬНЫМИ) УЧРЕЖДЕНИЯМИ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06.08.2014 </w:t>
            </w:r>
            <w:hyperlink w:history="0" r:id="rId7" w:tooltip="Постановление Правительства Омской области от 06.08.2014 N 174-п (ред. от 13.05.2020) &quot;О внесении изменений в отдельные постановления Правительства Омской области&quot; {КонсультантПлюс}">
              <w:r>
                <w:rPr>
                  <w:sz w:val="20"/>
                  <w:color w:val="0000ff"/>
                </w:rPr>
                <w:t xml:space="preserve">N 174-п</w:t>
              </w:r>
            </w:hyperlink>
            <w:r>
              <w:rPr>
                <w:sz w:val="20"/>
                <w:color w:val="392c69"/>
              </w:rPr>
              <w:t xml:space="preserve">, от 24.02.2015 </w:t>
            </w:r>
            <w:hyperlink w:history="0" r:id="rId8" w:tooltip="Постановление Правительства Омской области от 24.02.2015 N 33-п (ред. от 12.10.2016) &quot;О внесении изменений в отдельные постановления Правительства Омской области&quot; {КонсультантПлюс}">
              <w:r>
                <w:rPr>
                  <w:sz w:val="20"/>
                  <w:color w:val="0000ff"/>
                </w:rPr>
                <w:t xml:space="preserve">N 33-п</w:t>
              </w:r>
            </w:hyperlink>
            <w:r>
              <w:rPr>
                <w:sz w:val="20"/>
                <w:color w:val="392c69"/>
              </w:rPr>
              <w:t xml:space="preserve">, от 22.07.2015 </w:t>
            </w:r>
            <w:hyperlink w:history="0" r:id="rId9" w:tooltip="Постановление Правительства Омской области от 22.07.2015 N 202-п &quot;О внесении изменений в постановление Правительства Омской области от 12 февраля 2014 года N 25-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21.10.2015 </w:t>
            </w:r>
            <w:hyperlink w:history="0" r:id="rId10" w:tooltip="Постановление Правительства Омской области от 21.10.2015 N 295-п &quot;О внесении изменений в постановление Правительства Омской области от 12 февраля 2014 года N 25-п&quot; {КонсультантПлюс}">
              <w:r>
                <w:rPr>
                  <w:sz w:val="20"/>
                  <w:color w:val="0000ff"/>
                </w:rPr>
                <w:t xml:space="preserve">N 295-п</w:t>
              </w:r>
            </w:hyperlink>
            <w:r>
              <w:rPr>
                <w:sz w:val="20"/>
                <w:color w:val="392c69"/>
              </w:rPr>
              <w:t xml:space="preserve">, от 25.05.2016 </w:t>
            </w:r>
            <w:hyperlink w:history="0" r:id="rId11" w:tooltip="Постановление Правительства Омской области от 25.05.2016 N 156-п &quot;О внесении изменений в постановление Правительства Омской области от 12 февраля 2014 года N 25-п&quot; {КонсультантПлюс}">
              <w:r>
                <w:rPr>
                  <w:sz w:val="20"/>
                  <w:color w:val="0000ff"/>
                </w:rPr>
                <w:t xml:space="preserve">N 156-п</w:t>
              </w:r>
            </w:hyperlink>
            <w:r>
              <w:rPr>
                <w:sz w:val="20"/>
                <w:color w:val="392c69"/>
              </w:rPr>
              <w:t xml:space="preserve">, от 23.03.2017 </w:t>
            </w:r>
            <w:hyperlink w:history="0" r:id="rId12" w:tooltip="Постановление Правительства Омской области от 23.03.2017 N 81-п &quot;О внесении изменения в постановление Правительства Омской области от 12 февраля 2014 года N 25-п&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17.01.2018 </w:t>
            </w:r>
            <w:hyperlink w:history="0" r:id="rId13"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color w:val="392c69"/>
              </w:rPr>
              <w:t xml:space="preserve">, от 27.02.2019 </w:t>
            </w:r>
            <w:hyperlink w:history="0" r:id="rId14"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color w:val="392c69"/>
              </w:rPr>
              <w:t xml:space="preserve">, от 19.09.2019 </w:t>
            </w:r>
            <w:hyperlink w:history="0" r:id="rId15" w:tooltip="Постановление Правительства Омской области от 19.09.2019 N 304-п &quot;О внесении изменения в постановление Правительства Омской области от 12 февраля 2014 года N 25-п&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30.01.2020 </w:t>
            </w:r>
            <w:hyperlink w:history="0" r:id="rId1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N 7-п</w:t>
              </w:r>
            </w:hyperlink>
            <w:r>
              <w:rPr>
                <w:sz w:val="20"/>
                <w:color w:val="392c69"/>
              </w:rPr>
              <w:t xml:space="preserve">, от 22.07.2020 </w:t>
            </w:r>
            <w:hyperlink w:history="0" r:id="rId17" w:tooltip="Постановление Правительства Омской области от 22.07.2020 N 271-п &quot;О внесении изменений в постановление Правительства Омской области от 12 февраля 2014 года N 25-п&quot; {КонсультантПлюс}">
              <w:r>
                <w:rPr>
                  <w:sz w:val="20"/>
                  <w:color w:val="0000ff"/>
                </w:rPr>
                <w:t xml:space="preserve">N 271-п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8" w:tooltip="&quot;Бюджетный кодекс Российской Федерации&quot; от 31.07.1998 N 145-ФЗ (ред. от 22.12.2020) (с изм. и доп., вступ. в силу с 01.01.2021)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Федеральный закон от 12.01.1996 N 7-ФЗ (ред. от 30.12.2020) &quot;О некоммерческих организациях&quot; ------------ Недействующая редакция {КонсультантПлюс}">
        <w:r>
          <w:rPr>
            <w:sz w:val="20"/>
            <w:color w:val="0000ff"/>
          </w:rPr>
          <w:t xml:space="preserve">пунктом 5 статьи 31.1</w:t>
        </w:r>
      </w:hyperlink>
      <w:r>
        <w:rPr>
          <w:sz w:val="20"/>
        </w:rPr>
        <w:t xml:space="preserve"> Федерального закона "О некоммерческих организациях", в целях реализации государственной </w:t>
      </w:r>
      <w:hyperlink w:history="0" r:id="rId20" w:tooltip="Постановление Правительства Омской области от 15.10.2013 N 256-п (ред. от 23.12.2020) &quot;Об утверждении государственной программы Омской области &quot;Социальная поддержка населения&quot; ------------ Недействующая редакция {КонсультантПлюс}">
        <w:r>
          <w:rPr>
            <w:sz w:val="20"/>
            <w:color w:val="0000ff"/>
          </w:rPr>
          <w:t xml:space="preserve">программы</w:t>
        </w:r>
      </w:hyperlink>
      <w:r>
        <w:rPr>
          <w:sz w:val="20"/>
        </w:rPr>
        <w:t xml:space="preserve"> Омской области "Социальная поддержка населения", утвержденной постановлением Правительства Омской области от 15 октября 2013 года N 256-п, Правительство Омской области постановляет:</w:t>
      </w:r>
    </w:p>
    <w:p>
      <w:pPr>
        <w:pStyle w:val="0"/>
        <w:jc w:val="both"/>
      </w:pPr>
      <w:r>
        <w:rPr>
          <w:sz w:val="20"/>
        </w:rPr>
        <w:t xml:space="preserve">(в ред. </w:t>
      </w:r>
      <w:hyperlink w:history="0" r:id="rId21"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Утвердить </w:t>
      </w:r>
      <w:hyperlink w:history="0" w:anchor="P35" w:tooltip="ПОРЯДОК">
        <w:r>
          <w:rPr>
            <w:sz w:val="20"/>
            <w:color w:val="0000ff"/>
          </w:rPr>
          <w:t xml:space="preserve">Порядок</w:t>
        </w:r>
      </w:hyperlink>
      <w:r>
        <w:rPr>
          <w:sz w:val="20"/>
        </w:rPr>
        <w:t xml:space="preserve"> определения объема и предоставления в 2014 - 2020 годах субсидий из областного бюджета социально ориентированным некоммерческим организациям, не являющимся государственными (муниципальными) учреждениями, согласно приложению к настоящему постановлению.</w:t>
      </w:r>
    </w:p>
    <w:p>
      <w:pPr>
        <w:pStyle w:val="0"/>
        <w:jc w:val="both"/>
      </w:pPr>
      <w:r>
        <w:rPr>
          <w:sz w:val="20"/>
        </w:rPr>
        <w:t xml:space="preserve">(в ред. </w:t>
      </w:r>
      <w:hyperlink w:history="0" r:id="rId22" w:tooltip="Постановление Правительства Омской области от 06.08.2014 N 174-п (ред. от 13.05.2020)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06.08.2014 N 174-п)</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В.И.Назаров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12 февраля 2014 г. N 25-п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в 2014 - 2020 годах</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w:t>
      </w:r>
    </w:p>
    <w:p>
      <w:pPr>
        <w:pStyle w:val="2"/>
        <w:jc w:val="center"/>
      </w:pPr>
      <w:r>
        <w:rPr>
          <w:sz w:val="20"/>
        </w:rPr>
        <w:t xml:space="preserve">государственными (муниципальными) учреждениями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06.08.2014 </w:t>
            </w:r>
            <w:hyperlink w:history="0" r:id="rId23" w:tooltip="Постановление Правительства Омской области от 06.08.2014 N 174-п (ред. от 13.05.2020) &quot;О внесении изменений в отдельные постановления Правительства Омской области&quot; {КонсультантПлюс}">
              <w:r>
                <w:rPr>
                  <w:sz w:val="20"/>
                  <w:color w:val="0000ff"/>
                </w:rPr>
                <w:t xml:space="preserve">N 174-п</w:t>
              </w:r>
            </w:hyperlink>
            <w:r>
              <w:rPr>
                <w:sz w:val="20"/>
                <w:color w:val="392c69"/>
              </w:rPr>
              <w:t xml:space="preserve">, от 24.02.2015 </w:t>
            </w:r>
            <w:hyperlink w:history="0" r:id="rId24" w:tooltip="Постановление Правительства Омской области от 24.02.2015 N 33-п (ред. от 12.10.2016) &quot;О внесении изменений в отдельные постановления Правительства Омской области&quot; {КонсультантПлюс}">
              <w:r>
                <w:rPr>
                  <w:sz w:val="20"/>
                  <w:color w:val="0000ff"/>
                </w:rPr>
                <w:t xml:space="preserve">N 33-п</w:t>
              </w:r>
            </w:hyperlink>
            <w:r>
              <w:rPr>
                <w:sz w:val="20"/>
                <w:color w:val="392c69"/>
              </w:rPr>
              <w:t xml:space="preserve">, от 22.07.2015 </w:t>
            </w:r>
            <w:hyperlink w:history="0" r:id="rId25" w:tooltip="Постановление Правительства Омской области от 22.07.2015 N 202-п &quot;О внесении изменений в постановление Правительства Омской области от 12 февраля 2014 года N 25-п&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21.10.2015 </w:t>
            </w:r>
            <w:hyperlink w:history="0" r:id="rId26" w:tooltip="Постановление Правительства Омской области от 21.10.2015 N 295-п &quot;О внесении изменений в постановление Правительства Омской области от 12 февраля 2014 года N 25-п&quot; {КонсультантПлюс}">
              <w:r>
                <w:rPr>
                  <w:sz w:val="20"/>
                  <w:color w:val="0000ff"/>
                </w:rPr>
                <w:t xml:space="preserve">N 295-п</w:t>
              </w:r>
            </w:hyperlink>
            <w:r>
              <w:rPr>
                <w:sz w:val="20"/>
                <w:color w:val="392c69"/>
              </w:rPr>
              <w:t xml:space="preserve">, от 25.05.2016 </w:t>
            </w:r>
            <w:hyperlink w:history="0" r:id="rId27" w:tooltip="Постановление Правительства Омской области от 25.05.2016 N 156-п &quot;О внесении изменений в постановление Правительства Омской области от 12 февраля 2014 года N 25-п&quot; {КонсультантПлюс}">
              <w:r>
                <w:rPr>
                  <w:sz w:val="20"/>
                  <w:color w:val="0000ff"/>
                </w:rPr>
                <w:t xml:space="preserve">N 156-п</w:t>
              </w:r>
            </w:hyperlink>
            <w:r>
              <w:rPr>
                <w:sz w:val="20"/>
                <w:color w:val="392c69"/>
              </w:rPr>
              <w:t xml:space="preserve">, от 23.03.2017 </w:t>
            </w:r>
            <w:hyperlink w:history="0" r:id="rId28" w:tooltip="Постановление Правительства Омской области от 23.03.2017 N 81-п &quot;О внесении изменения в постановление Правительства Омской области от 12 февраля 2014 года N 25-п&quot; {КонсультантПлюс}">
              <w:r>
                <w:rPr>
                  <w:sz w:val="20"/>
                  <w:color w:val="0000ff"/>
                </w:rPr>
                <w:t xml:space="preserve">N 81-п</w:t>
              </w:r>
            </w:hyperlink>
            <w:r>
              <w:rPr>
                <w:sz w:val="20"/>
                <w:color w:val="392c69"/>
              </w:rPr>
              <w:t xml:space="preserve">,</w:t>
            </w:r>
          </w:p>
          <w:p>
            <w:pPr>
              <w:pStyle w:val="0"/>
              <w:jc w:val="center"/>
            </w:pPr>
            <w:r>
              <w:rPr>
                <w:sz w:val="20"/>
                <w:color w:val="392c69"/>
              </w:rPr>
              <w:t xml:space="preserve">от 17.01.2018 </w:t>
            </w:r>
            <w:hyperlink w:history="0" r:id="rId29"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color w:val="392c69"/>
              </w:rPr>
              <w:t xml:space="preserve">, от 27.02.2019 </w:t>
            </w:r>
            <w:hyperlink w:history="0" r:id="rId30"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color w:val="392c69"/>
              </w:rPr>
              <w:t xml:space="preserve">, от 19.09.2019 </w:t>
            </w:r>
            <w:hyperlink w:history="0" r:id="rId31" w:tooltip="Постановление Правительства Омской области от 19.09.2019 N 304-п &quot;О внесении изменения в постановление Правительства Омской области от 12 февраля 2014 года N 25-п&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30.01.2020 </w:t>
            </w:r>
            <w:hyperlink w:history="0" r:id="rId32"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N 7-п</w:t>
              </w:r>
            </w:hyperlink>
            <w:r>
              <w:rPr>
                <w:sz w:val="20"/>
                <w:color w:val="392c69"/>
              </w:rPr>
              <w:t xml:space="preserve">, от 22.07.2020 </w:t>
            </w:r>
            <w:hyperlink w:history="0" r:id="rId33" w:tooltip="Постановление Правительства Омской области от 22.07.2020 N 271-п &quot;О внесении изменений в постановление Правительства Омской области от 12 февраля 2014 года N 25-п&quot; {КонсультантПлюс}">
              <w:r>
                <w:rPr>
                  <w:sz w:val="20"/>
                  <w:color w:val="0000ff"/>
                </w:rPr>
                <w:t xml:space="preserve">N 271-п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 w:name="P47"/>
    <w:bookmarkEnd w:id="47"/>
    <w:p>
      <w:pPr>
        <w:pStyle w:val="0"/>
        <w:ind w:firstLine="540"/>
        <w:jc w:val="both"/>
      </w:pPr>
      <w:r>
        <w:rPr>
          <w:sz w:val="20"/>
        </w:rPr>
        <w:t xml:space="preserve">1. Настоящий Порядок регулирует отношения по предоставлению субсидий из областного бюджета (далее - субсидии)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осуществляющим деятельность в сферах образования, физической культуры и спорта,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 1 в ред. </w:t>
      </w:r>
      <w:hyperlink w:history="0" r:id="rId34"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bookmarkStart w:id="49" w:name="P49"/>
    <w:bookmarkEnd w:id="49"/>
    <w:p>
      <w:pPr>
        <w:pStyle w:val="0"/>
        <w:spacing w:before="200" w:line-rule="auto"/>
        <w:ind w:firstLine="540"/>
        <w:jc w:val="both"/>
      </w:pPr>
      <w:r>
        <w:rPr>
          <w:sz w:val="20"/>
        </w:rPr>
        <w:t xml:space="preserve">2. Целью предоставления субсидий является финансовое обеспечение затрат некоммерческих организаций на реализацию социально значимых проектов в сферах, указанных в </w:t>
      </w:r>
      <w:hyperlink w:history="0" w:anchor="P47" w:tooltip="1. Настоящий Порядок регулирует отношения по предоставлению субсидий из областного бюджета (далее - субсидии)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осуществляющим деятельность в сферах образования, физической культуры и спорта,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
        <w:r>
          <w:rPr>
            <w:sz w:val="20"/>
            <w:color w:val="0000ff"/>
          </w:rPr>
          <w:t xml:space="preserve">пункте 1</w:t>
        </w:r>
      </w:hyperlink>
      <w:r>
        <w:rPr>
          <w:sz w:val="20"/>
        </w:rPr>
        <w:t xml:space="preserve"> настоящего Порядка (далее - проекты).</w:t>
      </w:r>
    </w:p>
    <w:p>
      <w:pPr>
        <w:pStyle w:val="0"/>
        <w:jc w:val="both"/>
      </w:pPr>
      <w:r>
        <w:rPr>
          <w:sz w:val="20"/>
        </w:rPr>
        <w:t xml:space="preserve">(в ред. Постановлений Правительства Омской области от 17.01.2018 </w:t>
      </w:r>
      <w:hyperlink w:history="0" r:id="rId35"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 от 30.01.2020 </w:t>
      </w:r>
      <w:hyperlink w:history="0" r:id="rId3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N 7-п</w:t>
        </w:r>
      </w:hyperlink>
      <w:r>
        <w:rPr>
          <w:sz w:val="20"/>
        </w:rPr>
        <w:t xml:space="preserve">)</w:t>
      </w:r>
    </w:p>
    <w:p>
      <w:pPr>
        <w:pStyle w:val="0"/>
        <w:spacing w:before="200" w:line-rule="auto"/>
        <w:ind w:firstLine="540"/>
        <w:jc w:val="both"/>
      </w:pPr>
      <w:r>
        <w:rPr>
          <w:sz w:val="20"/>
        </w:rPr>
        <w:t xml:space="preserve">2.1.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региональной политики и массовых коммуникаций Омской области (далее - уполномоченный орган).</w:t>
      </w:r>
    </w:p>
    <w:p>
      <w:pPr>
        <w:pStyle w:val="0"/>
        <w:jc w:val="both"/>
      </w:pPr>
      <w:r>
        <w:rPr>
          <w:sz w:val="20"/>
        </w:rPr>
        <w:t xml:space="preserve">(п. 2.1 введен </w:t>
      </w:r>
      <w:hyperlink w:history="0" r:id="rId37"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17.01.2018 N 3-п; в ред. </w:t>
      </w:r>
      <w:hyperlink w:history="0" r:id="rId38" w:tooltip="Постановление Правительства Омской области от 19.09.2019 N 304-п &quot;О внесении изменения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19.09.2019 N 304-п)</w:t>
      </w:r>
    </w:p>
    <w:bookmarkStart w:id="53" w:name="P53"/>
    <w:bookmarkEnd w:id="53"/>
    <w:p>
      <w:pPr>
        <w:pStyle w:val="0"/>
        <w:spacing w:before="200" w:line-rule="auto"/>
        <w:ind w:firstLine="540"/>
        <w:jc w:val="both"/>
      </w:pPr>
      <w:r>
        <w:rPr>
          <w:sz w:val="20"/>
        </w:rPr>
        <w:t xml:space="preserve">3. Критериями отбора некоммерческих организаций являются:</w:t>
      </w:r>
    </w:p>
    <w:p>
      <w:pPr>
        <w:pStyle w:val="0"/>
        <w:spacing w:before="200" w:line-rule="auto"/>
        <w:ind w:firstLine="540"/>
        <w:jc w:val="both"/>
      </w:pPr>
      <w:r>
        <w:rPr>
          <w:sz w:val="20"/>
        </w:rPr>
        <w:t xml:space="preserve">1) осуществление некоммерческой организацией уставной деятельности на территории Омской области в одной либо нескольких сферах, указанных в </w:t>
      </w:r>
      <w:hyperlink w:history="0" w:anchor="P47" w:tooltip="1. Настоящий Порядок регулирует отношения по предоставлению субсидий из областного бюджета (далее - субсидии)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осуществляющим деятельность в сферах образования, физической культуры и спорта,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
        <w:r>
          <w:rPr>
            <w:sz w:val="20"/>
            <w:color w:val="0000ff"/>
          </w:rPr>
          <w:t xml:space="preserve">пункте 1</w:t>
        </w:r>
      </w:hyperlink>
      <w:r>
        <w:rPr>
          <w:sz w:val="20"/>
        </w:rPr>
        <w:t xml:space="preserve"> настоящего Порядка, не менее 1 года;</w:t>
      </w:r>
    </w:p>
    <w:p>
      <w:pPr>
        <w:pStyle w:val="0"/>
        <w:jc w:val="both"/>
      </w:pPr>
      <w:r>
        <w:rPr>
          <w:sz w:val="20"/>
        </w:rPr>
        <w:t xml:space="preserve">(в ред. Постановлений Правительства Омской области от 23.03.2017 </w:t>
      </w:r>
      <w:hyperlink w:history="0" r:id="rId39" w:tooltip="Постановление Правительства Омской области от 23.03.2017 N 81-п &quot;О внесении изменения в постановление Правительства Омской области от 12 февраля 2014 года N 25-п&quot; {КонсультантПлюс}">
        <w:r>
          <w:rPr>
            <w:sz w:val="20"/>
            <w:color w:val="0000ff"/>
          </w:rPr>
          <w:t xml:space="preserve">N 81-п</w:t>
        </w:r>
      </w:hyperlink>
      <w:r>
        <w:rPr>
          <w:sz w:val="20"/>
        </w:rPr>
        <w:t xml:space="preserve">, от 17.01.2018 </w:t>
      </w:r>
      <w:hyperlink w:history="0" r:id="rId40"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w:t>
      </w:r>
    </w:p>
    <w:p>
      <w:pPr>
        <w:pStyle w:val="0"/>
        <w:spacing w:before="200" w:line-rule="auto"/>
        <w:ind w:firstLine="540"/>
        <w:jc w:val="both"/>
      </w:pPr>
      <w:r>
        <w:rPr>
          <w:sz w:val="20"/>
        </w:rPr>
        <w:t xml:space="preserve">2) государственная регистрация некоммерческой организации в качестве юридического лица;</w:t>
      </w:r>
    </w:p>
    <w:p>
      <w:pPr>
        <w:pStyle w:val="0"/>
        <w:jc w:val="both"/>
      </w:pPr>
      <w:r>
        <w:rPr>
          <w:sz w:val="20"/>
        </w:rPr>
        <w:t xml:space="preserve">(подп. 2 в ред. </w:t>
      </w:r>
      <w:hyperlink w:history="0" r:id="rId41"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3) наличие средств, полученных из внебюджетных источников, направленных на реализацию проекта;</w:t>
      </w:r>
    </w:p>
    <w:p>
      <w:pPr>
        <w:pStyle w:val="0"/>
        <w:jc w:val="both"/>
      </w:pPr>
      <w:r>
        <w:rPr>
          <w:sz w:val="20"/>
        </w:rPr>
        <w:t xml:space="preserve">(в ред. </w:t>
      </w:r>
      <w:hyperlink w:history="0" r:id="rId42"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4) исключен. - </w:t>
      </w:r>
      <w:hyperlink w:history="0" r:id="rId43"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5) соответствие некоммерческой организации требованиям, предусмотренным </w:t>
      </w:r>
      <w:hyperlink w:history="0" w:anchor="P69" w:tooltip="3.1. Некоммерческая организация должна соответствовать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
        <w:r>
          <w:rPr>
            <w:sz w:val="20"/>
            <w:color w:val="0000ff"/>
          </w:rPr>
          <w:t xml:space="preserve">пунктом 3.1</w:t>
        </w:r>
      </w:hyperlink>
      <w:r>
        <w:rPr>
          <w:sz w:val="20"/>
        </w:rPr>
        <w:t xml:space="preserve"> настоящего Порядка;</w:t>
      </w:r>
    </w:p>
    <w:p>
      <w:pPr>
        <w:pStyle w:val="0"/>
        <w:jc w:val="both"/>
      </w:pPr>
      <w:r>
        <w:rPr>
          <w:sz w:val="20"/>
        </w:rPr>
        <w:t xml:space="preserve">(подп. 5 в ред. </w:t>
      </w:r>
      <w:hyperlink w:history="0" r:id="rId44"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6) соответствие целей и задач проекта уставным целям некоммерческой организации;</w:t>
      </w:r>
    </w:p>
    <w:p>
      <w:pPr>
        <w:pStyle w:val="0"/>
        <w:jc w:val="both"/>
      </w:pPr>
      <w:r>
        <w:rPr>
          <w:sz w:val="20"/>
        </w:rPr>
        <w:t xml:space="preserve">(в ред. </w:t>
      </w:r>
      <w:hyperlink w:history="0" r:id="rId45"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7) неполучение в текущем финансовом году субсидий в рамках настоящего Порядка и (или) субсидий на реализацию мероприятий в соответствии с </w:t>
      </w:r>
      <w:hyperlink w:history="0" r:id="rId46" w:tooltip="Постановление Правительства Омской области от 15.10.2013 N 256-п (ред. от 23.12.2020) &quot;Об утверждении государственной программы Омской области &quot;Социальная поддержка населения&quot; ------------ Недействующая редакция {КонсультантПлюс}">
        <w:r>
          <w:rPr>
            <w:sz w:val="20"/>
            <w:color w:val="0000ff"/>
          </w:rPr>
          <w:t xml:space="preserve">подпрограммой</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w:t>
      </w:r>
      <w:hyperlink w:history="0" r:id="rId47" w:tooltip="Постановление Правительства Омской области от 16.10.2013 N 265-п (ред. от 12.02.2021) &quot;Об утверждении государственной программы Омской области &quot;Развитие здравоохранения Омской области&quot; ------------ Недействующая редакция {КонсультантПлюс}">
        <w:r>
          <w:rPr>
            <w:sz w:val="20"/>
            <w:color w:val="0000ff"/>
          </w:rPr>
          <w:t xml:space="preserve">подпрограммой</w:t>
        </w:r>
      </w:hyperlink>
      <w:r>
        <w:rPr>
          <w:sz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Омской области "Развитие здравоохранения Омской области", утвержденной постановлением Правительства Омской области от 16 октября 2013 года N 265-п, </w:t>
      </w:r>
      <w:hyperlink w:history="0" r:id="rId48" w:tooltip="Постановление Правительства Омской области от 15.10.2013 N 251-п (ред. от 29.12.2020) &quot;Об утверждении государственной программы Омской области &quot;Развитие культуры и туризма&quot; ------------ Недействующая редакция {КонсультантПлюс}">
        <w:r>
          <w:rPr>
            <w:sz w:val="20"/>
            <w:color w:val="0000ff"/>
          </w:rPr>
          <w:t xml:space="preserve">подпрограммой</w:t>
        </w:r>
      </w:hyperlink>
      <w:r>
        <w:rPr>
          <w:sz w:val="20"/>
        </w:rPr>
        <w:t xml:space="preserve"> "Развитие системы управления и кадрового потенциала" государственной программы Омской области "Развитие культуры и туризма", утвержденной постановлением Правительства Омской области от 15 октября 2013 года N 251-п;</w:t>
      </w:r>
    </w:p>
    <w:p>
      <w:pPr>
        <w:pStyle w:val="0"/>
        <w:jc w:val="both"/>
      </w:pPr>
      <w:r>
        <w:rPr>
          <w:sz w:val="20"/>
        </w:rPr>
        <w:t xml:space="preserve">(в ред. Постановлений Правительства Омской области от 17.01.2018 </w:t>
      </w:r>
      <w:hyperlink w:history="0" r:id="rId49"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 от 27.02.2019 </w:t>
      </w:r>
      <w:hyperlink w:history="0" r:id="rId50"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rPr>
        <w:t xml:space="preserve">)</w:t>
      </w:r>
    </w:p>
    <w:p>
      <w:pPr>
        <w:pStyle w:val="0"/>
        <w:spacing w:before="200" w:line-rule="auto"/>
        <w:ind w:firstLine="540"/>
        <w:jc w:val="both"/>
      </w:pPr>
      <w:r>
        <w:rPr>
          <w:sz w:val="20"/>
        </w:rPr>
        <w:t xml:space="preserve">8) реализация проекта на территории Омской области (за исключением проектов, предусматривающих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(подп. 8 в ред. </w:t>
      </w:r>
      <w:hyperlink w:history="0" r:id="rId51"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bookmarkStart w:id="69" w:name="P69"/>
    <w:bookmarkEnd w:id="69"/>
    <w:p>
      <w:pPr>
        <w:pStyle w:val="0"/>
        <w:spacing w:before="200" w:line-rule="auto"/>
        <w:ind w:firstLine="540"/>
        <w:jc w:val="both"/>
      </w:pPr>
      <w:r>
        <w:rPr>
          <w:sz w:val="20"/>
        </w:rPr>
        <w:t xml:space="preserve">3.1. Некоммерческая организация должна соответствовать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pPr>
        <w:pStyle w:val="0"/>
        <w:spacing w:before="200" w:line-rule="auto"/>
        <w:ind w:firstLine="540"/>
        <w:jc w:val="both"/>
      </w:pPr>
      <w:r>
        <w:rPr>
          <w:sz w:val="20"/>
        </w:rPr>
        <w:t xml:space="preserve">3) отсутствие фактов нецелевого использования субсидий, ранее предоставленных в соответствии с настоящим Порядком;</w:t>
      </w:r>
    </w:p>
    <w:p>
      <w:pPr>
        <w:pStyle w:val="0"/>
        <w:jc w:val="both"/>
      </w:pPr>
      <w:r>
        <w:rPr>
          <w:sz w:val="20"/>
        </w:rPr>
        <w:t xml:space="preserve">(п. 3.1 введен </w:t>
      </w:r>
      <w:hyperlink w:history="0" r:id="rId52"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17.01.2018 N 3-п; в ред. </w:t>
      </w:r>
      <w:hyperlink w:history="0" r:id="rId53"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27.02.2019 N 67-п)</w:t>
      </w:r>
    </w:p>
    <w:p>
      <w:pPr>
        <w:pStyle w:val="0"/>
        <w:spacing w:before="200" w:line-rule="auto"/>
        <w:ind w:firstLine="540"/>
        <w:jc w:val="both"/>
      </w:pPr>
      <w:r>
        <w:rPr>
          <w:sz w:val="20"/>
        </w:rPr>
        <w:t xml:space="preserve">4) некоммерческая организация не должна находиться в процессе реорганизации,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jc w:val="both"/>
      </w:pPr>
      <w:r>
        <w:rPr>
          <w:sz w:val="20"/>
        </w:rPr>
        <w:t xml:space="preserve">(подп. 4 в ред. </w:t>
      </w:r>
      <w:hyperlink w:history="0" r:id="rId54"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3.2. Соглашение и дополнительные соглашения к нему, предусматривающие внесение в Соглашение изменений или его расторжение, заключаются в соответствии с типовыми формами, утверждаемыми Министерством финансов Омской области.</w:t>
      </w:r>
    </w:p>
    <w:p>
      <w:pPr>
        <w:pStyle w:val="0"/>
        <w:jc w:val="both"/>
      </w:pPr>
      <w:r>
        <w:rPr>
          <w:sz w:val="20"/>
        </w:rPr>
        <w:t xml:space="preserve">(п. 3.2 в ред. </w:t>
      </w:r>
      <w:hyperlink w:history="0" r:id="rId55"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27.02.2019 N 67-п)</w:t>
      </w:r>
    </w:p>
    <w:bookmarkStart w:id="78" w:name="P78"/>
    <w:bookmarkEnd w:id="78"/>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прохождение некоммерческой организацией отбора в соответствии с критериями, установленными </w:t>
      </w:r>
      <w:hyperlink w:history="0" w:anchor="P53" w:tooltip="3. Критериями отбора некоммерческих организаций являютс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2) использование субсидии в соответствии с целью, указанной в </w:t>
      </w:r>
      <w:hyperlink w:history="0" w:anchor="P49" w:tooltip="2. Целью предоставления субсидий является финансовое обеспечение затрат некоммерческих организаций на реализацию социально значимых проектов в сферах, указанных в пункте 1 настоящего Порядка (далее - проекты).">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своевременное представление некоммерческой организацией отчетности в соответствии с </w:t>
      </w:r>
      <w:hyperlink w:history="0" w:anchor="P201" w:tooltip="15. Соглашением определяются порядок, сроки и формы представления получателем субсидии отчетности о достижении показателей, результатов предоставления субсидии, а также при необходимости сроки и формы представления получателем субсидии дополнительной отчетности.">
        <w:r>
          <w:rPr>
            <w:sz w:val="20"/>
            <w:color w:val="0000ff"/>
          </w:rPr>
          <w:t xml:space="preserve">пунктом 15</w:t>
        </w:r>
      </w:hyperlink>
      <w:r>
        <w:rPr>
          <w:sz w:val="20"/>
        </w:rPr>
        <w:t xml:space="preserve"> настоящего Порядка;</w:t>
      </w:r>
    </w:p>
    <w:p>
      <w:pPr>
        <w:pStyle w:val="0"/>
        <w:jc w:val="both"/>
      </w:pPr>
      <w:r>
        <w:rPr>
          <w:sz w:val="20"/>
        </w:rPr>
        <w:t xml:space="preserve">(в ред. Постановлений Правительства Омской области от 27.02.2019 </w:t>
      </w:r>
      <w:hyperlink w:history="0" r:id="rId56"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rPr>
        <w:t xml:space="preserve">, от 30.01.2020 </w:t>
      </w:r>
      <w:hyperlink w:history="0" r:id="rId57"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N 7-п</w:t>
        </w:r>
      </w:hyperlink>
      <w:r>
        <w:rPr>
          <w:sz w:val="20"/>
        </w:rPr>
        <w:t xml:space="preserve">)</w:t>
      </w:r>
    </w:p>
    <w:p>
      <w:pPr>
        <w:pStyle w:val="0"/>
        <w:spacing w:before="200" w:line-rule="auto"/>
        <w:ind w:firstLine="540"/>
        <w:jc w:val="both"/>
      </w:pPr>
      <w:r>
        <w:rPr>
          <w:sz w:val="20"/>
        </w:rPr>
        <w:t xml:space="preserve">4) заключение с уполномоченным органом в соответствии с настоящим Порядком Соглашения, предусматривающего случаи возврата в текущем финансовом году остатков субсидий, не использованных в отчетном финансовом году (далее - остатки субсидий);</w:t>
      </w:r>
    </w:p>
    <w:p>
      <w:pPr>
        <w:pStyle w:val="0"/>
        <w:jc w:val="both"/>
      </w:pPr>
      <w:r>
        <w:rPr>
          <w:sz w:val="20"/>
        </w:rPr>
        <w:t xml:space="preserve">(подп. 4 в ред. </w:t>
      </w:r>
      <w:hyperlink w:history="0" r:id="rId58"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5) согласие некоммерческой организации на осуществление уполномоченным органом и органами государственного финансового контроля проверок соблюдения некоммерческой организацией условий, цели и порядка предоставления субсидий. Данное условие подлежит включению в Соглашение;</w:t>
      </w:r>
    </w:p>
    <w:p>
      <w:pPr>
        <w:pStyle w:val="0"/>
        <w:jc w:val="both"/>
      </w:pPr>
      <w:r>
        <w:rPr>
          <w:sz w:val="20"/>
        </w:rPr>
        <w:t xml:space="preserve">(подп. 5 введен </w:t>
      </w:r>
      <w:hyperlink w:history="0" r:id="rId59"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6)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Договор), на осуществление уполномоченным органом и органами государственного финансового контроля проверок соблюдения ими условий, цели и порядка предоставления субсидий. Данное условие подлежит включению в Соглашение, Договор;</w:t>
      </w:r>
    </w:p>
    <w:p>
      <w:pPr>
        <w:pStyle w:val="0"/>
        <w:jc w:val="both"/>
      </w:pPr>
      <w:r>
        <w:rPr>
          <w:sz w:val="20"/>
        </w:rPr>
        <w:t xml:space="preserve">(подп. 6 введен </w:t>
      </w:r>
      <w:hyperlink w:history="0" r:id="rId60"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7) запрет приобретения за счет полученных средств, предоставленных в целях финансового обеспечения затрат некоммерческих организаций, иностранной валюты, за исключением операций, предусмотренных </w:t>
      </w:r>
      <w:hyperlink w:history="0" r:id="rId61" w:tooltip="&quot;Бюджетный кодекс Российской Федерации&quot; от 31.07.1998 N 145-ФЗ (ред. от 22.12.2020) (с изм. и доп., вступ. в силу с 01.01.2021) ------------ Недействующая редакция {КонсультантПлюс}">
        <w:r>
          <w:rPr>
            <w:sz w:val="20"/>
            <w:color w:val="0000ff"/>
          </w:rPr>
          <w:t xml:space="preserve">пунктом 3 статьи 78.1</w:t>
        </w:r>
      </w:hyperlink>
      <w:r>
        <w:rPr>
          <w:sz w:val="20"/>
        </w:rPr>
        <w:t xml:space="preserve"> Бюджетного кодекса Российской Федерации. Данное условие подлежит включению в Соглашение, Договор;</w:t>
      </w:r>
    </w:p>
    <w:p>
      <w:pPr>
        <w:pStyle w:val="0"/>
        <w:jc w:val="both"/>
      </w:pPr>
      <w:r>
        <w:rPr>
          <w:sz w:val="20"/>
        </w:rPr>
        <w:t xml:space="preserve">(подп. 7 введен </w:t>
      </w:r>
      <w:hyperlink w:history="0" r:id="rId62"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17.01.2018 N 3-п; в ред. </w:t>
      </w:r>
      <w:hyperlink w:history="0" r:id="rId63"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27.02.2019 N 67-п)</w:t>
      </w:r>
    </w:p>
    <w:p>
      <w:pPr>
        <w:pStyle w:val="0"/>
        <w:spacing w:before="200" w:line-rule="auto"/>
        <w:ind w:firstLine="540"/>
        <w:jc w:val="both"/>
      </w:pPr>
      <w:r>
        <w:rPr>
          <w:sz w:val="20"/>
        </w:rPr>
        <w:t xml:space="preserve">8) достоверность представленной некоммерческой организацией информации;</w:t>
      </w:r>
    </w:p>
    <w:p>
      <w:pPr>
        <w:pStyle w:val="0"/>
        <w:jc w:val="both"/>
      </w:pPr>
      <w:r>
        <w:rPr>
          <w:sz w:val="20"/>
        </w:rPr>
        <w:t xml:space="preserve">(подп. 8 введен </w:t>
      </w:r>
      <w:hyperlink w:history="0" r:id="rId64"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27.02.2019 N 67-п)</w:t>
      </w:r>
    </w:p>
    <w:p>
      <w:pPr>
        <w:pStyle w:val="0"/>
        <w:spacing w:before="200" w:line-rule="auto"/>
        <w:ind w:firstLine="540"/>
        <w:jc w:val="both"/>
      </w:pPr>
      <w:r>
        <w:rPr>
          <w:sz w:val="20"/>
        </w:rPr>
        <w:t xml:space="preserve">9) достижение показателей, результатов предоставления субсидии, значения которых устанавливаются в Соглашении;</w:t>
      </w:r>
    </w:p>
    <w:p>
      <w:pPr>
        <w:pStyle w:val="0"/>
        <w:jc w:val="both"/>
      </w:pPr>
      <w:r>
        <w:rPr>
          <w:sz w:val="20"/>
        </w:rPr>
        <w:t xml:space="preserve">(подп. 9 в ред. </w:t>
      </w:r>
      <w:hyperlink w:history="0" r:id="rId65"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10) расходование субсидии в соответствии со сметой расходов, являющейся неотъемлемой частью Соглашения (далее - Смета).</w:t>
      </w:r>
    </w:p>
    <w:p>
      <w:pPr>
        <w:pStyle w:val="0"/>
        <w:spacing w:before="200" w:line-rule="auto"/>
        <w:ind w:firstLine="540"/>
        <w:jc w:val="both"/>
      </w:pPr>
      <w:r>
        <w:rPr>
          <w:sz w:val="20"/>
        </w:rPr>
        <w:t xml:space="preserve">Получатель субсидии вправе без согласования с уполномоченным органом перераспределять в рамках Сметы средства субсидии в пределах 10 процентов общей суммы субсидии.</w:t>
      </w:r>
    </w:p>
    <w:p>
      <w:pPr>
        <w:pStyle w:val="0"/>
        <w:jc w:val="both"/>
      </w:pPr>
      <w:r>
        <w:rPr>
          <w:sz w:val="20"/>
        </w:rPr>
        <w:t xml:space="preserve">(подп. 10 введен </w:t>
      </w:r>
      <w:hyperlink w:history="0" r:id="rId6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4.1. Результатом предоставления субсидии является реализация проекта в соответствии с Соглашением.</w:t>
      </w:r>
    </w:p>
    <w:p>
      <w:pPr>
        <w:pStyle w:val="0"/>
        <w:jc w:val="both"/>
      </w:pPr>
      <w:r>
        <w:rPr>
          <w:sz w:val="20"/>
        </w:rPr>
        <w:t xml:space="preserve">(п. 4.1 введен </w:t>
      </w:r>
      <w:hyperlink w:history="0" r:id="rId67"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30.01.2020 N 7-п)</w:t>
      </w:r>
    </w:p>
    <w:bookmarkStart w:id="100" w:name="P100"/>
    <w:bookmarkEnd w:id="100"/>
    <w:p>
      <w:pPr>
        <w:pStyle w:val="0"/>
        <w:spacing w:before="200" w:line-rule="auto"/>
        <w:ind w:firstLine="540"/>
        <w:jc w:val="both"/>
      </w:pPr>
      <w:r>
        <w:rPr>
          <w:sz w:val="20"/>
        </w:rPr>
        <w:t xml:space="preserve">5. В целях участия в отборе некоммерческие организации в срок до 20 февраля либо до 1 сентября текущего финансового года представляют в уполномоченный орган следующие документы:</w:t>
      </w:r>
    </w:p>
    <w:p>
      <w:pPr>
        <w:pStyle w:val="0"/>
        <w:jc w:val="both"/>
      </w:pPr>
      <w:r>
        <w:rPr>
          <w:sz w:val="20"/>
        </w:rPr>
        <w:t xml:space="preserve">(в ред. </w:t>
      </w:r>
      <w:hyperlink w:history="0" r:id="rId68" w:tooltip="Постановление Правительства Омской области от 22.07.2020 N 271-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22.07.2020 N 271-п)</w:t>
      </w:r>
    </w:p>
    <w:p>
      <w:pPr>
        <w:pStyle w:val="0"/>
        <w:spacing w:before="200" w:line-rule="auto"/>
        <w:ind w:firstLine="540"/>
        <w:jc w:val="both"/>
      </w:pPr>
      <w:r>
        <w:rPr>
          <w:sz w:val="20"/>
        </w:rPr>
        <w:t xml:space="preserve">1) заявление о предоставлении субсидии по форме, определяемой уполномоченным органом, содержащее информацию об объеме средств на реализацию проекта и объеме планируемой к получению субсидии;</w:t>
      </w:r>
    </w:p>
    <w:p>
      <w:pPr>
        <w:pStyle w:val="0"/>
        <w:spacing w:before="200" w:line-rule="auto"/>
        <w:ind w:firstLine="540"/>
        <w:jc w:val="both"/>
      </w:pPr>
      <w:r>
        <w:rPr>
          <w:sz w:val="20"/>
        </w:rPr>
        <w:t xml:space="preserve">2) проект по форме, утвержденной уполномоченным органом;</w:t>
      </w:r>
    </w:p>
    <w:p>
      <w:pPr>
        <w:pStyle w:val="0"/>
        <w:spacing w:before="200" w:line-rule="auto"/>
        <w:ind w:firstLine="540"/>
        <w:jc w:val="both"/>
      </w:pPr>
      <w:r>
        <w:rPr>
          <w:sz w:val="20"/>
        </w:rPr>
        <w:t xml:space="preserve">3) расчет (смета) планируемых затрат на реализацию проекта, составленный по форме, утвержденной уполномоченным органом;</w:t>
      </w:r>
    </w:p>
    <w:p>
      <w:pPr>
        <w:pStyle w:val="0"/>
        <w:spacing w:before="200" w:line-rule="auto"/>
        <w:ind w:firstLine="540"/>
        <w:jc w:val="both"/>
      </w:pPr>
      <w:r>
        <w:rPr>
          <w:sz w:val="20"/>
        </w:rPr>
        <w:t xml:space="preserve">4) копия учредительного документа некоммерческой организации;</w:t>
      </w:r>
    </w:p>
    <w:p>
      <w:pPr>
        <w:pStyle w:val="0"/>
        <w:spacing w:before="200" w:line-rule="auto"/>
        <w:ind w:firstLine="540"/>
        <w:jc w:val="both"/>
      </w:pPr>
      <w:r>
        <w:rPr>
          <w:sz w:val="20"/>
        </w:rPr>
        <w:t xml:space="preserve">5) информация, составленная по форме, утвержденной уполномоченным органом, содержащая сведения о денежных средствах из внебюджетных источников, ином имуществе, имущественных правах, планируемых к получению для реализации проекта, а также о безвозмездно получаемых некоммерческой организацией работах и услугах, труде добровольцев, планируемых к использованию для реализации проекта;</w:t>
      </w:r>
    </w:p>
    <w:bookmarkStart w:id="107" w:name="P107"/>
    <w:bookmarkEnd w:id="107"/>
    <w:p>
      <w:pPr>
        <w:pStyle w:val="0"/>
        <w:spacing w:before="200" w:line-rule="auto"/>
        <w:ind w:firstLine="540"/>
        <w:jc w:val="both"/>
      </w:pPr>
      <w:r>
        <w:rPr>
          <w:sz w:val="20"/>
        </w:rPr>
        <w:t xml:space="preserve">6) выписка из Единого государственного реестра юридических лиц;</w:t>
      </w:r>
    </w:p>
    <w:bookmarkStart w:id="108" w:name="P108"/>
    <w:bookmarkEnd w:id="108"/>
    <w:p>
      <w:pPr>
        <w:pStyle w:val="0"/>
        <w:spacing w:before="200" w:line-rule="auto"/>
        <w:ind w:firstLine="540"/>
        <w:jc w:val="both"/>
      </w:pPr>
      <w:r>
        <w:rPr>
          <w:sz w:val="20"/>
        </w:rPr>
        <w:t xml:space="preserve">7) справка об исполнении налогоплательщиком (плательщиком сбора, плательщиком страховых взносов, налоговым агентом) обязанности по уплате налоговых сборов, страховых взносов, пеней, штрафов, процентов;</w:t>
      </w:r>
    </w:p>
    <w:p>
      <w:pPr>
        <w:pStyle w:val="0"/>
        <w:spacing w:before="200" w:line-rule="auto"/>
        <w:ind w:firstLine="540"/>
        <w:jc w:val="both"/>
      </w:pPr>
      <w:r>
        <w:rPr>
          <w:sz w:val="20"/>
        </w:rPr>
        <w:t xml:space="preserve">8) справка из кредитной организации о наличии расчетного счета;</w:t>
      </w:r>
    </w:p>
    <w:p>
      <w:pPr>
        <w:pStyle w:val="0"/>
        <w:spacing w:before="200" w:line-rule="auto"/>
        <w:ind w:firstLine="540"/>
        <w:jc w:val="both"/>
      </w:pPr>
      <w:r>
        <w:rPr>
          <w:sz w:val="20"/>
        </w:rPr>
        <w:t xml:space="preserve">9) информация, включающая краткое описание, географию и срок реализации проекта, обоснование социальной значимости, целевые группы, цель (цели), задачи и календарный план реализации проекта (далее - паспорт проекта);</w:t>
      </w:r>
    </w:p>
    <w:p>
      <w:pPr>
        <w:pStyle w:val="0"/>
        <w:spacing w:before="200" w:line-rule="auto"/>
        <w:ind w:firstLine="540"/>
        <w:jc w:val="both"/>
      </w:pPr>
      <w:r>
        <w:rPr>
          <w:sz w:val="20"/>
        </w:rPr>
        <w:t xml:space="preserve">10) информация, включающая краткие сведения о некоммерческой организации, о руководителе проекта и основных исполнителях проекта, в том числе о квалификации и опыте работы, по форме, установленной уполномоченным органом.</w:t>
      </w:r>
    </w:p>
    <w:p>
      <w:pPr>
        <w:pStyle w:val="0"/>
        <w:spacing w:before="200" w:line-rule="auto"/>
        <w:ind w:firstLine="540"/>
        <w:jc w:val="both"/>
      </w:pPr>
      <w:r>
        <w:rPr>
          <w:sz w:val="20"/>
        </w:rPr>
        <w:t xml:space="preserve">Копии документов, представленные в уполномоченный орган, заверяются в соответствии с законодательством.</w:t>
      </w:r>
    </w:p>
    <w:p>
      <w:pPr>
        <w:pStyle w:val="0"/>
        <w:spacing w:before="200" w:line-rule="auto"/>
        <w:ind w:firstLine="540"/>
        <w:jc w:val="both"/>
      </w:pPr>
      <w:r>
        <w:rPr>
          <w:sz w:val="20"/>
        </w:rPr>
        <w:t xml:space="preserve">Документы, указанные в </w:t>
      </w:r>
      <w:hyperlink w:history="0" w:anchor="P107" w:tooltip="6) выписка из Единого государственного реестра юридических лиц;">
        <w:r>
          <w:rPr>
            <w:sz w:val="20"/>
            <w:color w:val="0000ff"/>
          </w:rPr>
          <w:t xml:space="preserve">подпунктах 6</w:t>
        </w:r>
      </w:hyperlink>
      <w:r>
        <w:rPr>
          <w:sz w:val="20"/>
        </w:rPr>
        <w:t xml:space="preserve">, </w:t>
      </w:r>
      <w:hyperlink w:history="0" w:anchor="P108" w:tooltip="7) справка об исполнении налогоплательщиком (плательщиком сбора, плательщиком страховых взносов, налоговым агентом) обязанности по уплате налоговых сборов, страховых взносов, пеней, штрафов, процентов;">
        <w:r>
          <w:rPr>
            <w:sz w:val="20"/>
            <w:color w:val="0000ff"/>
          </w:rPr>
          <w:t xml:space="preserve">7</w:t>
        </w:r>
      </w:hyperlink>
      <w:r>
        <w:rPr>
          <w:sz w:val="20"/>
        </w:rPr>
        <w:t xml:space="preserve"> настоящего пункта, представляются некоммерческой организацией по собственной инициативе. В случае если указанные документы не представлены, уполномоченный орган запрашивает необходимую информацию в соответствии с законодательством.</w:t>
      </w:r>
    </w:p>
    <w:p>
      <w:pPr>
        <w:pStyle w:val="0"/>
        <w:jc w:val="both"/>
      </w:pPr>
      <w:r>
        <w:rPr>
          <w:sz w:val="20"/>
        </w:rPr>
        <w:t xml:space="preserve">(п. 5 в ред. </w:t>
      </w:r>
      <w:hyperlink w:history="0" r:id="rId69"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6. Документы, указанные в </w:t>
      </w:r>
      <w:hyperlink w:history="0" w:anchor="P100" w:tooltip="5. В целях участия в отборе некоммерческие организации в срок до 20 февраля либо до 1 сентября текущего финансового года представляют в уполномоченный орган следующие документы:">
        <w:r>
          <w:rPr>
            <w:sz w:val="20"/>
            <w:color w:val="0000ff"/>
          </w:rPr>
          <w:t xml:space="preserve">пункте 5</w:t>
        </w:r>
      </w:hyperlink>
      <w:r>
        <w:rPr>
          <w:sz w:val="20"/>
        </w:rPr>
        <w:t xml:space="preserve"> настоящего Порядка, могут быть представлены некоммерческой организацией в форме электронных документов (подписанных электронной подписью) в соответствии с федеральным законодательством.</w:t>
      </w:r>
    </w:p>
    <w:p>
      <w:pPr>
        <w:pStyle w:val="0"/>
        <w:jc w:val="both"/>
      </w:pPr>
      <w:r>
        <w:rPr>
          <w:sz w:val="20"/>
        </w:rPr>
        <w:t xml:space="preserve">(п. 6 в ред. </w:t>
      </w:r>
      <w:hyperlink w:history="0" r:id="rId70" w:tooltip="Постановление Правительства Омской области от 25.05.2016 N 156-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25.05.2016 N 156-п)</w:t>
      </w:r>
    </w:p>
    <w:p>
      <w:pPr>
        <w:pStyle w:val="0"/>
        <w:spacing w:before="200" w:line-rule="auto"/>
        <w:ind w:firstLine="540"/>
        <w:jc w:val="both"/>
      </w:pPr>
      <w:r>
        <w:rPr>
          <w:sz w:val="20"/>
        </w:rPr>
        <w:t xml:space="preserve">6.1. В рамках отбора экспертами, состав и порядок деятельности которых утверждаются уполномоченным органом, проводится рейтинговая оценка. Состав экспертов не подлежит обнародованию.</w:t>
      </w:r>
    </w:p>
    <w:p>
      <w:pPr>
        <w:pStyle w:val="0"/>
        <w:spacing w:before="200" w:line-rule="auto"/>
        <w:ind w:firstLine="540"/>
        <w:jc w:val="both"/>
      </w:pPr>
      <w:r>
        <w:rPr>
          <w:sz w:val="20"/>
        </w:rPr>
        <w:t xml:space="preserve">Рейтинговая оценка проводится экспертами в течение 12 рабочих дней со дня окончания срока приема документов, предусмотренных настоящим Порядком.</w:t>
      </w:r>
    </w:p>
    <w:p>
      <w:pPr>
        <w:pStyle w:val="0"/>
        <w:jc w:val="both"/>
      </w:pPr>
      <w:r>
        <w:rPr>
          <w:sz w:val="20"/>
        </w:rPr>
        <w:t xml:space="preserve">(п. 6.1 введен </w:t>
      </w:r>
      <w:hyperlink w:history="0" r:id="rId71"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6.2. Рейтинговая оценка определяется как сумма баллов, присвоенных экспертами по каждому показателю рейтинговой оценки, умноженная на соответствующий коэффициент значимости показателя рейтинговой оценки (с округлением полученных чисел до сотых по правилам математического округления). Проекты ранжируются в порядке убывания в зависимости от суммарного значения, полученного в результате рейтинговой оценки. При этом проекту, имеющему наибольшее значение баллов, присваивается первое место. Результаты рейтинговой оценки оформляются в форме рекомендаций.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02"/>
        <w:gridCol w:w="1700"/>
        <w:gridCol w:w="1757"/>
      </w:tblGrid>
      <w:tr>
        <w:tc>
          <w:tcPr>
            <w:tcW w:w="510" w:type="dxa"/>
            <w:vAlign w:val="center"/>
          </w:tcPr>
          <w:p>
            <w:pPr>
              <w:pStyle w:val="0"/>
              <w:jc w:val="center"/>
            </w:pPr>
            <w:r>
              <w:rPr>
                <w:sz w:val="20"/>
              </w:rPr>
              <w:t xml:space="preserve">N</w:t>
            </w:r>
          </w:p>
        </w:tc>
        <w:tc>
          <w:tcPr>
            <w:tcW w:w="5102" w:type="dxa"/>
            <w:vAlign w:val="center"/>
          </w:tcPr>
          <w:p>
            <w:pPr>
              <w:pStyle w:val="0"/>
              <w:jc w:val="center"/>
            </w:pPr>
            <w:r>
              <w:rPr>
                <w:sz w:val="20"/>
              </w:rPr>
              <w:t xml:space="preserve">Показатели рейтинговой оценки</w:t>
            </w:r>
          </w:p>
        </w:tc>
        <w:tc>
          <w:tcPr>
            <w:tcW w:w="1700" w:type="dxa"/>
            <w:vAlign w:val="center"/>
          </w:tcPr>
          <w:p>
            <w:pPr>
              <w:pStyle w:val="0"/>
              <w:jc w:val="center"/>
            </w:pPr>
            <w:r>
              <w:rPr>
                <w:sz w:val="20"/>
              </w:rPr>
              <w:t xml:space="preserve">Баллы по показателям рейтинговой оценки</w:t>
            </w:r>
          </w:p>
        </w:tc>
        <w:tc>
          <w:tcPr>
            <w:tcW w:w="1757" w:type="dxa"/>
            <w:vAlign w:val="center"/>
          </w:tcPr>
          <w:p>
            <w:pPr>
              <w:pStyle w:val="0"/>
              <w:jc w:val="center"/>
            </w:pPr>
            <w:r>
              <w:rPr>
                <w:sz w:val="20"/>
              </w:rPr>
              <w:t xml:space="preserve">Коэффициенты значимости показателей рейтинговой оценки</w:t>
            </w:r>
          </w:p>
        </w:tc>
      </w:tr>
      <w:tr>
        <w:tc>
          <w:tcPr>
            <w:tcW w:w="510" w:type="dxa"/>
          </w:tcPr>
          <w:p>
            <w:pPr>
              <w:pStyle w:val="0"/>
              <w:jc w:val="center"/>
            </w:pPr>
            <w:r>
              <w:rPr>
                <w:sz w:val="20"/>
              </w:rPr>
              <w:t xml:space="preserve">1</w:t>
            </w:r>
          </w:p>
        </w:tc>
        <w:tc>
          <w:tcPr>
            <w:tcW w:w="5102" w:type="dxa"/>
          </w:tcPr>
          <w:p>
            <w:pPr>
              <w:pStyle w:val="0"/>
              <w:jc w:val="center"/>
            </w:pPr>
            <w:r>
              <w:rPr>
                <w:sz w:val="20"/>
              </w:rPr>
              <w:t xml:space="preserve">2</w:t>
            </w:r>
          </w:p>
        </w:tc>
        <w:tc>
          <w:tcPr>
            <w:tcW w:w="1700" w:type="dxa"/>
          </w:tcPr>
          <w:p>
            <w:pPr>
              <w:pStyle w:val="0"/>
              <w:jc w:val="center"/>
            </w:pPr>
            <w:r>
              <w:rPr>
                <w:sz w:val="20"/>
              </w:rPr>
              <w:t xml:space="preserve">3</w:t>
            </w:r>
          </w:p>
        </w:tc>
        <w:tc>
          <w:tcPr>
            <w:tcW w:w="1757"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tcW w:w="5102" w:type="dxa"/>
          </w:tcPr>
          <w:p>
            <w:pPr>
              <w:pStyle w:val="0"/>
            </w:pPr>
            <w:r>
              <w:rPr>
                <w:sz w:val="20"/>
              </w:rPr>
              <w:t xml:space="preserve">Актуальность и социальная значимость проекта</w:t>
            </w:r>
          </w:p>
        </w:tc>
        <w:tc>
          <w:tcPr>
            <w:tcW w:w="1700" w:type="dxa"/>
            <w:vMerge w:val="restart"/>
          </w:tcPr>
          <w:p>
            <w:pPr>
              <w:pStyle w:val="0"/>
              <w:jc w:val="center"/>
            </w:pPr>
            <w:r>
              <w:rPr>
                <w:sz w:val="20"/>
              </w:rPr>
              <w:t xml:space="preserve">от 0 до 10 баллов (целым числом)</w:t>
            </w:r>
          </w:p>
        </w:tc>
        <w:tc>
          <w:tcPr>
            <w:tcW w:w="1757" w:type="dxa"/>
            <w:vAlign w:val="center"/>
          </w:tcPr>
          <w:p>
            <w:pPr>
              <w:pStyle w:val="0"/>
              <w:jc w:val="center"/>
            </w:pPr>
            <w:r>
              <w:rPr>
                <w:sz w:val="20"/>
              </w:rPr>
              <w:t xml:space="preserve">2</w:t>
            </w:r>
          </w:p>
        </w:tc>
      </w:tr>
      <w:tr>
        <w:tc>
          <w:tcPr>
            <w:tcW w:w="510" w:type="dxa"/>
          </w:tcPr>
          <w:p>
            <w:pPr>
              <w:pStyle w:val="0"/>
              <w:jc w:val="center"/>
            </w:pPr>
            <w:r>
              <w:rPr>
                <w:sz w:val="20"/>
              </w:rPr>
              <w:t xml:space="preserve">2</w:t>
            </w:r>
          </w:p>
        </w:tc>
        <w:tc>
          <w:tcPr>
            <w:tcW w:w="5102"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vMerge w:val="continue"/>
          </w:tcPr>
          <w:p/>
        </w:tc>
        <w:tc>
          <w:tcPr>
            <w:tcW w:w="1757" w:type="dxa"/>
            <w:vAlign w:val="center"/>
          </w:tcPr>
          <w:p>
            <w:pPr>
              <w:pStyle w:val="0"/>
              <w:jc w:val="center"/>
            </w:pPr>
            <w:r>
              <w:rPr>
                <w:sz w:val="20"/>
              </w:rPr>
              <w:t xml:space="preserve">2</w:t>
            </w:r>
          </w:p>
        </w:tc>
      </w:tr>
      <w:tr>
        <w:tc>
          <w:tcPr>
            <w:tcW w:w="510" w:type="dxa"/>
          </w:tcPr>
          <w:p>
            <w:pPr>
              <w:pStyle w:val="0"/>
              <w:jc w:val="center"/>
            </w:pPr>
            <w:r>
              <w:rPr>
                <w:sz w:val="20"/>
              </w:rPr>
              <w:t xml:space="preserve">3</w:t>
            </w:r>
          </w:p>
        </w:tc>
        <w:tc>
          <w:tcPr>
            <w:tcW w:w="5102" w:type="dxa"/>
          </w:tcPr>
          <w:p>
            <w:pPr>
              <w:pStyle w:val="0"/>
            </w:pPr>
            <w:r>
              <w:rPr>
                <w:sz w:val="20"/>
              </w:rPr>
              <w:t xml:space="preserve">Инновационность, уникальность проекта</w:t>
            </w:r>
          </w:p>
        </w:tc>
        <w:tc>
          <w:tcPr>
            <w:vMerge w:val="continue"/>
          </w:tcPr>
          <w:p/>
        </w:tc>
        <w:tc>
          <w:tcPr>
            <w:tcW w:w="1757" w:type="dxa"/>
            <w:vAlign w:val="center"/>
          </w:tcPr>
          <w:p>
            <w:pPr>
              <w:pStyle w:val="0"/>
              <w:jc w:val="center"/>
            </w:pPr>
            <w:r>
              <w:rPr>
                <w:sz w:val="20"/>
              </w:rPr>
              <w:t xml:space="preserve">0,5</w:t>
            </w:r>
          </w:p>
        </w:tc>
      </w:tr>
      <w:tr>
        <w:tc>
          <w:tcPr>
            <w:tcW w:w="510" w:type="dxa"/>
          </w:tcPr>
          <w:p>
            <w:pPr>
              <w:pStyle w:val="0"/>
              <w:jc w:val="center"/>
            </w:pPr>
            <w:r>
              <w:rPr>
                <w:sz w:val="20"/>
              </w:rPr>
              <w:t xml:space="preserve">4</w:t>
            </w:r>
          </w:p>
        </w:tc>
        <w:tc>
          <w:tcPr>
            <w:tcW w:w="5102"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vMerge w:val="continue"/>
          </w:tcPr>
          <w:p/>
        </w:tc>
        <w:tc>
          <w:tcPr>
            <w:tcW w:w="1757" w:type="dxa"/>
            <w:vAlign w:val="center"/>
          </w:tcPr>
          <w:p>
            <w:pPr>
              <w:pStyle w:val="0"/>
              <w:jc w:val="center"/>
            </w:pPr>
            <w:r>
              <w:rPr>
                <w:sz w:val="20"/>
              </w:rPr>
              <w:t xml:space="preserve">2</w:t>
            </w:r>
          </w:p>
        </w:tc>
      </w:tr>
      <w:tr>
        <w:tc>
          <w:tcPr>
            <w:tcW w:w="510" w:type="dxa"/>
          </w:tcPr>
          <w:p>
            <w:pPr>
              <w:pStyle w:val="0"/>
              <w:jc w:val="center"/>
            </w:pPr>
            <w:r>
              <w:rPr>
                <w:sz w:val="20"/>
              </w:rPr>
              <w:t xml:space="preserve">5</w:t>
            </w:r>
          </w:p>
        </w:tc>
        <w:tc>
          <w:tcPr>
            <w:tcW w:w="5102" w:type="dxa"/>
            <w:vAlign w:val="bottom"/>
          </w:tcPr>
          <w:p>
            <w:pPr>
              <w:pStyle w:val="0"/>
            </w:pPr>
            <w:r>
              <w:rPr>
                <w:sz w:val="20"/>
              </w:rPr>
              <w:t xml:space="preserve">Реалистичность бюджета проекта и обоснованность планируемых расходов на реализацию проекта</w:t>
            </w:r>
          </w:p>
        </w:tc>
        <w:tc>
          <w:tcPr>
            <w:vMerge w:val="continue"/>
          </w:tcPr>
          <w:p/>
        </w:tc>
        <w:tc>
          <w:tcPr>
            <w:tcW w:w="1757" w:type="dxa"/>
            <w:vAlign w:val="center"/>
          </w:tcPr>
          <w:p>
            <w:pPr>
              <w:pStyle w:val="0"/>
              <w:jc w:val="center"/>
            </w:pPr>
            <w:r>
              <w:rPr>
                <w:sz w:val="20"/>
              </w:rPr>
              <w:t xml:space="preserve">1</w:t>
            </w:r>
          </w:p>
        </w:tc>
      </w:tr>
      <w:tr>
        <w:tc>
          <w:tcPr>
            <w:tcW w:w="510" w:type="dxa"/>
            <w:vAlign w:val="bottom"/>
          </w:tcPr>
          <w:p>
            <w:pPr>
              <w:pStyle w:val="0"/>
              <w:jc w:val="center"/>
            </w:pPr>
            <w:r>
              <w:rPr>
                <w:sz w:val="20"/>
              </w:rPr>
              <w:t xml:space="preserve">6</w:t>
            </w:r>
          </w:p>
        </w:tc>
        <w:tc>
          <w:tcPr>
            <w:tcW w:w="5102" w:type="dxa"/>
            <w:vAlign w:val="bottom"/>
          </w:tcPr>
          <w:p>
            <w:pPr>
              <w:pStyle w:val="0"/>
            </w:pPr>
            <w:r>
              <w:rPr>
                <w:sz w:val="20"/>
              </w:rPr>
              <w:t xml:space="preserve">Масштаб реализации проекта</w:t>
            </w:r>
          </w:p>
        </w:tc>
        <w:tc>
          <w:tcPr>
            <w:vMerge w:val="continue"/>
          </w:tcPr>
          <w:p/>
        </w:tc>
        <w:tc>
          <w:tcPr>
            <w:tcW w:w="1757" w:type="dxa"/>
            <w:vAlign w:val="center"/>
          </w:tcPr>
          <w:p>
            <w:pPr>
              <w:pStyle w:val="0"/>
              <w:jc w:val="center"/>
            </w:pPr>
            <w:r>
              <w:rPr>
                <w:sz w:val="20"/>
              </w:rPr>
              <w:t xml:space="preserve">1</w:t>
            </w:r>
          </w:p>
        </w:tc>
      </w:tr>
      <w:tr>
        <w:tc>
          <w:tcPr>
            <w:tcW w:w="510" w:type="dxa"/>
          </w:tcPr>
          <w:p>
            <w:pPr>
              <w:pStyle w:val="0"/>
              <w:jc w:val="center"/>
            </w:pPr>
            <w:r>
              <w:rPr>
                <w:sz w:val="20"/>
              </w:rPr>
              <w:t xml:space="preserve">7</w:t>
            </w:r>
          </w:p>
        </w:tc>
        <w:tc>
          <w:tcPr>
            <w:tcW w:w="5102" w:type="dxa"/>
            <w:vAlign w:val="bottom"/>
          </w:tcPr>
          <w:p>
            <w:pPr>
              <w:pStyle w:val="0"/>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vMerge w:val="continue"/>
          </w:tcPr>
          <w:p/>
        </w:tc>
        <w:tc>
          <w:tcPr>
            <w:tcW w:w="1757" w:type="dxa"/>
            <w:vAlign w:val="center"/>
          </w:tcPr>
          <w:p>
            <w:pPr>
              <w:pStyle w:val="0"/>
              <w:jc w:val="center"/>
            </w:pPr>
            <w:r>
              <w:rPr>
                <w:sz w:val="20"/>
              </w:rPr>
              <w:t xml:space="preserve">0,5</w:t>
            </w:r>
          </w:p>
        </w:tc>
      </w:tr>
      <w:tr>
        <w:tc>
          <w:tcPr>
            <w:tcW w:w="510" w:type="dxa"/>
          </w:tcPr>
          <w:p>
            <w:pPr>
              <w:pStyle w:val="0"/>
              <w:jc w:val="center"/>
            </w:pPr>
            <w:r>
              <w:rPr>
                <w:sz w:val="20"/>
              </w:rPr>
              <w:t xml:space="preserve">8</w:t>
            </w:r>
          </w:p>
        </w:tc>
        <w:tc>
          <w:tcPr>
            <w:tcW w:w="5102" w:type="dxa"/>
            <w:vAlign w:val="bottom"/>
          </w:tcPr>
          <w:p>
            <w:pPr>
              <w:pStyle w:val="0"/>
            </w:pPr>
            <w:r>
              <w:rPr>
                <w:sz w:val="20"/>
              </w:rPr>
              <w:t xml:space="preserve">Опыт некоммерческой организации по реализации проектов в сферах, предусмотренных </w:t>
            </w:r>
            <w:hyperlink w:history="0" w:anchor="P47" w:tooltip="1. Настоящий Порядок регулирует отношения по предоставлению субсидий из областного бюджета (далее - субсидии)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осуществляющим деятельность в сферах образования, физической культуры и спорта,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
              <w:r>
                <w:rPr>
                  <w:sz w:val="20"/>
                  <w:color w:val="0000ff"/>
                </w:rPr>
                <w:t xml:space="preserve">пунктом 1</w:t>
              </w:r>
            </w:hyperlink>
            <w:r>
              <w:rPr>
                <w:sz w:val="20"/>
              </w:rPr>
              <w:t xml:space="preserve"> настоящего Порядка</w:t>
            </w:r>
          </w:p>
        </w:tc>
        <w:tc>
          <w:tcPr>
            <w:vMerge w:val="continue"/>
          </w:tcPr>
          <w:p/>
        </w:tc>
        <w:tc>
          <w:tcPr>
            <w:tcW w:w="1757" w:type="dxa"/>
            <w:vAlign w:val="center"/>
          </w:tcPr>
          <w:p>
            <w:pPr>
              <w:pStyle w:val="0"/>
              <w:jc w:val="center"/>
            </w:pPr>
            <w:r>
              <w:rPr>
                <w:sz w:val="20"/>
              </w:rPr>
              <w:t xml:space="preserve">0,5</w:t>
            </w:r>
          </w:p>
        </w:tc>
      </w:tr>
      <w:tr>
        <w:tc>
          <w:tcPr>
            <w:tcW w:w="510" w:type="dxa"/>
          </w:tcPr>
          <w:p>
            <w:pPr>
              <w:pStyle w:val="0"/>
              <w:jc w:val="center"/>
            </w:pPr>
            <w:r>
              <w:rPr>
                <w:sz w:val="20"/>
              </w:rPr>
              <w:t xml:space="preserve">9</w:t>
            </w:r>
          </w:p>
        </w:tc>
        <w:tc>
          <w:tcPr>
            <w:tcW w:w="5102" w:type="dxa"/>
            <w:vAlign w:val="bottom"/>
          </w:tcPr>
          <w:p>
            <w:pPr>
              <w:pStyle w:val="0"/>
            </w:pPr>
            <w:r>
              <w:rPr>
                <w:sz w:val="20"/>
              </w:rPr>
              <w:t xml:space="preserve">Соответствие опыта и компетенций исполнителей проекта планируемой деятельности</w:t>
            </w:r>
          </w:p>
        </w:tc>
        <w:tc>
          <w:tcPr>
            <w:vMerge w:val="continue"/>
          </w:tcPr>
          <w:p/>
        </w:tc>
        <w:tc>
          <w:tcPr>
            <w:tcW w:w="1757" w:type="dxa"/>
            <w:vAlign w:val="center"/>
          </w:tcPr>
          <w:p>
            <w:pPr>
              <w:pStyle w:val="0"/>
              <w:jc w:val="center"/>
            </w:pPr>
            <w:r>
              <w:rPr>
                <w:sz w:val="20"/>
              </w:rPr>
              <w:t xml:space="preserve">1</w:t>
            </w:r>
          </w:p>
        </w:tc>
      </w:tr>
      <w:tr>
        <w:tc>
          <w:tcPr>
            <w:tcW w:w="510" w:type="dxa"/>
            <w:vAlign w:val="center"/>
          </w:tcPr>
          <w:p>
            <w:pPr>
              <w:pStyle w:val="0"/>
              <w:jc w:val="center"/>
            </w:pPr>
            <w:r>
              <w:rPr>
                <w:sz w:val="20"/>
              </w:rPr>
              <w:t xml:space="preserve">10</w:t>
            </w:r>
          </w:p>
        </w:tc>
        <w:tc>
          <w:tcPr>
            <w:tcW w:w="5102" w:type="dxa"/>
            <w:vAlign w:val="bottom"/>
          </w:tcPr>
          <w:p>
            <w:pPr>
              <w:pStyle w:val="0"/>
            </w:pPr>
            <w:r>
              <w:rPr>
                <w:sz w:val="20"/>
              </w:rPr>
              <w:t xml:space="preserve">Привлечение добровольцев к реализации проекта</w:t>
            </w:r>
          </w:p>
        </w:tc>
        <w:tc>
          <w:tcPr>
            <w:vMerge w:val="continue"/>
          </w:tcPr>
          <w:p/>
        </w:tc>
        <w:tc>
          <w:tcPr>
            <w:tcW w:w="1757" w:type="dxa"/>
            <w:vAlign w:val="center"/>
          </w:tcPr>
          <w:p>
            <w:pPr>
              <w:pStyle w:val="0"/>
              <w:jc w:val="center"/>
            </w:pPr>
            <w:r>
              <w:rPr>
                <w:sz w:val="20"/>
              </w:rPr>
              <w:t xml:space="preserve">0,5</w:t>
            </w:r>
          </w:p>
        </w:tc>
      </w:tr>
      <w:tr>
        <w:tc>
          <w:tcPr>
            <w:tcW w:w="510" w:type="dxa"/>
            <w:vAlign w:val="center"/>
          </w:tcPr>
          <w:p>
            <w:pPr>
              <w:pStyle w:val="0"/>
              <w:jc w:val="center"/>
            </w:pPr>
            <w:r>
              <w:rPr>
                <w:sz w:val="20"/>
              </w:rPr>
              <w:t xml:space="preserve">11</w:t>
            </w:r>
          </w:p>
        </w:tc>
        <w:tc>
          <w:tcPr>
            <w:tcW w:w="5102" w:type="dxa"/>
            <w:vAlign w:val="bottom"/>
          </w:tcPr>
          <w:p>
            <w:pPr>
              <w:pStyle w:val="0"/>
            </w:pPr>
            <w:r>
              <w:rPr>
                <w:sz w:val="20"/>
              </w:rPr>
              <w:t xml:space="preserve">Информационная открытость некоммерческой организации &lt;*&gt;</w:t>
            </w:r>
          </w:p>
        </w:tc>
        <w:tc>
          <w:tcPr>
            <w:vMerge w:val="continue"/>
          </w:tcPr>
          <w:p/>
        </w:tc>
        <w:tc>
          <w:tcPr>
            <w:tcW w:w="1757" w:type="dxa"/>
            <w:vAlign w:val="center"/>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Оценивается наличие размещенных в средствах массовой информации, в том числе в информационно-телекоммуникационной сети "Интернет", сведений о некоммерческой организации и ее деятельности, включающих полное название некоммерческой организации с указанием организационно-правовой формы, контактные телефоны, информацию о руководителе, структуре управления, а также сведений об итогах работы, доходах и расходах некоммерческой организации за отчетный финансовый год.</w:t>
      </w:r>
    </w:p>
    <w:p>
      <w:pPr>
        <w:pStyle w:val="0"/>
        <w:jc w:val="both"/>
      </w:pPr>
      <w:r>
        <w:rPr>
          <w:sz w:val="20"/>
        </w:rPr>
        <w:t xml:space="preserve">(п. 6.2 введен </w:t>
      </w:r>
      <w:hyperlink w:history="0" r:id="rId72"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30.01.2020 N 7-п)</w:t>
      </w:r>
    </w:p>
    <w:p>
      <w:pPr>
        <w:pStyle w:val="0"/>
        <w:jc w:val="both"/>
      </w:pPr>
      <w:r>
        <w:rPr>
          <w:sz w:val="20"/>
        </w:rPr>
      </w:r>
    </w:p>
    <w:p>
      <w:pPr>
        <w:pStyle w:val="0"/>
        <w:ind w:firstLine="540"/>
        <w:jc w:val="both"/>
      </w:pPr>
      <w:r>
        <w:rPr>
          <w:sz w:val="20"/>
        </w:rPr>
        <w:t xml:space="preserve">6.3. Результаты рейтинговой оценки рассматриваются комиссией по предоставлению субсидий (далее - комиссия), состав и порядок деятельности которой утверждаются уполномоченным органом.</w:t>
      </w:r>
    </w:p>
    <w:p>
      <w:pPr>
        <w:pStyle w:val="0"/>
        <w:jc w:val="both"/>
      </w:pPr>
      <w:r>
        <w:rPr>
          <w:sz w:val="20"/>
        </w:rPr>
        <w:t xml:space="preserve">(п. 6.3 введен </w:t>
      </w:r>
      <w:hyperlink w:history="0" r:id="rId73"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7. Представленные некоммерческой организацией в уполномоченный орган до 20 февраля текущего финансового года документы, результаты рейтинговой оценки рассматриваются комиссией в срок до 1 апреля текущего финансового года. Документы, представленные некоммерческой организацией в уполномоченный орган до 1 сентября текущего финансового года, результаты рейтинговой оценки рассматриваются комиссией в срок до 20 октября текущего финансового года. С учетом рейтинговой оценки и объемов средств, предусмотренных на предоставление субсидий в областном бюджете, комиссией определяются некоммерческие организации, прошедшие отбор. Результаты отбора оформляются протоколом.</w:t>
      </w:r>
    </w:p>
    <w:p>
      <w:pPr>
        <w:pStyle w:val="0"/>
        <w:jc w:val="both"/>
      </w:pPr>
      <w:r>
        <w:rPr>
          <w:sz w:val="20"/>
        </w:rPr>
        <w:t xml:space="preserve">(в ред. Постановлений Правительства Омской области от 30.01.2020 </w:t>
      </w:r>
      <w:hyperlink w:history="0" r:id="rId74"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N 7-п</w:t>
        </w:r>
      </w:hyperlink>
      <w:r>
        <w:rPr>
          <w:sz w:val="20"/>
        </w:rPr>
        <w:t xml:space="preserve">, от 22.07.2020 </w:t>
      </w:r>
      <w:hyperlink w:history="0" r:id="rId75" w:tooltip="Постановление Правительства Омской области от 22.07.2020 N 271-п &quot;О внесении изменений в постановление Правительства Омской области от 12 февраля 2014 года N 25-п&quot; {КонсультантПлюс}">
        <w:r>
          <w:rPr>
            <w:sz w:val="20"/>
            <w:color w:val="0000ff"/>
          </w:rPr>
          <w:t xml:space="preserve">N 271-п</w:t>
        </w:r>
      </w:hyperlink>
      <w:r>
        <w:rPr>
          <w:sz w:val="20"/>
        </w:rPr>
        <w:t xml:space="preserve">)</w:t>
      </w:r>
    </w:p>
    <w:p>
      <w:pPr>
        <w:pStyle w:val="0"/>
        <w:spacing w:before="200" w:line-rule="auto"/>
        <w:ind w:firstLine="540"/>
        <w:jc w:val="both"/>
      </w:pPr>
      <w:r>
        <w:rPr>
          <w:sz w:val="20"/>
        </w:rPr>
        <w:t xml:space="preserve">8. Уполномоченный орган в установленные им сроки размещает на своем официальном сайте в информационно-телекоммуникационной сети "Интернет" следующую информацию:</w:t>
      </w:r>
    </w:p>
    <w:p>
      <w:pPr>
        <w:pStyle w:val="0"/>
        <w:spacing w:before="200" w:line-rule="auto"/>
        <w:ind w:firstLine="540"/>
        <w:jc w:val="both"/>
      </w:pPr>
      <w:r>
        <w:rPr>
          <w:sz w:val="20"/>
        </w:rPr>
        <w:t xml:space="preserve">1) сроки проведения отбора, место и время приема документов для участия в отборе;</w:t>
      </w:r>
    </w:p>
    <w:p>
      <w:pPr>
        <w:pStyle w:val="0"/>
        <w:spacing w:before="200" w:line-rule="auto"/>
        <w:ind w:firstLine="540"/>
        <w:jc w:val="both"/>
      </w:pPr>
      <w:r>
        <w:rPr>
          <w:sz w:val="20"/>
        </w:rPr>
        <w:t xml:space="preserve">2) паспорта проектов;</w:t>
      </w:r>
    </w:p>
    <w:p>
      <w:pPr>
        <w:pStyle w:val="0"/>
        <w:spacing w:before="200" w:line-rule="auto"/>
        <w:ind w:firstLine="540"/>
        <w:jc w:val="both"/>
      </w:pPr>
      <w:r>
        <w:rPr>
          <w:sz w:val="20"/>
        </w:rPr>
        <w:t xml:space="preserve">3) статус заявления о предоставлении субсидии ("принято к рассмотрению", "на рассмотрении экспертов", "на рассмотрении комиссии", "в предоставлении субсидии отказано", "получатель субсидии").</w:t>
      </w:r>
    </w:p>
    <w:p>
      <w:pPr>
        <w:pStyle w:val="0"/>
        <w:jc w:val="both"/>
      </w:pPr>
      <w:r>
        <w:rPr>
          <w:sz w:val="20"/>
        </w:rPr>
        <w:t xml:space="preserve">(п. 8 в ред. </w:t>
      </w:r>
      <w:hyperlink w:history="0" r:id="rId7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9. На основании протокола заседания комиссии уполномоченный орган в течение 30 рабочих дней со дня его подписания принимает в форме распоряжения решение о предоставлении субсидии либо об отказе в предоставлении субсидии.</w:t>
      </w:r>
    </w:p>
    <w:p>
      <w:pPr>
        <w:pStyle w:val="0"/>
        <w:jc w:val="both"/>
      </w:pPr>
      <w:r>
        <w:rPr>
          <w:sz w:val="20"/>
        </w:rPr>
        <w:t xml:space="preserve">(в ред. </w:t>
      </w:r>
      <w:hyperlink w:history="0" r:id="rId77"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В течение 5 рабочих дней со дня принятия указанного решения уполномоченный орган направляет некоммерческой организации уведомление о принятом решении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 В случае принятия решения об отказе в предоставлении субсидии в уведомлении указывается основание отказа.</w:t>
      </w:r>
    </w:p>
    <w:p>
      <w:pPr>
        <w:pStyle w:val="0"/>
        <w:jc w:val="both"/>
      </w:pPr>
      <w:r>
        <w:rPr>
          <w:sz w:val="20"/>
        </w:rPr>
        <w:t xml:space="preserve">(в ред. </w:t>
      </w:r>
      <w:hyperlink w:history="0" r:id="rId78"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Подготовка проектов Соглашений и их направление некоммерческим организациям, прошедшим отбор, для подписания осуществляются уполномоченным органом не позднее 20 рабочих дней со дня подписания протокола заседания комиссии. Некоммерческие организации в течение 3 рабочих дней со дня получения проектов Соглашения подписывают их и направляют в уполномоченный орган один экземпляр Соглашения.</w:t>
      </w:r>
    </w:p>
    <w:p>
      <w:pPr>
        <w:pStyle w:val="0"/>
        <w:jc w:val="both"/>
      </w:pPr>
      <w:r>
        <w:rPr>
          <w:sz w:val="20"/>
        </w:rPr>
        <w:t xml:space="preserve">(в ред. </w:t>
      </w:r>
      <w:hyperlink w:history="0" r:id="rId79"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jc w:val="both"/>
      </w:pPr>
      <w:r>
        <w:rPr>
          <w:sz w:val="20"/>
        </w:rPr>
        <w:t xml:space="preserve">(п. 9 в ред. </w:t>
      </w:r>
      <w:hyperlink w:history="0" r:id="rId80"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10. Основаниями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требованиям, предусмотренным настоящим Порядком, непредставление (представление не в полном объеме) документов, предусмотренных </w:t>
      </w:r>
      <w:hyperlink w:history="0" w:anchor="P100" w:tooltip="5. В целях участия в отборе некоммерческие организации в срок до 20 февраля либо до 1 сентября текущего финансового года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(за исключением документов, указанных в </w:t>
      </w:r>
      <w:hyperlink w:history="0" w:anchor="P107" w:tooltip="6) выписка из Единого государственного реестра юридических лиц;">
        <w:r>
          <w:rPr>
            <w:sz w:val="20"/>
            <w:color w:val="0000ff"/>
          </w:rPr>
          <w:t xml:space="preserve">подпунктах 6</w:t>
        </w:r>
      </w:hyperlink>
      <w:r>
        <w:rPr>
          <w:sz w:val="20"/>
        </w:rPr>
        <w:t xml:space="preserve">, </w:t>
      </w:r>
      <w:hyperlink w:history="0" w:anchor="P108" w:tooltip="7) справка об исполнении налогоплательщиком (плательщиком сбора, плательщиком страховых взносов, налоговым агентом) обязанности по уплате налоговых сборов, страховых взносов, пеней, штрафов, процентов;">
        <w:r>
          <w:rPr>
            <w:sz w:val="20"/>
            <w:color w:val="0000ff"/>
          </w:rPr>
          <w:t xml:space="preserve">7 пункта 5</w:t>
        </w:r>
      </w:hyperlink>
      <w:r>
        <w:rPr>
          <w:sz w:val="20"/>
        </w:rPr>
        <w:t xml:space="preserve"> настоящего Порядка);</w:t>
      </w:r>
    </w:p>
    <w:p>
      <w:pPr>
        <w:pStyle w:val="0"/>
        <w:jc w:val="both"/>
      </w:pPr>
      <w:r>
        <w:rPr>
          <w:sz w:val="20"/>
        </w:rPr>
        <w:t xml:space="preserve">(подп. 1 в ред. </w:t>
      </w:r>
      <w:hyperlink w:history="0" r:id="rId81"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2) несоответствие некоммерческой организации критериям, указанным в </w:t>
      </w:r>
      <w:hyperlink w:history="0" w:anchor="P53" w:tooltip="3. Критериями отбора некоммерческих организаций являются:">
        <w:r>
          <w:rPr>
            <w:sz w:val="20"/>
            <w:color w:val="0000ff"/>
          </w:rPr>
          <w:t xml:space="preserve">пункте 3</w:t>
        </w:r>
      </w:hyperlink>
      <w:r>
        <w:rPr>
          <w:sz w:val="20"/>
        </w:rPr>
        <w:t xml:space="preserve"> настоящего Порядка, требованиям, указанным в </w:t>
      </w:r>
      <w:hyperlink w:history="0" w:anchor="P69" w:tooltip="3.1. Некоммерческая организация должна соответствовать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
        <w:r>
          <w:rPr>
            <w:sz w:val="20"/>
            <w:color w:val="0000ff"/>
          </w:rPr>
          <w:t xml:space="preserve">пункте 3.1</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3) распределение в полном объеме бюджетных средств, предусмотренных уполномоченному органу сводной бюджетной росписью областного бюджета в текущем году на предоставление субсидий, между некоммерческими организациями;</w:t>
      </w:r>
    </w:p>
    <w:p>
      <w:pPr>
        <w:pStyle w:val="0"/>
        <w:spacing w:before="200" w:line-rule="auto"/>
        <w:ind w:firstLine="540"/>
        <w:jc w:val="both"/>
      </w:pPr>
      <w:r>
        <w:rPr>
          <w:sz w:val="20"/>
        </w:rPr>
        <w:t xml:space="preserve">4) незаключение некоммерческой организацией Соглашения;</w:t>
      </w:r>
    </w:p>
    <w:p>
      <w:pPr>
        <w:pStyle w:val="0"/>
        <w:jc w:val="both"/>
      </w:pPr>
      <w:r>
        <w:rPr>
          <w:sz w:val="20"/>
        </w:rPr>
        <w:t xml:space="preserve">(в ред. Постановлений Правительства Омской области от 22.07.2015 </w:t>
      </w:r>
      <w:hyperlink w:history="0" r:id="rId83" w:tooltip="Постановление Правительства Омской области от 22.07.2015 N 202-п &quot;О внесении изменений в постановление Правительства Омской области от 12 февраля 2014 года N 25-п&quot; {КонсультантПлюс}">
        <w:r>
          <w:rPr>
            <w:sz w:val="20"/>
            <w:color w:val="0000ff"/>
          </w:rPr>
          <w:t xml:space="preserve">N 202-п</w:t>
        </w:r>
      </w:hyperlink>
      <w:r>
        <w:rPr>
          <w:sz w:val="20"/>
        </w:rPr>
        <w:t xml:space="preserve">, от 17.01.2018 </w:t>
      </w:r>
      <w:hyperlink w:history="0" r:id="rId84"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w:t>
      </w:r>
    </w:p>
    <w:p>
      <w:pPr>
        <w:pStyle w:val="0"/>
        <w:spacing w:before="200" w:line-rule="auto"/>
        <w:ind w:firstLine="540"/>
        <w:jc w:val="both"/>
      </w:pPr>
      <w:r>
        <w:rPr>
          <w:sz w:val="20"/>
        </w:rPr>
        <w:t xml:space="preserve">5) недостоверность информации, содержащейся в документах, предоставленных некоммерческой организацией.</w:t>
      </w:r>
    </w:p>
    <w:p>
      <w:pPr>
        <w:pStyle w:val="0"/>
        <w:jc w:val="both"/>
      </w:pPr>
      <w:r>
        <w:rPr>
          <w:sz w:val="20"/>
        </w:rPr>
        <w:t xml:space="preserve">(подп. 5 в ред. </w:t>
      </w:r>
      <w:hyperlink w:history="0" r:id="rId85"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11. Объем субсидии определяется исходя из расчета планируемых затрат за счет средств областного бюджета на реализацию проекта и не может превышать 500 тысяч рублей.</w:t>
      </w:r>
    </w:p>
    <w:p>
      <w:pPr>
        <w:pStyle w:val="0"/>
        <w:jc w:val="both"/>
      </w:pPr>
      <w:r>
        <w:rPr>
          <w:sz w:val="20"/>
        </w:rPr>
        <w:t xml:space="preserve">(в ред. </w:t>
      </w:r>
      <w:hyperlink w:history="0" r:id="rId8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12. Субсидии предоставляются в пределах бюджетных ассигнований и лимитов бюджетных обязательств, предусмотренных уполномоченному органу сводной бюджетной росписью областного бюджета в текущем году.</w:t>
      </w:r>
    </w:p>
    <w:p>
      <w:pPr>
        <w:pStyle w:val="0"/>
        <w:spacing w:before="200" w:line-rule="auto"/>
        <w:ind w:firstLine="540"/>
        <w:jc w:val="both"/>
      </w:pPr>
      <w:r>
        <w:rPr>
          <w:sz w:val="20"/>
        </w:rPr>
        <w:t xml:space="preserve">13. Исключен. - </w:t>
      </w:r>
      <w:hyperlink w:history="0" r:id="rId87"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14. Перечисление субсидий осуществляется в установленном законодательством порядке на расчетные счета, открытые некоммерческими организациями, в течение 30 дней со дня заключения Соглашения.</w:t>
      </w:r>
    </w:p>
    <w:p>
      <w:pPr>
        <w:pStyle w:val="0"/>
        <w:jc w:val="both"/>
      </w:pPr>
      <w:r>
        <w:rPr>
          <w:sz w:val="20"/>
        </w:rPr>
        <w:t xml:space="preserve">(в ред. </w:t>
      </w:r>
      <w:hyperlink w:history="0" r:id="rId88"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bookmarkStart w:id="201" w:name="P201"/>
    <w:bookmarkEnd w:id="201"/>
    <w:p>
      <w:pPr>
        <w:pStyle w:val="0"/>
        <w:spacing w:before="200" w:line-rule="auto"/>
        <w:ind w:firstLine="540"/>
        <w:jc w:val="both"/>
      </w:pPr>
      <w:r>
        <w:rPr>
          <w:sz w:val="20"/>
        </w:rPr>
        <w:t xml:space="preserve">15. Соглашением определяются порядок, сроки и формы представления получателем субсидии отчетности о достижении показателей, результатов предоставления субсидии, а также при необходимости сроки и формы представления получателем субсидии дополнительной отчетности.</w:t>
      </w:r>
    </w:p>
    <w:p>
      <w:pPr>
        <w:pStyle w:val="0"/>
        <w:jc w:val="both"/>
      </w:pPr>
      <w:r>
        <w:rPr>
          <w:sz w:val="20"/>
        </w:rPr>
        <w:t xml:space="preserve">(п. 15 в ред. </w:t>
      </w:r>
      <w:hyperlink w:history="0" r:id="rId89"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16. Проверки соблюдения условий, цели и порядка предоставления субсидий осуществляются уполномоченным органом и уполномоченным в соответствии с законодательством органом государственного финансового контроля.</w:t>
      </w:r>
    </w:p>
    <w:p>
      <w:pPr>
        <w:pStyle w:val="0"/>
        <w:jc w:val="both"/>
      </w:pPr>
      <w:r>
        <w:rPr>
          <w:sz w:val="20"/>
        </w:rPr>
        <w:t xml:space="preserve">(в ред. </w:t>
      </w:r>
      <w:hyperlink w:history="0" r:id="rId90"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17. В случае нарушения некоммерческой организацией условий, предусмотренных </w:t>
      </w:r>
      <w:hyperlink w:history="0" w:anchor="P78" w:tooltip="4. Условиями предоставления субсидий являются:">
        <w:r>
          <w:rPr>
            <w:sz w:val="20"/>
            <w:color w:val="0000ff"/>
          </w:rPr>
          <w:t xml:space="preserve">пунктом 4</w:t>
        </w:r>
      </w:hyperlink>
      <w:r>
        <w:rPr>
          <w:sz w:val="20"/>
        </w:rPr>
        <w:t xml:space="preserve"> настоящего Порядка, выявленного по фактам проведенных уполномоченным органом и (или) уполномоченным в соответствии с законодательством органом государственного финансового контроля проверок, уполномоченный орган в течение 3 рабочих дней со дня обнаружения указанного нарушения направляет некоммерческой организации уведомление о возврате субсидии (части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pPr>
        <w:pStyle w:val="0"/>
        <w:jc w:val="both"/>
      </w:pPr>
      <w:r>
        <w:rPr>
          <w:sz w:val="20"/>
        </w:rPr>
        <w:t xml:space="preserve">(в ред. Постановлений Правительства Омской области от 17.01.2018 </w:t>
      </w:r>
      <w:hyperlink w:history="0" r:id="rId91"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 от 27.02.2019 </w:t>
      </w:r>
      <w:hyperlink w:history="0" r:id="rId92"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rPr>
        <w:t xml:space="preserve">)</w:t>
      </w:r>
    </w:p>
    <w:p>
      <w:pPr>
        <w:pStyle w:val="0"/>
        <w:spacing w:before="200" w:line-rule="auto"/>
        <w:ind w:firstLine="540"/>
        <w:jc w:val="both"/>
      </w:pPr>
      <w:r>
        <w:rPr>
          <w:sz w:val="20"/>
        </w:rPr>
        <w:t xml:space="preserve">18. Исключен. - </w:t>
      </w:r>
      <w:hyperlink w:history="0" r:id="rId93"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18. В случае недостижения некоммерческой организацией показателей, результатов предоставления субсидии, установленных в Соглашении, уполномоченный орган в течение 7 рабочих дней со дня обнаружения указанных обстоятельств направляет некоммерческой организации уведомление о возврате суммы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 Размер суммы субсидии, подлежащий возврату в областной бюджет, рассчитывается по формуле:</w:t>
      </w:r>
    </w:p>
    <w:p>
      <w:pPr>
        <w:pStyle w:val="0"/>
        <w:jc w:val="both"/>
      </w:pPr>
      <w:r>
        <w:rPr>
          <w:sz w:val="20"/>
        </w:rPr>
        <w:t xml:space="preserve">(в ред. </w:t>
      </w:r>
      <w:hyperlink w:history="0" r:id="rId94"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jc w:val="both"/>
      </w:pPr>
      <w:r>
        <w:rPr>
          <w:sz w:val="20"/>
        </w:rPr>
      </w:r>
    </w:p>
    <w:p>
      <w:pPr>
        <w:pStyle w:val="0"/>
        <w:ind w:firstLine="540"/>
        <w:jc w:val="both"/>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Vвозврата - размер субсидии, подлежащий возврату в областной бюджет;</w:t>
      </w:r>
    </w:p>
    <w:p>
      <w:pPr>
        <w:pStyle w:val="0"/>
        <w:spacing w:before="200" w:line-rule="auto"/>
        <w:ind w:firstLine="540"/>
        <w:jc w:val="both"/>
      </w:pPr>
      <w:r>
        <w:rPr>
          <w:sz w:val="20"/>
        </w:rPr>
        <w:t xml:space="preserve">Vсубсидии - размер субсидии, предоставленной некоммерческой организации;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pPr>
        <w:pStyle w:val="0"/>
        <w:jc w:val="both"/>
      </w:pPr>
      <w:r>
        <w:rPr>
          <w:sz w:val="20"/>
        </w:rPr>
        <w:t xml:space="preserve">(в ред. </w:t>
      </w:r>
      <w:hyperlink w:history="0" r:id="rId95"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n - общее количество показателей, результатов предоставления субсидии.</w:t>
      </w:r>
    </w:p>
    <w:p>
      <w:pPr>
        <w:pStyle w:val="0"/>
        <w:jc w:val="both"/>
      </w:pPr>
      <w:r>
        <w:rPr>
          <w:sz w:val="20"/>
        </w:rPr>
        <w:t xml:space="preserve">(в ред. </w:t>
      </w:r>
      <w:hyperlink w:history="0" r:id="rId9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Ri / m, где:</w:t>
      </w:r>
    </w:p>
    <w:p>
      <w:pPr>
        <w:pStyle w:val="0"/>
        <w:jc w:val="both"/>
      </w:pPr>
      <w:r>
        <w:rPr>
          <w:sz w:val="20"/>
        </w:rPr>
      </w:r>
    </w:p>
    <w:p>
      <w:pPr>
        <w:pStyle w:val="0"/>
        <w:ind w:firstLine="540"/>
        <w:jc w:val="both"/>
      </w:pPr>
      <w:r>
        <w:rPr>
          <w:sz w:val="20"/>
        </w:rPr>
        <w:t xml:space="preserve">Ri - индекс, отражающий уровень недостижения i-го показателя, результата предоставления субсидии.</w:t>
      </w:r>
    </w:p>
    <w:p>
      <w:pPr>
        <w:pStyle w:val="0"/>
        <w:jc w:val="both"/>
      </w:pPr>
      <w:r>
        <w:rPr>
          <w:sz w:val="20"/>
        </w:rPr>
        <w:t xml:space="preserve">(в ред. </w:t>
      </w:r>
      <w:hyperlink w:history="0" r:id="rId97"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pPr>
        <w:pStyle w:val="0"/>
        <w:jc w:val="both"/>
      </w:pPr>
      <w:r>
        <w:rPr>
          <w:sz w:val="20"/>
        </w:rPr>
        <w:t xml:space="preserve">(в ред. </w:t>
      </w:r>
      <w:hyperlink w:history="0" r:id="rId98"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Индекс, отражающий уровень недостижения i-го показателя, результата предоставления субсидии, определяется:</w:t>
      </w:r>
    </w:p>
    <w:p>
      <w:pPr>
        <w:pStyle w:val="0"/>
        <w:jc w:val="both"/>
      </w:pPr>
      <w:r>
        <w:rPr>
          <w:sz w:val="20"/>
        </w:rPr>
        <w:t xml:space="preserve">(в ред. </w:t>
      </w:r>
      <w:hyperlink w:history="0" r:id="rId99"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 для показателей, результатов предоставления субсидии, по которым большее значение фактически достигнутого значения i-го показателя, результата предоставления субсидии отражает большую эффективность использования субсидии, по формуле:</w:t>
      </w:r>
    </w:p>
    <w:p>
      <w:pPr>
        <w:pStyle w:val="0"/>
        <w:jc w:val="both"/>
      </w:pPr>
      <w:r>
        <w:rPr>
          <w:sz w:val="20"/>
        </w:rPr>
        <w:t xml:space="preserve">(в ред. </w:t>
      </w:r>
      <w:hyperlink w:history="0" r:id="rId100"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jc w:val="both"/>
      </w:pPr>
      <w:r>
        <w:rPr>
          <w:sz w:val="20"/>
        </w:rPr>
      </w:r>
    </w:p>
    <w:p>
      <w:pPr>
        <w:pStyle w:val="0"/>
        <w:ind w:firstLine="540"/>
        <w:jc w:val="both"/>
      </w:pPr>
      <w:r>
        <w:rPr>
          <w:sz w:val="20"/>
        </w:rPr>
        <w:t xml:space="preserve">Ri = 1 - Rif / Rip, где:</w:t>
      </w:r>
    </w:p>
    <w:p>
      <w:pPr>
        <w:pStyle w:val="0"/>
        <w:jc w:val="both"/>
      </w:pPr>
      <w:r>
        <w:rPr>
          <w:sz w:val="20"/>
        </w:rPr>
      </w:r>
    </w:p>
    <w:p>
      <w:pPr>
        <w:pStyle w:val="0"/>
        <w:ind w:firstLine="540"/>
        <w:jc w:val="both"/>
      </w:pPr>
      <w:r>
        <w:rPr>
          <w:sz w:val="20"/>
        </w:rPr>
        <w:t xml:space="preserve">Rif - фактически достигнутое значение i-го показателя, результата предоставления субсидии на отчетную дату;</w:t>
      </w:r>
    </w:p>
    <w:p>
      <w:pPr>
        <w:pStyle w:val="0"/>
        <w:jc w:val="both"/>
      </w:pPr>
      <w:r>
        <w:rPr>
          <w:sz w:val="20"/>
        </w:rPr>
        <w:t xml:space="preserve">(в ред. </w:t>
      </w:r>
      <w:hyperlink w:history="0" r:id="rId101"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Rip - плановое значение i-го показателя, результата предоставления субсидии;</w:t>
      </w:r>
    </w:p>
    <w:p>
      <w:pPr>
        <w:pStyle w:val="0"/>
        <w:jc w:val="both"/>
      </w:pPr>
      <w:r>
        <w:rPr>
          <w:sz w:val="20"/>
        </w:rPr>
        <w:t xml:space="preserve">(в ред. </w:t>
      </w:r>
      <w:hyperlink w:history="0" r:id="rId102"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 для показателей, результатов предоставления субсидии, по которым большее значение фактически достигнутого значения i-го показателя, результата предоставления субсидии отражает меньшую эффективность использования субсидии, по формуле:</w:t>
      </w:r>
    </w:p>
    <w:p>
      <w:pPr>
        <w:pStyle w:val="0"/>
        <w:jc w:val="both"/>
      </w:pPr>
      <w:r>
        <w:rPr>
          <w:sz w:val="20"/>
        </w:rPr>
        <w:t xml:space="preserve">(в ред. </w:t>
      </w:r>
      <w:hyperlink w:history="0" r:id="rId103"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jc w:val="both"/>
      </w:pPr>
      <w:r>
        <w:rPr>
          <w:sz w:val="20"/>
        </w:rPr>
      </w:r>
    </w:p>
    <w:p>
      <w:pPr>
        <w:pStyle w:val="0"/>
        <w:ind w:firstLine="540"/>
        <w:jc w:val="both"/>
      </w:pPr>
      <w:r>
        <w:rPr>
          <w:sz w:val="20"/>
        </w:rPr>
        <w:t xml:space="preserve">Ri = 1 - Rip / Rif.</w:t>
      </w:r>
    </w:p>
    <w:p>
      <w:pPr>
        <w:pStyle w:val="0"/>
        <w:jc w:val="both"/>
      </w:pPr>
      <w:r>
        <w:rPr>
          <w:sz w:val="20"/>
        </w:rPr>
        <w:t xml:space="preserve">(п. 18 введен </w:t>
      </w:r>
      <w:hyperlink w:history="0" r:id="rId104"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27.02.2019 N 67-п)</w:t>
      </w:r>
    </w:p>
    <w:p>
      <w:pPr>
        <w:pStyle w:val="0"/>
        <w:jc w:val="both"/>
      </w:pPr>
      <w:r>
        <w:rPr>
          <w:sz w:val="20"/>
        </w:rPr>
      </w:r>
    </w:p>
    <w:bookmarkStart w:id="245" w:name="P245"/>
    <w:bookmarkEnd w:id="245"/>
    <w:p>
      <w:pPr>
        <w:pStyle w:val="0"/>
        <w:ind w:firstLine="540"/>
        <w:jc w:val="both"/>
      </w:pPr>
      <w:r>
        <w:rPr>
          <w:sz w:val="20"/>
        </w:rPr>
        <w:t xml:space="preserve">18.1. В случае нарушения некоммерческой организацией условий, предусмотренных </w:t>
      </w:r>
      <w:hyperlink w:history="0" w:anchor="P78" w:tooltip="4. Условиями предоставления субсидий являются:">
        <w:r>
          <w:rPr>
            <w:sz w:val="20"/>
            <w:color w:val="0000ff"/>
          </w:rPr>
          <w:t xml:space="preserve">пунктом 4</w:t>
        </w:r>
      </w:hyperlink>
      <w:r>
        <w:rPr>
          <w:sz w:val="20"/>
        </w:rPr>
        <w:t xml:space="preserve"> настоящего Порядка, в том числе при недостижении некоммерческой организацией показателей, результатов предоставления субсидии, некоммерческие организации обязаны возвратить субсидию в областной бюджет в течение 30 календарных дней со дня получения соответствующего уведомления.</w:t>
      </w:r>
    </w:p>
    <w:p>
      <w:pPr>
        <w:pStyle w:val="0"/>
        <w:jc w:val="both"/>
      </w:pPr>
      <w:r>
        <w:rPr>
          <w:sz w:val="20"/>
        </w:rPr>
        <w:t xml:space="preserve">(п. 18.1 введен </w:t>
      </w:r>
      <w:hyperlink w:history="0" r:id="rId105"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27.02.2019 N 67-п; в ред. </w:t>
      </w:r>
      <w:hyperlink w:history="0" r:id="rId106" w:tooltip="Постановление Правительства Омской области от 30.01.2020 N 7-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30.01.2020 N 7-п)</w:t>
      </w:r>
    </w:p>
    <w:p>
      <w:pPr>
        <w:pStyle w:val="0"/>
        <w:spacing w:before="200" w:line-rule="auto"/>
        <w:ind w:firstLine="540"/>
        <w:jc w:val="both"/>
      </w:pPr>
      <w:r>
        <w:rPr>
          <w:sz w:val="20"/>
        </w:rPr>
        <w:t xml:space="preserve">19. При возникновении случаев возврата остатков субсидий, предусмотренных Соглашением, уполномоченный орган в течение 3 рабочих дней со дня их обнаружения направляет некоммерческой организации уведомление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некоммерческой организации).</w:t>
      </w:r>
    </w:p>
    <w:p>
      <w:pPr>
        <w:pStyle w:val="0"/>
        <w:jc w:val="both"/>
      </w:pPr>
      <w:r>
        <w:rPr>
          <w:sz w:val="20"/>
        </w:rPr>
        <w:t xml:space="preserve">(п. 19 введен </w:t>
      </w:r>
      <w:hyperlink w:history="0" r:id="rId107" w:tooltip="Постановление Правительства Омской области от 22.07.2015 N 202-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22.07.2015 N 202-п; в ред. Постановлений Правительства Омской области от 25.05.2016 </w:t>
      </w:r>
      <w:hyperlink w:history="0" r:id="rId108" w:tooltip="Постановление Правительства Омской области от 25.05.2016 N 156-п &quot;О внесении изменений в постановление Правительства Омской области от 12 февраля 2014 года N 25-п&quot; {КонсультантПлюс}">
        <w:r>
          <w:rPr>
            <w:sz w:val="20"/>
            <w:color w:val="0000ff"/>
          </w:rPr>
          <w:t xml:space="preserve">N 156-п</w:t>
        </w:r>
      </w:hyperlink>
      <w:r>
        <w:rPr>
          <w:sz w:val="20"/>
        </w:rPr>
        <w:t xml:space="preserve">, от 17.01.2018 </w:t>
      </w:r>
      <w:hyperlink w:history="0" r:id="rId109"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w:t>
      </w:r>
    </w:p>
    <w:bookmarkStart w:id="249" w:name="P249"/>
    <w:bookmarkEnd w:id="249"/>
    <w:p>
      <w:pPr>
        <w:pStyle w:val="0"/>
        <w:spacing w:before="200" w:line-rule="auto"/>
        <w:ind w:firstLine="540"/>
        <w:jc w:val="both"/>
      </w:pPr>
      <w:r>
        <w:rPr>
          <w:sz w:val="20"/>
        </w:rPr>
        <w:t xml:space="preserve">20. Возврат остатков субсидий в областной бюджет осуществляется некоммерческой организацией в течение 30 календарных дней со дня получения уведомления о возврате остатков субсидий.</w:t>
      </w:r>
    </w:p>
    <w:p>
      <w:pPr>
        <w:pStyle w:val="0"/>
        <w:jc w:val="both"/>
      </w:pPr>
      <w:r>
        <w:rPr>
          <w:sz w:val="20"/>
        </w:rPr>
        <w:t xml:space="preserve">(п. 20 введен </w:t>
      </w:r>
      <w:hyperlink w:history="0" r:id="rId110" w:tooltip="Постановление Правительства Омской области от 22.07.2015 N 202-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Постановлением</w:t>
        </w:r>
      </w:hyperlink>
      <w:r>
        <w:rPr>
          <w:sz w:val="20"/>
        </w:rPr>
        <w:t xml:space="preserve"> Правительства Омской области от 22.07.2015 N 202-п; в ред. </w:t>
      </w:r>
      <w:hyperlink w:history="0" r:id="rId111"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Постановления</w:t>
        </w:r>
      </w:hyperlink>
      <w:r>
        <w:rPr>
          <w:sz w:val="20"/>
        </w:rPr>
        <w:t xml:space="preserve"> Правительства Омской области от 17.01.2018 N 3-п)</w:t>
      </w:r>
    </w:p>
    <w:p>
      <w:pPr>
        <w:pStyle w:val="0"/>
        <w:spacing w:before="200" w:line-rule="auto"/>
        <w:ind w:firstLine="540"/>
        <w:jc w:val="both"/>
      </w:pPr>
      <w:r>
        <w:rPr>
          <w:sz w:val="20"/>
        </w:rPr>
        <w:t xml:space="preserve">21. В случае если субсидии (остатки субсидий) не возвращены в областной бюджет в срок, предусмотренный в </w:t>
      </w:r>
      <w:hyperlink w:history="0" w:anchor="P245" w:tooltip="18.1. В случае нарушения некоммерческой организацией условий, предусмотренных пунктом 4 настоящего Порядка, в том числе при недостижении некоммерческой организацией показателей, результатов предоставления субсидии, некоммерческие организации обязаны возвратить субсидию в областной бюджет в течение 30 календарных дней со дня получения соответствующего уведомления.">
        <w:r>
          <w:rPr>
            <w:sz w:val="20"/>
            <w:color w:val="0000ff"/>
          </w:rPr>
          <w:t xml:space="preserve">пунктах 18.1</w:t>
        </w:r>
      </w:hyperlink>
      <w:r>
        <w:rPr>
          <w:sz w:val="20"/>
        </w:rPr>
        <w:t xml:space="preserve">, </w:t>
      </w:r>
      <w:hyperlink w:history="0" w:anchor="P249" w:tooltip="20. Возврат остатков субсидий в областной бюджет осуществляется некоммерческой организацией в течение 30 календарных дней со дня получения уведомления о возврате остатков субсидий.">
        <w:r>
          <w:rPr>
            <w:sz w:val="20"/>
            <w:color w:val="0000ff"/>
          </w:rPr>
          <w:t xml:space="preserve">20</w:t>
        </w:r>
      </w:hyperlink>
      <w:r>
        <w:rPr>
          <w:sz w:val="20"/>
        </w:rPr>
        <w:t xml:space="preserve"> настоящего Порядка, уполномоченный орган в течение 30 рабочих дней со дня истечения срока обращается за взысканием денежных средств в порядке, установленном федеральным законодательством.</w:t>
      </w:r>
    </w:p>
    <w:p>
      <w:pPr>
        <w:pStyle w:val="0"/>
        <w:jc w:val="both"/>
      </w:pPr>
      <w:r>
        <w:rPr>
          <w:sz w:val="20"/>
        </w:rPr>
        <w:t xml:space="preserve">(в ред. Постановлений Правительства Омской области от 17.01.2018 </w:t>
      </w:r>
      <w:hyperlink w:history="0" r:id="rId112" w:tooltip="Постановление Правительства Омской области от 17.01.2018 N 3-п &quot;О внесении изменений в постановление Правительства Омской области от 12 февраля 2014 года N 25-п&quot; {КонсультантПлюс}">
        <w:r>
          <w:rPr>
            <w:sz w:val="20"/>
            <w:color w:val="0000ff"/>
          </w:rPr>
          <w:t xml:space="preserve">N 3-п</w:t>
        </w:r>
      </w:hyperlink>
      <w:r>
        <w:rPr>
          <w:sz w:val="20"/>
        </w:rPr>
        <w:t xml:space="preserve">, от 27.02.2019 </w:t>
      </w:r>
      <w:hyperlink w:history="0" r:id="rId113" w:tooltip="Постановление Правительства Омской области от 27.02.2019 N 67-п &quot;О внесении изменений в постановление Правительства Омской области от 12 февраля 2014 года N 25-п&quot; {КонсультантПлюс}">
        <w:r>
          <w:rPr>
            <w:sz w:val="20"/>
            <w:color w:val="0000ff"/>
          </w:rPr>
          <w:t xml:space="preserve">N 67-п</w:t>
        </w:r>
      </w:hyperlink>
      <w:r>
        <w:rPr>
          <w:sz w:val="20"/>
        </w:rPr>
        <w:t xml:space="preserve">)</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12.02.2014 N 25-п</w:t>
            <w:br/>
            <w:t>(ред. от 22.07.2020)</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7F989466ADA05FEEB4493BEAA1AA5FBB6B85CBE8F4372F97A554886CBA7E50441DD7BB27AD0E24ECAFC8E21A83687AFF084006EC13D9244EA45E2FdF66F" TargetMode = "External"/>
	<Relationship Id="rId8" Type="http://schemas.openxmlformats.org/officeDocument/2006/relationships/hyperlink" Target="consultantplus://offline/ref=647F989466ADA05FEEB4493BEAA1AA5FBB6B85CBE8F0352994A754886CBA7E50441DD7BB27AD0E24ECAFC8E31883687AFF084006EC13D9244EA45E2FdF66F" TargetMode = "External"/>
	<Relationship Id="rId9" Type="http://schemas.openxmlformats.org/officeDocument/2006/relationships/hyperlink" Target="consultantplus://offline/ref=647F989466ADA05FEEB4493BEAA1AA5FBB6B85CBE0F7342999AD098264E37252431288AC20E40225ECAFC8E716DC6D6FEE504D04F00CDA3852A65Cd26FF" TargetMode = "External"/>
	<Relationship Id="rId10" Type="http://schemas.openxmlformats.org/officeDocument/2006/relationships/hyperlink" Target="consultantplus://offline/ref=647F989466ADA05FEEB4493BEAA1AA5FBB6B85CBE0F9312D92AD098264E37252431288AC20E40225ECAFC8E716DC6D6FEE504D04F00CDA3852A65Cd26FF" TargetMode = "External"/>
	<Relationship Id="rId11" Type="http://schemas.openxmlformats.org/officeDocument/2006/relationships/hyperlink" Target="consultantplus://offline/ref=647F989466ADA05FEEB4493BEAA1AA5FBB6B85CBE8F1322F98A754886CBA7E50441DD7BB27AD0E24ECAFC8E31983687AFF084006EC13D9244EA45E2FdF66F" TargetMode = "External"/>
	<Relationship Id="rId12" Type="http://schemas.openxmlformats.org/officeDocument/2006/relationships/hyperlink" Target="consultantplus://offline/ref=647F989466ADA05FEEB4493BEAA1AA5FBB6B85CBE8F0322B99A354886CBA7E50441DD7BB27AD0E24ECAFC8E31983687AFF084006EC13D9244EA45E2FdF66F" TargetMode = "External"/>
	<Relationship Id="rId13" Type="http://schemas.openxmlformats.org/officeDocument/2006/relationships/hyperlink" Target="consultantplus://offline/ref=F04ABDEB072E15E5F3DA37FD04DE627717CE9EFAEEFFDB0D8EE34DC03C1F2A710F0555520862D218C8298B53AC21942D1C420705EF67ACF68D734E93e564F" TargetMode = "External"/>
	<Relationship Id="rId14" Type="http://schemas.openxmlformats.org/officeDocument/2006/relationships/hyperlink" Target="consultantplus://offline/ref=F04ABDEB072E15E5F3DA37FD04DE627717CE9EFAEEFED60C86E84DC03C1F2A710F0555520862D218C8298B53AC21942D1C420705EF67ACF68D734E93e564F" TargetMode = "External"/>
	<Relationship Id="rId15" Type="http://schemas.openxmlformats.org/officeDocument/2006/relationships/hyperlink" Target="consultantplus://offline/ref=F04ABDEB072E15E5F3DA37FD04DE627717CE9EFAEEF9DA0181E84DC03C1F2A710F0555520862D218C8298B53AC21942D1C420705EF67ACF68D734E93e564F" TargetMode = "External"/>
	<Relationship Id="rId16" Type="http://schemas.openxmlformats.org/officeDocument/2006/relationships/hyperlink" Target="consultantplus://offline/ref=F04ABDEB072E15E5F3DA37FD04DE627717CE9EFAEEF9D70187E44DC03C1F2A710F0555520862D218C8298B53AC21942D1C420705EF67ACF68D734E93e564F" TargetMode = "External"/>
	<Relationship Id="rId17" Type="http://schemas.openxmlformats.org/officeDocument/2006/relationships/hyperlink" Target="consultantplus://offline/ref=F04ABDEB072E15E5F3DA37FD04DE627717CE9EFAEEF8DB008FE34DC03C1F2A710F0555520862D218C8298B53AC21942D1C420705EF67ACF68D734E93e564F" TargetMode = "External"/>
	<Relationship Id="rId18" Type="http://schemas.openxmlformats.org/officeDocument/2006/relationships/hyperlink" Target="consultantplus://offline/ref=F04ABDEB072E15E5F3DA29F012B23D7E1CC0C5FEE8FAD55EDAB54B97634F2C244F4553074B25DB19C122DF02EC7FCD7C5A090B07F37BADF6e961F" TargetMode = "External"/>
	<Relationship Id="rId19" Type="http://schemas.openxmlformats.org/officeDocument/2006/relationships/hyperlink" Target="consultantplus://offline/ref=F04ABDEB072E15E5F3DA29F012B23D7E1CC2C2FFE9FBD55EDAB54B97634F2C244F4553074E24D44D996DDE5EA828DE7D5A090805EFe76BF" TargetMode = "External"/>
	<Relationship Id="rId20" Type="http://schemas.openxmlformats.org/officeDocument/2006/relationships/hyperlink" Target="consultantplus://offline/ref=F04ABDEB072E15E5F3DA37FD04DE627717CE9EFAEEFBDC098EE94DC03C1F2A710F0555520862D218C8298B53A121942D1C420705EF67ACF68D734E93e564F" TargetMode = "External"/>
	<Relationship Id="rId21" Type="http://schemas.openxmlformats.org/officeDocument/2006/relationships/hyperlink" Target="consultantplus://offline/ref=F04ABDEB072E15E5F3DA37FD04DE627717CE9EFAEEF9D70187E44DC03C1F2A710F0555520862D218C8298B53AD21942D1C420705EF67ACF68D734E93e564F" TargetMode = "External"/>
	<Relationship Id="rId22" Type="http://schemas.openxmlformats.org/officeDocument/2006/relationships/hyperlink" Target="consultantplus://offline/ref=F04ABDEB072E15E5F3DA37FD04DE627717CE9EFAEEF8DD0C81E24DC03C1F2A710F0555520862D218C8298B52A021942D1C420705EF67ACF68D734E93e564F" TargetMode = "External"/>
	<Relationship Id="rId23" Type="http://schemas.openxmlformats.org/officeDocument/2006/relationships/hyperlink" Target="consultantplus://offline/ref=F04ABDEB072E15E5F3DA37FD04DE627717CE9EFAEEF8DD0C81E24DC03C1F2A710F0555520862D218C8298B52A121942D1C420705EF67ACF68D734E93e564F" TargetMode = "External"/>
	<Relationship Id="rId24" Type="http://schemas.openxmlformats.org/officeDocument/2006/relationships/hyperlink" Target="consultantplus://offline/ref=F04ABDEB072E15E5F3DA37FD04DE627717CE9EFAEEFCDF0A82E04DC03C1F2A710F0555520862D218C8298B53AD21942D1C420705EF67ACF68D734E93e564F" TargetMode = "External"/>
	<Relationship Id="rId25" Type="http://schemas.openxmlformats.org/officeDocument/2006/relationships/hyperlink" Target="consultantplus://offline/ref=F04ABDEB072E15E5F3DA37FD04DE627717CE9EFAE6FBDE0A8FEA10CA34462673080A0A450F2BDE19C8298B57A37E91380D1A0A07F378AFEA91714Ce963F" TargetMode = "External"/>
	<Relationship Id="rId26" Type="http://schemas.openxmlformats.org/officeDocument/2006/relationships/hyperlink" Target="consultantplus://offline/ref=F04ABDEB072E15E5F3DA37FD04DE627717CE9EFAE6F5DB0E84EA10CA34462673080A0A450F2BDE19C8298B57A37E91380D1A0A07F378AFEA91714Ce963F" TargetMode = "External"/>
	<Relationship Id="rId27" Type="http://schemas.openxmlformats.org/officeDocument/2006/relationships/hyperlink" Target="consultantplus://offline/ref=F04ABDEB072E15E5F3DA37FD04DE627717CE9EFAEEFDD80C8EE04DC03C1F2A710F0555520862D218C8298B53AC21942D1C420705EF67ACF68D734E93e564F" TargetMode = "External"/>
	<Relationship Id="rId28" Type="http://schemas.openxmlformats.org/officeDocument/2006/relationships/hyperlink" Target="consultantplus://offline/ref=F04ABDEB072E15E5F3DA37FD04DE627717CE9EFAEEFCD8088FE44DC03C1F2A710F0555520862D218C8298B53AC21942D1C420705EF67ACF68D734E93e564F" TargetMode = "External"/>
	<Relationship Id="rId29" Type="http://schemas.openxmlformats.org/officeDocument/2006/relationships/hyperlink" Target="consultantplus://offline/ref=F04ABDEB072E15E5F3DA37FD04DE627717CE9EFAEEFFDB0D8EE34DC03C1F2A710F0555520862D218C8298B53AC21942D1C420705EF67ACF68D734E93e564F" TargetMode = "External"/>
	<Relationship Id="rId30" Type="http://schemas.openxmlformats.org/officeDocument/2006/relationships/hyperlink" Target="consultantplus://offline/ref=F04ABDEB072E15E5F3DA37FD04DE627717CE9EFAEEFED60C86E84DC03C1F2A710F0555520862D218C8298B53AC21942D1C420705EF67ACF68D734E93e564F" TargetMode = "External"/>
	<Relationship Id="rId31" Type="http://schemas.openxmlformats.org/officeDocument/2006/relationships/hyperlink" Target="consultantplus://offline/ref=F04ABDEB072E15E5F3DA37FD04DE627717CE9EFAEEF9DA0181E84DC03C1F2A710F0555520862D218C8298B53AC21942D1C420705EF67ACF68D734E93e564F" TargetMode = "External"/>
	<Relationship Id="rId32" Type="http://schemas.openxmlformats.org/officeDocument/2006/relationships/hyperlink" Target="consultantplus://offline/ref=F04ABDEB072E15E5F3DA37FD04DE627717CE9EFAEEF9D70187E44DC03C1F2A710F0555520862D218C8298B53AE21942D1C420705EF67ACF68D734E93e564F" TargetMode = "External"/>
	<Relationship Id="rId33" Type="http://schemas.openxmlformats.org/officeDocument/2006/relationships/hyperlink" Target="consultantplus://offline/ref=F04ABDEB072E15E5F3DA37FD04DE627717CE9EFAEEF8DB008FE34DC03C1F2A710F0555520862D218C8298B53AC21942D1C420705EF67ACF68D734E93e564F" TargetMode = "External"/>
	<Relationship Id="rId34" Type="http://schemas.openxmlformats.org/officeDocument/2006/relationships/hyperlink" Target="consultantplus://offline/ref=F04ABDEB072E15E5F3DA37FD04DE627717CE9EFAEEFFDB0D8EE34DC03C1F2A710F0555520862D218C8298B53AD21942D1C420705EF67ACF68D734E93e564F" TargetMode = "External"/>
	<Relationship Id="rId35" Type="http://schemas.openxmlformats.org/officeDocument/2006/relationships/hyperlink" Target="consultantplus://offline/ref=F04ABDEB072E15E5F3DA37FD04DE627717CE9EFAEEFFDB0D8EE34DC03C1F2A710F0555520862D218C8298B53AF21942D1C420705EF67ACF68D734E93e564F" TargetMode = "External"/>
	<Relationship Id="rId36" Type="http://schemas.openxmlformats.org/officeDocument/2006/relationships/hyperlink" Target="consultantplus://offline/ref=F04ABDEB072E15E5F3DA37FD04DE627717CE9EFAEEF9D70187E44DC03C1F2A710F0555520862D218C8298B53AF21942D1C420705EF67ACF68D734E93e564F" TargetMode = "External"/>
	<Relationship Id="rId37" Type="http://schemas.openxmlformats.org/officeDocument/2006/relationships/hyperlink" Target="consultantplus://offline/ref=F04ABDEB072E15E5F3DA37FD04DE627717CE9EFAEEFFDB0D8EE34DC03C1F2A710F0555520862D218C8298B53A021942D1C420705EF67ACF68D734E93e564F" TargetMode = "External"/>
	<Relationship Id="rId38" Type="http://schemas.openxmlformats.org/officeDocument/2006/relationships/hyperlink" Target="consultantplus://offline/ref=F04ABDEB072E15E5F3DA37FD04DE627717CE9EFAEEF9DA0181E84DC03C1F2A710F0555520862D218C8298B53AC21942D1C420705EF67ACF68D734E93e564F" TargetMode = "External"/>
	<Relationship Id="rId39" Type="http://schemas.openxmlformats.org/officeDocument/2006/relationships/hyperlink" Target="consultantplus://offline/ref=F04ABDEB072E15E5F3DA37FD04DE627717CE9EFAEEFCD8088FE44DC03C1F2A710F0555520862D218C8298B53AC21942D1C420705EF67ACF68D734E93e564F" TargetMode = "External"/>
	<Relationship Id="rId40" Type="http://schemas.openxmlformats.org/officeDocument/2006/relationships/hyperlink" Target="consultantplus://offline/ref=F04ABDEB072E15E5F3DA37FD04DE627717CE9EFAEEFFDB0D8EE34DC03C1F2A710F0555520862D218C8298B52A921942D1C420705EF67ACF68D734E93e564F" TargetMode = "External"/>
	<Relationship Id="rId41" Type="http://schemas.openxmlformats.org/officeDocument/2006/relationships/hyperlink" Target="consultantplus://offline/ref=F04ABDEB072E15E5F3DA37FD04DE627717CE9EFAEEFFDB0D8EE34DC03C1F2A710F0555520862D218C8298B52AA21942D1C420705EF67ACF68D734E93e564F" TargetMode = "External"/>
	<Relationship Id="rId42" Type="http://schemas.openxmlformats.org/officeDocument/2006/relationships/hyperlink" Target="consultantplus://offline/ref=F04ABDEB072E15E5F3DA37FD04DE627717CE9EFAEEF9D70187E44DC03C1F2A710F0555520862D218C8298B53A121942D1C420705EF67ACF68D734E93e564F" TargetMode = "External"/>
	<Relationship Id="rId43" Type="http://schemas.openxmlformats.org/officeDocument/2006/relationships/hyperlink" Target="consultantplus://offline/ref=F04ABDEB072E15E5F3DA37FD04DE627717CE9EFAEEFFDB0D8EE34DC03C1F2A710F0555520862D218C8298B52AC21942D1C420705EF67ACF68D734E93e564F" TargetMode = "External"/>
	<Relationship Id="rId44" Type="http://schemas.openxmlformats.org/officeDocument/2006/relationships/hyperlink" Target="consultantplus://offline/ref=F04ABDEB072E15E5F3DA37FD04DE627717CE9EFAEEFFDB0D8EE34DC03C1F2A710F0555520862D218C8298B52AD21942D1C420705EF67ACF68D734E93e564F" TargetMode = "External"/>
	<Relationship Id="rId45" Type="http://schemas.openxmlformats.org/officeDocument/2006/relationships/hyperlink" Target="consultantplus://offline/ref=F04ABDEB072E15E5F3DA37FD04DE627717CE9EFAEEF9D70187E44DC03C1F2A710F0555520862D218C8298B52A821942D1C420705EF67ACF68D734E93e564F" TargetMode = "External"/>
	<Relationship Id="rId46" Type="http://schemas.openxmlformats.org/officeDocument/2006/relationships/hyperlink" Target="consultantplus://offline/ref=F04ABDEB072E15E5F3DA37FD04DE627717CE9EFAEEFBDC098EE94DC03C1F2A710F0555520862D218C8298F5BAC21942D1C420705EF67ACF68D734E93e564F" TargetMode = "External"/>
	<Relationship Id="rId47" Type="http://schemas.openxmlformats.org/officeDocument/2006/relationships/hyperlink" Target="consultantplus://offline/ref=F04ABDEB072E15E5F3DA37FD04DE627717CE9EFAEEFBDA0987E94DC03C1F2A710F0555520862D218CA2D895AAB21942D1C420705EF67ACF68D734E93e564F" TargetMode = "External"/>
	<Relationship Id="rId48" Type="http://schemas.openxmlformats.org/officeDocument/2006/relationships/hyperlink" Target="consultantplus://offline/ref=F04ABDEB072E15E5F3DA37FD04DE627717CE9EFAEEFBDC0D8EE74DC03C1F2A710F0555520862D218C92A8957A921942D1C420705EF67ACF68D734E93e564F" TargetMode = "External"/>
	<Relationship Id="rId49" Type="http://schemas.openxmlformats.org/officeDocument/2006/relationships/hyperlink" Target="consultantplus://offline/ref=F04ABDEB072E15E5F3DA37FD04DE627717CE9EFAEEFFDB0D8EE34DC03C1F2A710F0555520862D218C8298B52AF21942D1C420705EF67ACF68D734E93e564F" TargetMode = "External"/>
	<Relationship Id="rId50" Type="http://schemas.openxmlformats.org/officeDocument/2006/relationships/hyperlink" Target="consultantplus://offline/ref=F04ABDEB072E15E5F3DA37FD04DE627717CE9EFAEEFED60C86E84DC03C1F2A710F0555520862D218C8298B53AD21942D1C420705EF67ACF68D734E93e564F" TargetMode = "External"/>
	<Relationship Id="rId51" Type="http://schemas.openxmlformats.org/officeDocument/2006/relationships/hyperlink" Target="consultantplus://offline/ref=F04ABDEB072E15E5F3DA37FD04DE627717CE9EFAEEF9D70187E44DC03C1F2A710F0555520862D218C8298B52A921942D1C420705EF67ACF68D734E93e564F" TargetMode = "External"/>
	<Relationship Id="rId52" Type="http://schemas.openxmlformats.org/officeDocument/2006/relationships/hyperlink" Target="consultantplus://offline/ref=F04ABDEB072E15E5F3DA37FD04DE627717CE9EFAEEFFDB0D8EE34DC03C1F2A710F0555520862D218C8298B52A121942D1C420705EF67ACF68D734E93e564F" TargetMode = "External"/>
	<Relationship Id="rId53" Type="http://schemas.openxmlformats.org/officeDocument/2006/relationships/hyperlink" Target="consultantplus://offline/ref=F04ABDEB072E15E5F3DA37FD04DE627717CE9EFAEEFED60C86E84DC03C1F2A710F0555520862D218C8298B53AF21942D1C420705EF67ACF68D734E93e564F" TargetMode = "External"/>
	<Relationship Id="rId54" Type="http://schemas.openxmlformats.org/officeDocument/2006/relationships/hyperlink" Target="consultantplus://offline/ref=F04ABDEB072E15E5F3DA37FD04DE627717CE9EFAEEF9D70187E44DC03C1F2A710F0555520862D218C8298B52AB21942D1C420705EF67ACF68D734E93e564F" TargetMode = "External"/>
	<Relationship Id="rId55" Type="http://schemas.openxmlformats.org/officeDocument/2006/relationships/hyperlink" Target="consultantplus://offline/ref=F04ABDEB072E15E5F3DA37FD04DE627717CE9EFAEEFED60C86E84DC03C1F2A710F0555520862D218C8298B52A821942D1C420705EF67ACF68D734E93e564F" TargetMode = "External"/>
	<Relationship Id="rId56" Type="http://schemas.openxmlformats.org/officeDocument/2006/relationships/hyperlink" Target="consultantplus://offline/ref=F04ABDEB072E15E5F3DA37FD04DE627717CE9EFAEEFED60C86E84DC03C1F2A710F0555520862D218C8298B52AB21942D1C420705EF67ACF68D734E93e564F" TargetMode = "External"/>
	<Relationship Id="rId57" Type="http://schemas.openxmlformats.org/officeDocument/2006/relationships/hyperlink" Target="consultantplus://offline/ref=F04ABDEB072E15E5F3DA37FD04DE627717CE9EFAEEF9D70187E44DC03C1F2A710F0555520862D218C8298B52AE21942D1C420705EF67ACF68D734E93e564F" TargetMode = "External"/>
	<Relationship Id="rId58" Type="http://schemas.openxmlformats.org/officeDocument/2006/relationships/hyperlink" Target="consultantplus://offline/ref=F04ABDEB072E15E5F3DA37FD04DE627717CE9EFAEEFFDB0D8EE34DC03C1F2A710F0555520862D218C8298B51AE21942D1C420705EF67ACF68D734E93e564F" TargetMode = "External"/>
	<Relationship Id="rId59" Type="http://schemas.openxmlformats.org/officeDocument/2006/relationships/hyperlink" Target="consultantplus://offline/ref=F04ABDEB072E15E5F3DA37FD04DE627717CE9EFAEEFFDB0D8EE34DC03C1F2A710F0555520862D218C8298B51A021942D1C420705EF67ACF68D734E93e564F" TargetMode = "External"/>
	<Relationship Id="rId60" Type="http://schemas.openxmlformats.org/officeDocument/2006/relationships/hyperlink" Target="consultantplus://offline/ref=F04ABDEB072E15E5F3DA37FD04DE627717CE9EFAEEFFDB0D8EE34DC03C1F2A710F0555520862D218C8298B50A821942D1C420705EF67ACF68D734E93e564F" TargetMode = "External"/>
	<Relationship Id="rId61" Type="http://schemas.openxmlformats.org/officeDocument/2006/relationships/hyperlink" Target="consultantplus://offline/ref=F04ABDEB072E15E5F3DA29F012B23D7E1CC0C5FEE8FAD55EDAB54B97634F2C244F4553074B25D91ECF22DF02EC7FCD7C5A090B07F37BADF6e961F" TargetMode = "External"/>
	<Relationship Id="rId62" Type="http://schemas.openxmlformats.org/officeDocument/2006/relationships/hyperlink" Target="consultantplus://offline/ref=F04ABDEB072E15E5F3DA37FD04DE627717CE9EFAEEFFDB0D8EE34DC03C1F2A710F0555520862D218C8298B50A921942D1C420705EF67ACF68D734E93e564F" TargetMode = "External"/>
	<Relationship Id="rId63" Type="http://schemas.openxmlformats.org/officeDocument/2006/relationships/hyperlink" Target="consultantplus://offline/ref=F04ABDEB072E15E5F3DA37FD04DE627717CE9EFAEEFED60C86E84DC03C1F2A710F0555520862D218C8298B52AC21942D1C420705EF67ACF68D734E93e564F" TargetMode = "External"/>
	<Relationship Id="rId64" Type="http://schemas.openxmlformats.org/officeDocument/2006/relationships/hyperlink" Target="consultantplus://offline/ref=F04ABDEB072E15E5F3DA37FD04DE627717CE9EFAEEFED60C86E84DC03C1F2A710F0555520862D218C8298B52AD21942D1C420705EF67ACF68D734E93e564F" TargetMode = "External"/>
	<Relationship Id="rId65" Type="http://schemas.openxmlformats.org/officeDocument/2006/relationships/hyperlink" Target="consultantplus://offline/ref=F04ABDEB072E15E5F3DA37FD04DE627717CE9EFAEEF9D70187E44DC03C1F2A710F0555520862D218C8298B52AF21942D1C420705EF67ACF68D734E93e564F" TargetMode = "External"/>
	<Relationship Id="rId66" Type="http://schemas.openxmlformats.org/officeDocument/2006/relationships/hyperlink" Target="consultantplus://offline/ref=F04ABDEB072E15E5F3DA37FD04DE627717CE9EFAEEF9D70187E44DC03C1F2A710F0555520862D218C8298B52A121942D1C420705EF67ACF68D734E93e564F" TargetMode = "External"/>
	<Relationship Id="rId67" Type="http://schemas.openxmlformats.org/officeDocument/2006/relationships/hyperlink" Target="consultantplus://offline/ref=F04ABDEB072E15E5F3DA37FD04DE627717CE9EFAEEF9D70187E44DC03C1F2A710F0555520862D218C8298B51AA21942D1C420705EF67ACF68D734E93e564F" TargetMode = "External"/>
	<Relationship Id="rId68" Type="http://schemas.openxmlformats.org/officeDocument/2006/relationships/hyperlink" Target="consultantplus://offline/ref=F04ABDEB072E15E5F3DA37FD04DE627717CE9EFAEEF8DB008FE34DC03C1F2A710F0555520862D218C8298B53AD21942D1C420705EF67ACF68D734E93e564F" TargetMode = "External"/>
	<Relationship Id="rId69" Type="http://schemas.openxmlformats.org/officeDocument/2006/relationships/hyperlink" Target="consultantplus://offline/ref=F04ABDEB072E15E5F3DA37FD04DE627717CE9EFAEEF9D70187E44DC03C1F2A710F0555520862D218C8298B51AC21942D1C420705EF67ACF68D734E93e564F" TargetMode = "External"/>
	<Relationship Id="rId70" Type="http://schemas.openxmlformats.org/officeDocument/2006/relationships/hyperlink" Target="consultantplus://offline/ref=F04ABDEB072E15E5F3DA37FD04DE627717CE9EFAEEFDD80C8EE04DC03C1F2A710F0555520862D218C8298B53AF21942D1C420705EF67ACF68D734E93e564F" TargetMode = "External"/>
	<Relationship Id="rId71" Type="http://schemas.openxmlformats.org/officeDocument/2006/relationships/hyperlink" Target="consultantplus://offline/ref=F04ABDEB072E15E5F3DA37FD04DE627717CE9EFAEEF9D70187E44DC03C1F2A710F0555520862D218C8298B50A021942D1C420705EF67ACF68D734E93e564F" TargetMode = "External"/>
	<Relationship Id="rId72" Type="http://schemas.openxmlformats.org/officeDocument/2006/relationships/hyperlink" Target="consultantplus://offline/ref=F04ABDEB072E15E5F3DA37FD04DE627717CE9EFAEEF9D70187E44DC03C1F2A710F0555520862D218C8298B57A921942D1C420705EF67ACF68D734E93e564F" TargetMode = "External"/>
	<Relationship Id="rId73" Type="http://schemas.openxmlformats.org/officeDocument/2006/relationships/hyperlink" Target="consultantplus://offline/ref=F04ABDEB072E15E5F3DA37FD04DE627717CE9EFAEEF9D70187E44DC03C1F2A710F0555520862D218C8298B56AE21942D1C420705EF67ACF68D734E93e564F" TargetMode = "External"/>
	<Relationship Id="rId74" Type="http://schemas.openxmlformats.org/officeDocument/2006/relationships/hyperlink" Target="consultantplus://offline/ref=F04ABDEB072E15E5F3DA37FD04DE627717CE9EFAEEF9D70187E44DC03C1F2A710F0555520862D218C8298B56AF21942D1C420705EF67ACF68D734E93e564F" TargetMode = "External"/>
	<Relationship Id="rId75" Type="http://schemas.openxmlformats.org/officeDocument/2006/relationships/hyperlink" Target="consultantplus://offline/ref=F04ABDEB072E15E5F3DA37FD04DE627717CE9EFAEEF8DB008FE34DC03C1F2A710F0555520862D218C8298B53AE21942D1C420705EF67ACF68D734E93e564F" TargetMode = "External"/>
	<Relationship Id="rId76" Type="http://schemas.openxmlformats.org/officeDocument/2006/relationships/hyperlink" Target="consultantplus://offline/ref=F04ABDEB072E15E5F3DA37FD04DE627717CE9EFAEEF9D70187E44DC03C1F2A710F0555520862D218C8298B56A121942D1C420705EF67ACF68D734E93e564F" TargetMode = "External"/>
	<Relationship Id="rId77" Type="http://schemas.openxmlformats.org/officeDocument/2006/relationships/hyperlink" Target="consultantplus://offline/ref=F04ABDEB072E15E5F3DA37FD04DE627717CE9EFAEEF9D70187E44DC03C1F2A710F0555520862D218C8298B55AC21942D1C420705EF67ACF68D734E93e564F" TargetMode = "External"/>
	<Relationship Id="rId78" Type="http://schemas.openxmlformats.org/officeDocument/2006/relationships/hyperlink" Target="consultantplus://offline/ref=F04ABDEB072E15E5F3DA37FD04DE627717CE9EFAEEF9D70187E44DC03C1F2A710F0555520862D218C8298B55AD21942D1C420705EF67ACF68D734E93e564F" TargetMode = "External"/>
	<Relationship Id="rId79" Type="http://schemas.openxmlformats.org/officeDocument/2006/relationships/hyperlink" Target="consultantplus://offline/ref=F04ABDEB072E15E5F3DA37FD04DE627717CE9EFAEEF9D70187E44DC03C1F2A710F0555520862D218C8298B55AE21942D1C420705EF67ACF68D734E93e564F" TargetMode = "External"/>
	<Relationship Id="rId80" Type="http://schemas.openxmlformats.org/officeDocument/2006/relationships/hyperlink" Target="consultantplus://offline/ref=F04ABDEB072E15E5F3DA37FD04DE627717CE9EFAEEFFDB0D8EE34DC03C1F2A710F0555520862D218C8298B57A821942D1C420705EF67ACF68D734E93e564F" TargetMode = "External"/>
	<Relationship Id="rId81" Type="http://schemas.openxmlformats.org/officeDocument/2006/relationships/hyperlink" Target="consultantplus://offline/ref=F04ABDEB072E15E5F3DA37FD04DE627717CE9EFAEEF9D70187E44DC03C1F2A710F0555520862D218C8298B55A121942D1C420705EF67ACF68D734E93e564F" TargetMode = "External"/>
	<Relationship Id="rId82" Type="http://schemas.openxmlformats.org/officeDocument/2006/relationships/hyperlink" Target="consultantplus://offline/ref=F04ABDEB072E15E5F3DA37FD04DE627717CE9EFAEEF9D70187E44DC03C1F2A710F0555520862D218C8298B54A921942D1C420705EF67ACF68D734E93e564F" TargetMode = "External"/>
	<Relationship Id="rId83" Type="http://schemas.openxmlformats.org/officeDocument/2006/relationships/hyperlink" Target="consultantplus://offline/ref=F04ABDEB072E15E5F3DA37FD04DE627717CE9EFAE6FBDE0A8FEA10CA34462673080A0A450F2BDE19C8298B54A37E91380D1A0A07F378AFEA91714Ce963F" TargetMode = "External"/>
	<Relationship Id="rId84" Type="http://schemas.openxmlformats.org/officeDocument/2006/relationships/hyperlink" Target="consultantplus://offline/ref=F04ABDEB072E15E5F3DA37FD04DE627717CE9EFAEEFFDB0D8EE34DC03C1F2A710F0555520862D218C8298B57AF21942D1C420705EF67ACF68D734E93e564F" TargetMode = "External"/>
	<Relationship Id="rId85" Type="http://schemas.openxmlformats.org/officeDocument/2006/relationships/hyperlink" Target="consultantplus://offline/ref=F04ABDEB072E15E5F3DA37FD04DE627717CE9EFAEEF9D70187E44DC03C1F2A710F0555520862D218C8298B54AA21942D1C420705EF67ACF68D734E93e564F" TargetMode = "External"/>
	<Relationship Id="rId86" Type="http://schemas.openxmlformats.org/officeDocument/2006/relationships/hyperlink" Target="consultantplus://offline/ref=F04ABDEB072E15E5F3DA37FD04DE627717CE9EFAEEF9D70187E44DC03C1F2A710F0555520862D218C8298B54AC21942D1C420705EF67ACF68D734E93e564F" TargetMode = "External"/>
	<Relationship Id="rId87" Type="http://schemas.openxmlformats.org/officeDocument/2006/relationships/hyperlink" Target="consultantplus://offline/ref=F04ABDEB072E15E5F3DA37FD04DE627717CE9EFAEEFFDB0D8EE34DC03C1F2A710F0555520862D218C8298B56A821942D1C420705EF67ACF68D734E93e564F" TargetMode = "External"/>
	<Relationship Id="rId88" Type="http://schemas.openxmlformats.org/officeDocument/2006/relationships/hyperlink" Target="consultantplus://offline/ref=F04ABDEB072E15E5F3DA37FD04DE627717CE9EFAEEF9D70187E44DC03C1F2A710F0555520862D218C8298B54AD21942D1C420705EF67ACF68D734E93e564F" TargetMode = "External"/>
	<Relationship Id="rId89" Type="http://schemas.openxmlformats.org/officeDocument/2006/relationships/hyperlink" Target="consultantplus://offline/ref=F04ABDEB072E15E5F3DA37FD04DE627717CE9EFAEEF9D70187E44DC03C1F2A710F0555520862D218C8298B54AE21942D1C420705EF67ACF68D734E93e564F" TargetMode = "External"/>
	<Relationship Id="rId90" Type="http://schemas.openxmlformats.org/officeDocument/2006/relationships/hyperlink" Target="consultantplus://offline/ref=F04ABDEB072E15E5F3DA37FD04DE627717CE9EFAEEFFDB0D8EE34DC03C1F2A710F0555520862D218C8298B56AA21942D1C420705EF67ACF68D734E93e564F" TargetMode = "External"/>
	<Relationship Id="rId91" Type="http://schemas.openxmlformats.org/officeDocument/2006/relationships/hyperlink" Target="consultantplus://offline/ref=F04ABDEB072E15E5F3DA37FD04DE627717CE9EFAEEFFDB0D8EE34DC03C1F2A710F0555520862D218C8298B56AB21942D1C420705EF67ACF68D734E93e564F" TargetMode = "External"/>
	<Relationship Id="rId92" Type="http://schemas.openxmlformats.org/officeDocument/2006/relationships/hyperlink" Target="consultantplus://offline/ref=F04ABDEB072E15E5F3DA37FD04DE627717CE9EFAEEFED60C86E84DC03C1F2A710F0555520862D218C8298B51A821942D1C420705EF67ACF68D734E93e564F" TargetMode = "External"/>
	<Relationship Id="rId93" Type="http://schemas.openxmlformats.org/officeDocument/2006/relationships/hyperlink" Target="consultantplus://offline/ref=F04ABDEB072E15E5F3DA37FD04DE627717CE9EFAEEFFDB0D8EE34DC03C1F2A710F0555520862D218C8298B56AD21942D1C420705EF67ACF68D734E93e564F" TargetMode = "External"/>
	<Relationship Id="rId94" Type="http://schemas.openxmlformats.org/officeDocument/2006/relationships/hyperlink" Target="consultantplus://offline/ref=F04ABDEB072E15E5F3DA37FD04DE627717CE9EFAEEF9D70187E44DC03C1F2A710F0555520862D218C8298B54A121942D1C420705EF67ACF68D734E93e564F" TargetMode = "External"/>
	<Relationship Id="rId95" Type="http://schemas.openxmlformats.org/officeDocument/2006/relationships/hyperlink" Target="consultantplus://offline/ref=F04ABDEB072E15E5F3DA37FD04DE627717CE9EFAEEF9D70187E44DC03C1F2A710F0555520862D218C8298B5BA821942D1C420705EF67ACF68D734E93e564F" TargetMode = "External"/>
	<Relationship Id="rId96" Type="http://schemas.openxmlformats.org/officeDocument/2006/relationships/hyperlink" Target="consultantplus://offline/ref=F04ABDEB072E15E5F3DA37FD04DE627717CE9EFAEEF9D70187E44DC03C1F2A710F0555520862D218C8298B5BA821942D1C420705EF67ACF68D734E93e564F" TargetMode = "External"/>
	<Relationship Id="rId97" Type="http://schemas.openxmlformats.org/officeDocument/2006/relationships/hyperlink" Target="consultantplus://offline/ref=F04ABDEB072E15E5F3DA37FD04DE627717CE9EFAEEF9D70187E44DC03C1F2A710F0555520862D218C8298B5BA821942D1C420705EF67ACF68D734E93e564F" TargetMode = "External"/>
	<Relationship Id="rId98" Type="http://schemas.openxmlformats.org/officeDocument/2006/relationships/hyperlink" Target="consultantplus://offline/ref=F04ABDEB072E15E5F3DA37FD04DE627717CE9EFAEEF9D70187E44DC03C1F2A710F0555520862D218C8298B5BA821942D1C420705EF67ACF68D734E93e564F" TargetMode = "External"/>
	<Relationship Id="rId99" Type="http://schemas.openxmlformats.org/officeDocument/2006/relationships/hyperlink" Target="consultantplus://offline/ref=F04ABDEB072E15E5F3DA37FD04DE627717CE9EFAEEF9D70187E44DC03C1F2A710F0555520862D218C8298B5BA821942D1C420705EF67ACF68D734E93e564F" TargetMode = "External"/>
	<Relationship Id="rId100" Type="http://schemas.openxmlformats.org/officeDocument/2006/relationships/hyperlink" Target="consultantplus://offline/ref=F04ABDEB072E15E5F3DA37FD04DE627717CE9EFAEEF9D70187E44DC03C1F2A710F0555520862D218C8298B5BA821942D1C420705EF67ACF68D734E93e564F" TargetMode = "External"/>
	<Relationship Id="rId101" Type="http://schemas.openxmlformats.org/officeDocument/2006/relationships/hyperlink" Target="consultantplus://offline/ref=F04ABDEB072E15E5F3DA37FD04DE627717CE9EFAEEF9D70187E44DC03C1F2A710F0555520862D218C8298B5BA821942D1C420705EF67ACF68D734E93e564F" TargetMode = "External"/>
	<Relationship Id="rId102" Type="http://schemas.openxmlformats.org/officeDocument/2006/relationships/hyperlink" Target="consultantplus://offline/ref=F04ABDEB072E15E5F3DA37FD04DE627717CE9EFAEEF9D70187E44DC03C1F2A710F0555520862D218C8298B5BA821942D1C420705EF67ACF68D734E93e564F" TargetMode = "External"/>
	<Relationship Id="rId103" Type="http://schemas.openxmlformats.org/officeDocument/2006/relationships/hyperlink" Target="consultantplus://offline/ref=F04ABDEB072E15E5F3DA37FD04DE627717CE9EFAEEF9D70187E44DC03C1F2A710F0555520862D218C8298B5BA821942D1C420705EF67ACF68D734E93e564F" TargetMode = "External"/>
	<Relationship Id="rId104" Type="http://schemas.openxmlformats.org/officeDocument/2006/relationships/hyperlink" Target="consultantplus://offline/ref=F04ABDEB072E15E5F3DA37FD04DE627717CE9EFAEEFED60C86E84DC03C1F2A710F0555520862D218C8298B51AB21942D1C420705EF67ACF68D734E93e564F" TargetMode = "External"/>
	<Relationship Id="rId105" Type="http://schemas.openxmlformats.org/officeDocument/2006/relationships/hyperlink" Target="consultantplus://offline/ref=F04ABDEB072E15E5F3DA37FD04DE627717CE9EFAEEFED60C86E84DC03C1F2A710F0555520862D218C8298B57AA21942D1C420705EF67ACF68D734E93e564F" TargetMode = "External"/>
	<Relationship Id="rId106" Type="http://schemas.openxmlformats.org/officeDocument/2006/relationships/hyperlink" Target="consultantplus://offline/ref=F04ABDEB072E15E5F3DA37FD04DE627717CE9EFAEEF9D70187E44DC03C1F2A710F0555520862D218C8298B5BA921942D1C420705EF67ACF68D734E93e564F" TargetMode = "External"/>
	<Relationship Id="rId107" Type="http://schemas.openxmlformats.org/officeDocument/2006/relationships/hyperlink" Target="consultantplus://offline/ref=F04ABDEB072E15E5F3DA37FD04DE627717CE9EFAE6FBDE0A8FEA10CA34462673080A0A450F2BDE19C8298B5BA37E91380D1A0A07F378AFEA91714Ce963F" TargetMode = "External"/>
	<Relationship Id="rId108" Type="http://schemas.openxmlformats.org/officeDocument/2006/relationships/hyperlink" Target="consultantplus://offline/ref=F04ABDEB072E15E5F3DA37FD04DE627717CE9EFAEEFDD80C8EE04DC03C1F2A710F0555520862D218C8298B53A121942D1C420705EF67ACF68D734E93e564F" TargetMode = "External"/>
	<Relationship Id="rId109" Type="http://schemas.openxmlformats.org/officeDocument/2006/relationships/hyperlink" Target="consultantplus://offline/ref=F04ABDEB072E15E5F3DA37FD04DE627717CE9EFAEEFFDB0D8EE34DC03C1F2A710F0555520862D218C8298B56AE21942D1C420705EF67ACF68D734E93e564F" TargetMode = "External"/>
	<Relationship Id="rId110" Type="http://schemas.openxmlformats.org/officeDocument/2006/relationships/hyperlink" Target="consultantplus://offline/ref=F04ABDEB072E15E5F3DA37FD04DE627717CE9EFAE6FBDE0A8FEA10CA34462673080A0A450F2BDE19C8298A53A37E91380D1A0A07F378AFEA91714Ce963F" TargetMode = "External"/>
	<Relationship Id="rId111" Type="http://schemas.openxmlformats.org/officeDocument/2006/relationships/hyperlink" Target="consultantplus://offline/ref=F04ABDEB072E15E5F3DA37FD04DE627717CE9EFAEEFFDB0D8EE34DC03C1F2A710F0555520862D218C8298B56AF21942D1C420705EF67ACF68D734E93e564F" TargetMode = "External"/>
	<Relationship Id="rId112" Type="http://schemas.openxmlformats.org/officeDocument/2006/relationships/hyperlink" Target="consultantplus://offline/ref=F04ABDEB072E15E5F3DA37FD04DE627717CE9EFAEEFFDB0D8EE34DC03C1F2A710F0555520862D218C8298B56A021942D1C420705EF67ACF68D734E93e564F" TargetMode = "External"/>
	<Relationship Id="rId113" Type="http://schemas.openxmlformats.org/officeDocument/2006/relationships/hyperlink" Target="consultantplus://offline/ref=F04ABDEB072E15E5F3DA37FD04DE627717CE9EFAEEFED60C86E84DC03C1F2A710F0555520862D218C8298B57AB21942D1C420705EF67ACF68D734E93e56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12.02.2014 N 25-п
(ред. от 22.07.2020)
"Об утверждении Порядка определения объема и предоставления в 2014 - 2020 годах субсидий из областного бюджета социально ориентированным некоммерческим организациям, не являющимся государственными (муниципальными) учреждениями"</dc:title>
  <dcterms:created xsi:type="dcterms:W3CDTF">2022-12-02T05:58:29Z</dcterms:created>
</cp:coreProperties>
</file>