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промышленности и научно-технического развития Омской области от 28.12.2022 N 19</w:t>
              <w:br/>
              <w:t xml:space="preserve">"Об Общественном совете при Министерстве промышленности и научно-технического развития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ПРОМЫШЛЕННОСТИ И НАУЧНО-ТЕХНИЧЕСКОГО РАЗВИТИЯ</w:t>
      </w:r>
    </w:p>
    <w:p>
      <w:pPr>
        <w:pStyle w:val="2"/>
        <w:jc w:val="center"/>
      </w:pPr>
      <w:r>
        <w:rPr>
          <w:sz w:val="20"/>
        </w:rPr>
        <w:t xml:space="preserve">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декабря 2022 г. N 19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НАУЧНО-ТЕХНИЧЕСКОГО РАЗВИТИЯ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8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промышленности и научно-технического развития Омской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приказы Министерства промышленности, связи, цифрового и научно-технического развития 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6 ноября 2019 года </w:t>
      </w:r>
      <w:hyperlink w:history="0" r:id="rId9" w:tooltip="Приказ Министерства промышленности, связи, цифрового и научно-технического развития Омской области от 06.11.2019 N 27 (ред. от 16.06.2022) &quot;Об общественном совете при Министерстве промышленности, связи, цифрового и научно-технического развития Омской области&quot; (вместе с &quot;Положением об общественном совете при Министерстве промышленности, связи, цифрового и научно-технического развития 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27</w:t>
        </w:r>
      </w:hyperlink>
      <w:r>
        <w:rPr>
          <w:sz w:val="20"/>
        </w:rPr>
        <w:t xml:space="preserve"> "Об общественном совете при Министерстве промышленности, связи, цифрового и научно-технического развития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 марта 2020 года </w:t>
      </w:r>
      <w:hyperlink w:history="0" r:id="rId10" w:tooltip="Приказ Министерства промышленности, связи, цифрового и научно-технического развития Омской области от 03.03.2020 N 7 &quot;О внесении изменений в приказ Министерства промышленности, связи, цифрового и научно-технического развития Омской области от 6 ноября 2019 года N 27&quot; ------------ Утратил силу или отменен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 "О внесении изменений в приказ Министерства промышленности, связи, цифрового и научно-технического развития Омской области от 6 ноября 2019 года N 27";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3 ноября 2020 года </w:t>
      </w:r>
      <w:hyperlink w:history="0" r:id="rId11" w:tooltip="Приказ Министерства промышленности, связи, цифрового и научно-технического развития Омской области от 03.11.2020 N 38 &quot;О внесении изменения в приказ Министерства промышленности, связи, цифрового и научно-технического развития Омской области от 6 ноября 2019 года N 27&quot; ------------ Утратил силу или отменен {КонсультантПлюс}">
        <w:r>
          <w:rPr>
            <w:sz w:val="20"/>
            <w:color w:val="0000ff"/>
          </w:rPr>
          <w:t xml:space="preserve">N 38</w:t>
        </w:r>
      </w:hyperlink>
      <w:r>
        <w:rPr>
          <w:sz w:val="20"/>
        </w:rPr>
        <w:t xml:space="preserve"> "О внесении изменения в приказ Министерства промышленности, связи, цифрового и научно-технического развития Омской области от 6 ноября 2019 года N 27";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 марта 2021 года </w:t>
      </w:r>
      <w:hyperlink w:history="0" r:id="rId12" w:tooltip="Приказ Министерства промышленности, связи, цифрового и научно-технического развития Омской области от 26.03.2021 N 12 &quot;О внесении изменений в приказ Министерства промышленности, связи, цифрового и научно-технического развития Омской области от 6 ноября 2019 года N 27&quot; ------------ Утратил силу или отменен {КонсультантПлюс}">
        <w:r>
          <w:rPr>
            <w:sz w:val="20"/>
            <w:color w:val="0000ff"/>
          </w:rPr>
          <w:t xml:space="preserve">N 12</w:t>
        </w:r>
      </w:hyperlink>
      <w:r>
        <w:rPr>
          <w:sz w:val="20"/>
        </w:rPr>
        <w:t xml:space="preserve"> "О внесении изменений в приказ Министерства промышленности, связи, цифрового и научно-технического развития Омской области от 6 ноября 2019 года N 27";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17 марта 2022 года </w:t>
      </w:r>
      <w:hyperlink w:history="0" r:id="rId13" w:tooltip="Приказ Министерства промышленности, связи, цифрового и научно-технического развития Омской области от 17.03.2022 N 7 &quot;О внесении изменений в приказ Министерства промышленности, связи, цифрового и научно-технического развития Омской области от 6 ноября 2019 года N 27&quot; ------------ Утратил силу или отменен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 "О внесении изменений в приказ Министерства промышленности, связи, цифрового и научно-технического развития Омской области от 6 ноября 2019 года N 27";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13 апреля 2022 года </w:t>
      </w:r>
      <w:hyperlink w:history="0" r:id="rId14" w:tooltip="Приказ Министерства промышленности, связи, цифрового и научно-технического развития Омской области от 13.04.2022 N 9 &quot;О внесении изменения в приказ Министерства промышленности, связи, цифрового и научно-технического развитая Омской области от 6 ноября 2019 года N 27&quot; ------------ Утратил силу или отменен {КонсультантПлюс}">
        <w:r>
          <w:rPr>
            <w:sz w:val="20"/>
            <w:color w:val="0000ff"/>
          </w:rPr>
          <w:t xml:space="preserve">N 9</w:t>
        </w:r>
      </w:hyperlink>
      <w:r>
        <w:rPr>
          <w:sz w:val="20"/>
        </w:rPr>
        <w:t xml:space="preserve"> "О внесении изменения в приказ Министерства промышленности, связи, цифрового и научно-технического развития Омской области от 6 ноября 2019 года N 27";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 июня 2022 года </w:t>
      </w:r>
      <w:hyperlink w:history="0" r:id="rId15" w:tooltip="Приказ Министерства промышленности, связи, цифрового и научно-технического развития Омской области от 16.06.2022 N 18 (ред. от 31.10.2022) &quot;О внесении изменений в отдельные приказы Министерства промышленности, связи, цифрового и научно-технического развития 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N 18</w:t>
        </w:r>
      </w:hyperlink>
      <w:r>
        <w:rPr>
          <w:sz w:val="20"/>
        </w:rPr>
        <w:t xml:space="preserve"> "О внесении изменений в отдельные приказы Министерства промышленности, связи, цифрового и научно-технического развития Омской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А.В.Посаженников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промышленности и</w:t>
      </w:r>
    </w:p>
    <w:p>
      <w:pPr>
        <w:pStyle w:val="0"/>
        <w:jc w:val="right"/>
      </w:pPr>
      <w:r>
        <w:rPr>
          <w:sz w:val="20"/>
        </w:rPr>
        <w:t xml:space="preserve">научно-технического развития Омской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2022 г. N 19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научно-технического развития 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об Общественном совете при Министерстве промышленности и научно-технического развития Омской области (далее - Положение) определяет компетенцию, порядок формирования и деятельности Общественного совета при Министерстве промышленности и научно-технического развития Омской области (далее соответственно - Общественный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консультативно-совещательным органом, образованным для осуществления в соответствии с законодательством общественного контроля, подготовки предложений по вопросам, отнесенным к компетенции Министерства, повышения гласности и прозрачности (открытости)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Решения Общественного совета носят рекомендательный характер и подлежат обязательному рассмотрению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Общественный совет формируется на основе добровольного и безвозмездного участия граждан Российской Федерации в его деятельности.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Состав Общественного совета формируется Министерством по согласованию с Советом Общественной палаты Омской области, которое осуществляется в течение одного месяца со дня направления Министерством списка кандидатов в состав Общественного совета, в количестве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Общественного совета формируется в соответствии с </w:t>
      </w:r>
      <w:hyperlink w:history="0" r:id="rId16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Омской области, утвержденным постановлением Правительства Омской области от 27 ноября 2013 года N 307-п.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 полномочий состава Общественного совета составляет три года со дня проведения первого заседания Общественного совета вновь сформированного состава. По окончании срока полномочий состава Общественного совета новый состав Общественного совета формируется в порядке, предусмотренном </w:t>
      </w:r>
      <w:hyperlink w:history="0" w:anchor="P46" w:tooltip="5. Состав Общественного совета формируется Министерством по согласованию с Советом Общественной палаты Омской области, которое осуществляется в течение одного месяца со дня направления Министерством списка кандидатов в состав Общественного совета, в количестве не менее пяти человек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Положения. Общий срок формирования нового состава Общественного совета не должен превышать двух месяцев со дня окончания срока полномочий предыдущего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Членами Общественного совета не могут быть лица, указанные в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состав Общественного совета не могут входить представители общественных объединений, иных негосударственных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которым в соответствии с Федеральным </w:t>
      </w:r>
      <w:hyperlink w:history="0" r:id="rId18" w:tooltip="Федеральный закон от 25.07.2002 N 114-ФЗ (ред. от 14.07.2022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которых приостановлена в соответствии с Федеральным </w:t>
      </w:r>
      <w:hyperlink w:history="0" r:id="rId19" w:tooltip="Федеральный закон от 25.07.2002 N 114-ФЗ (ред. от 14.07.2022) &quot;О противодействии экстремистской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Общественного совета не могут входить руководители государственных учреждений и государственных предприятий, функции и полномочия учредителя в отношении которых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 сопровождение деятельности Общественного совета осуществляется в соответствии с необходимостью из структурных подразделений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Методическое и информационное сопровождение деятельности Общественного совета осуществляет Общественная палата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Формой деятельности Общественного совета являются заседания, которые проводятся не реже одного раза в полугодие. По решению председателя Общественного совета может быть проведено внеочередное заседание, а также заочное. Члены Общественного совета могут участвовать в заседаниях посредством аудио-видеосвязи.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Общественного совета являются правомочными, если присутствует более половины от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Общественный совет осуществляет свою деятельность в соответствии с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и областным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К компетенции Общественного совета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общественного контроля за деятельностью Министерства в порядке и формах, предусмотренных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проектов общественно значимых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рассмотрение ежегодных планов деятельности Министерства, в том числе по исполнению указов, распоряжений, поручений Президента Российской Федерации, а также участие в подготовке публичного отчета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подготовке докладов о затратах на содержание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оценки эффективности организации и функционирования в Министерстве системы внутреннего обеспечения соответствия требованиям антимонопольного законодательства, в соответствии с </w:t>
      </w:r>
      <w:hyperlink w:history="0" r:id="rId21" w:tooltip="Приказ Министерства промышленности и научно-технического развития Омской области от 26.12.2022 N 17 &quot;О системе внутреннего обеспечения соответствия требованиям антимонопольного законодательства в Министерстве промышленности и научно-технического развития Омской области&quot; (вместе с &quot;Положением об организации в Министерстве промышленности и научно-технического развития Омской области системы внутреннего обеспечения соответствия требованиям антимонопольного законодательства&quot;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от 26 декабря 2022 года N 17 "О системе внутреннего обеспечения соответствия требованиям антимонопольного законодательства в Министерстве промышленности и научно-технического развития 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антикоррупционной работе Министерства, в том числе в оценке эффективности государственных закупок и кадровой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работе аттестационной комиссии, конкурсной комиссии Министерства для проведения конкурса на замещение вакантной должности государственной гражданской службы Омской области в Министерстве и включение в кадровый резерв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совместно с Министром промышленности и научно-технического развития Омской области (далее - Министр) определение перечня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слушаний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рассмотрение иных вопросов, предусмотренных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Полномочия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Министра, руководителей подведомственных учреждений Министерства, представителей общественных объединений,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 вопросам, отнесенным к компетенции Общественного совета, комиссии и рабочие группы, в состав которых могут входить по согласованию с Министром государственные гражданские служащие, муниципальные служащие, представители подведомственных учреждений,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к работе Общественного совета граждан, экспертов и специалистов,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организовывать проведение общественных экспертиз проектов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запросы в органы исполнительной, законодательной власти,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информировать органы власти и население о нарушениях, выявленных в ходе проведения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Министр, первый заместитель Министра, заместитель Министра, руководители департаментов и начальники управлений Министерства имеют право принимать участие в заседаниях Общественного совета. В заседаниях Общественного совета могут также принимать участие эксперты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Общественный совет в избранном составе собирается не позднее тридцати календарных дней со дня утверждения его состава приказом Министерства и избирает председателя Общественного совета, заместителя председателя Общественного совета и секретаря Общественного совета из числа кандидатур, предложенных членами Общественного совета (включая самовыдвижение).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Председатель Общественного совета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Министру предложения по уточнению и дополнению состава Общественного совета;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подписывает протоколы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при участии членов Общественного совета, согласовывает с Министром и утверждает план работы Общественного совета на год (с учетом установленной периодичности проведения заседаний Общественного совета), согласовывает с Министром повестку дня заседания и (при наличии) состав экспертов,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вносит предложения по проектам нормативных правовых актов для обсуждения на заседаниях Общественного совета;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взаимодействует с Министром, первым заместителем Министра, заместителем Министра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контролирует своевременное направление членам Общественного совета информации о дате, месте и времени проведения очередного заседания Общественного совета, протоколов заседаний Общественного совета, информационных материалов, необходимых для проведения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предоставляет за 10 дней до начала заседания Общественного совета информационные материалы по вопросам, включенным в повестку дня заседания Общественного совета, представителям структурных подразделений Министерства в целях организационно-технического обеспечения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предлагают кандидатуры экспертов для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знакомятся с обращениями граждан, в том числе направленными с использованием информационно-телекоммуникационной сети "Интернет",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представляют свою позицию по результатам рассмотренных материалов при проведении заседания Общественного совета в заочной форме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оказывают Министерству содействие в разработке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обязаны лично участвовать в заседаниях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выходят из состава Общественного совета по собственному желанию и в иных установленных законодательством случаях, предусматривающих невозможность исполнения полномочий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 возникновении у них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обязаны проинформировать об этом в письменной форме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депутатом Государственной Думы Федерального Собрания Российской Федерации, наделения полномочиями (назначения) сенатора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его по состоянию здоровья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Общественного совета, утвержденного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отсутствия без уважительных причин на заседаниях Общественного совета и его органов более двух раз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 Общественного совета обязан уведомить Министерство о наступлении обстоятельств, предусмотренных </w:t>
      </w:r>
      <w:hyperlink w:history="0" w:anchor="P81" w:tooltip="2) подписывает протоколы заседаний Общественного совета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84" w:tooltip="5) взаимодействует с Министром, первым заместителем Министра, заместителем Министра по вопросам реализации решений Общественного совет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79" w:tooltip="20. Председатель Общественного совета в рамках своей компетенции:">
        <w:r>
          <w:rPr>
            <w:sz w:val="20"/>
            <w:color w:val="0000ff"/>
          </w:rPr>
          <w:t xml:space="preserve">9 пункта 20</w:t>
        </w:r>
      </w:hyperlink>
      <w:r>
        <w:rPr>
          <w:sz w:val="20"/>
        </w:rPr>
        <w:t xml:space="preserve"> настоящего Положения, в срок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Решения на заседаниях Общественного совета принимаются большинством голосов из числа присутствующих на заседании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голос Председателя Общественного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оформляются протоколами заседаний Общественного совета, копии которых направляются остальным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Общественного совета о дате, месте и повестке дня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за 5 дней до начала заседания Общественного совета Министру и членам Общественного совета информационные материалы по вопросам, включенным в повестку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уведомляет Министра о прекращении полномочий члена (членов) Общественного совета, а также о необходимости замещения вакантных мест в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и согласовывает с председателем Общественного совета повестку дня заседания, материалы для обсуждения на заседаниях и направляет их в сроки, установленные настоящим Положением, членам Общественного совета, а также экспертам (при необходимости), приглашаемым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ведет, оформляет и рассылает членам Общественного совета протоколы заседаний, план работы на год,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хранит протоколы заседаний, план работы на год, иные документы и материалы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Общественный совет в целях обобщения практики работы направляет в Общественную палату Омской области и в Министерство ежегодный отчет о своей работе в срок не позднее 20 февраля года,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промышленности и</w:t>
      </w:r>
    </w:p>
    <w:p>
      <w:pPr>
        <w:pStyle w:val="0"/>
        <w:jc w:val="right"/>
      </w:pPr>
      <w:r>
        <w:rPr>
          <w:sz w:val="20"/>
        </w:rPr>
        <w:t xml:space="preserve">научно-технического развития Омской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2022 г. N 19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промышленности</w:t>
      </w:r>
    </w:p>
    <w:p>
      <w:pPr>
        <w:pStyle w:val="2"/>
        <w:jc w:val="center"/>
      </w:pPr>
      <w:r>
        <w:rPr>
          <w:sz w:val="20"/>
        </w:rPr>
        <w:t xml:space="preserve">и научно-технического развития 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97"/>
        <w:gridCol w:w="5783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вице-президент, исполнительный директор Союза "Омское региональное объединение работодателей"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Голышенко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операционным офисом в городе Омск АО АКБ "НОВИКОМБАНК"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Ассоциации "Омский региональный центр компетенций ТЭК"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Кольцов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Германович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профессионального образовательного учреждения Омской области "Омский авиационный колледж им. Н.Е. Жуковского"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Георгий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ФБУ "Омский ЦСМ"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Кропачев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АО "НЛП "Эталон"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Лавренов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Валентинович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Центра новых химических технологий ФГБУН "ФИЦ "Институт катализа имени Г.К. Борескова СО РАН"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комиссии по вопросам экологии, охраны окружающей среды и безопасности жизнедеятельности Общественной палаты Омской области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экспериментальной физики и радиофизики ФГАОУ ВО "Омский государственный университет им. Ф.М. Достоевского"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Угрюмов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Омской области, директор БУ города Омска "Комбинат специальных услуг"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Федулова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"Омская торгово-промышленная палата"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Яновский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экономики и управления на транспорте Омского института водного транспорта - филиала ФГБОУ ВО "Сибирский государственный университет водного транспорта"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промышленности и научно-технического развития Омской области от 28.12.2022 N 19</w:t>
            <w:br/>
            <w:t>"Об Общественном сов...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A390271FD7DDB2CF6F5F6E9ACEDF5C41A3841D47C01FA61D1AF4E14873A23F22648B43A7E4989CDAE4FE5E66g1p1G" TargetMode = "External"/>
	<Relationship Id="rId8" Type="http://schemas.openxmlformats.org/officeDocument/2006/relationships/hyperlink" Target="consultantplus://offline/ref=EAA390271FD7DDB2CF6F41638CA280554AA9DE1845C31CF0424FF2B61723A46A7024D51AF4A4D391DEFEE25E620C2A5C73g1p3G" TargetMode = "External"/>
	<Relationship Id="rId9" Type="http://schemas.openxmlformats.org/officeDocument/2006/relationships/hyperlink" Target="consultantplus://offline/ref=EAA390271FD7DDB2CF6F41638CA280554AA9DE1845CE17F1484BF2B61723A46A7024D51AF4A4D391DEFEE25E620C2A5C73g1p3G" TargetMode = "External"/>
	<Relationship Id="rId10" Type="http://schemas.openxmlformats.org/officeDocument/2006/relationships/hyperlink" Target="consultantplus://offline/ref=EAA390271FD7DDB2CF6F41638CA280554AA9DE1845C315F1424EF2B61723A46A7024D51AF4A4D391DEFEE25E620C2A5C73g1p3G" TargetMode = "External"/>
	<Relationship Id="rId11" Type="http://schemas.openxmlformats.org/officeDocument/2006/relationships/hyperlink" Target="consultantplus://offline/ref=EAA390271FD7DDB2CF6F41638CA280554AA9DE1845C014F0464EF2B61723A46A7024D51AF4A4D391DEFEE25E620C2A5C73g1p3G" TargetMode = "External"/>
	<Relationship Id="rId12" Type="http://schemas.openxmlformats.org/officeDocument/2006/relationships/hyperlink" Target="consultantplus://offline/ref=EAA390271FD7DDB2CF6F41638CA280554AA9DE1845C011F54347F2B61723A46A7024D51AF4A4D391DEFEE25E620C2A5C73g1p3G" TargetMode = "External"/>
	<Relationship Id="rId13" Type="http://schemas.openxmlformats.org/officeDocument/2006/relationships/hyperlink" Target="consultantplus://offline/ref=EAA390271FD7DDB2CF6F41638CA280554AA9DE1845C11DF0434EF2B61723A46A7024D51AF4A4D391DEFEE25E620C2A5C73g1p3G" TargetMode = "External"/>
	<Relationship Id="rId14" Type="http://schemas.openxmlformats.org/officeDocument/2006/relationships/hyperlink" Target="consultantplus://offline/ref=EAA390271FD7DDB2CF6F41638CA280554AA9DE1845CE14F64049F2B61723A46A7024D51AF4A4D391DEFEE25E620C2A5C73g1p3G" TargetMode = "External"/>
	<Relationship Id="rId15" Type="http://schemas.openxmlformats.org/officeDocument/2006/relationships/hyperlink" Target="consultantplus://offline/ref=EAA390271FD7DDB2CF6F41638CA280554AA9DE1845CE1CF9444CF2B61723A46A7024D51AF4A4D391DEFEE25E620C2A5C73g1p3G" TargetMode = "External"/>
	<Relationship Id="rId16" Type="http://schemas.openxmlformats.org/officeDocument/2006/relationships/hyperlink" Target="consultantplus://offline/ref=EAA390271FD7DDB2CF6F41638CA280554AA9DE1845C31CF0424FF2B61723A46A7024D51AE6A48B9DDCFAFC5D64197C0D35450E45E1B225DDDCEE154Ag9p2G" TargetMode = "External"/>
	<Relationship Id="rId17" Type="http://schemas.openxmlformats.org/officeDocument/2006/relationships/hyperlink" Target="consultantplus://offline/ref=EAA390271FD7DDB2CF6F5F6E9ACEDF5C41A3841D47C01FA61D1AF4E14873A23F3064D34FA5E0879CDEF1A80F2047255E750E0341FBAE25D9gCp1G" TargetMode = "External"/>
	<Relationship Id="rId18" Type="http://schemas.openxmlformats.org/officeDocument/2006/relationships/hyperlink" Target="consultantplus://offline/ref=EAA390271FD7DDB2CF6F5F6E9ACEDF5C46A0821445C71FA61D1AF4E14873A23F22648B43A7E4989CDAE4FE5E66g1p1G" TargetMode = "External"/>
	<Relationship Id="rId19" Type="http://schemas.openxmlformats.org/officeDocument/2006/relationships/hyperlink" Target="consultantplus://offline/ref=EAA390271FD7DDB2CF6F5F6E9ACEDF5C46A0821445C71FA61D1AF4E14873A23F22648B43A7E4989CDAE4FE5E66g1p1G" TargetMode = "External"/>
	<Relationship Id="rId20" Type="http://schemas.openxmlformats.org/officeDocument/2006/relationships/hyperlink" Target="consultantplus://offline/ref=EAA390271FD7DDB2CF6F5F6E9ACEDF5C40AA87104F9048A44C4FFAE44023F82F262DDC4ABBE08082DEFAFEg5pDG" TargetMode = "External"/>
	<Relationship Id="rId21" Type="http://schemas.openxmlformats.org/officeDocument/2006/relationships/hyperlink" Target="consultantplus://offline/ref=EAA390271FD7DDB2CF6F41638CA280554AA9DE1845CF16F2474EF2B61723A46A7024D51AF4A4D391DEFEE25E620C2A5C73g1p3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промышленности и научно-технического развития Омской области от 28.12.2022 N 19
"Об Общественном совете при Министерстве промышленности и научно-технического развития Омской области"</dc:title>
  <dcterms:created xsi:type="dcterms:W3CDTF">2023-06-24T06:41:32Z</dcterms:created>
</cp:coreProperties>
</file>