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делам молодежи, физической культуры и спорта Омской области от 29.07.2022 N 82</w:t>
              <w:br/>
              <w:t xml:space="preserve">"Об утверждении Порядка ведения областного реестра детских и молодежных общественных объединений, пользующихся государственной поддержкой в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ДЕЛАМ МОЛОДЕЖИ,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center"/>
      </w:pPr>
      <w:r>
        <w:rPr>
          <w:sz w:val="20"/>
        </w:rPr>
        <w:t xml:space="preserve">(МИНСПОРТ ОМСКОЙ ОБЛАСТИ)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2022 г. N 82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ВЕДЕНИЯ ОБЛАСТНОГО РЕЕСТРА ДЕТСКИХ</w:t>
      </w:r>
    </w:p>
    <w:p>
      <w:pPr>
        <w:pStyle w:val="2"/>
        <w:jc w:val="center"/>
      </w:pPr>
      <w:r>
        <w:rPr>
          <w:sz w:val="20"/>
        </w:rPr>
        <w:t xml:space="preserve">И МОЛОДЕЖНЫХ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 В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областного реестра молодежных и детских объединений, пользующихся государственной поддержкой в Омской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Д.О.Крикорьянц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по делам</w:t>
      </w:r>
    </w:p>
    <w:p>
      <w:pPr>
        <w:pStyle w:val="0"/>
        <w:jc w:val="right"/>
      </w:pPr>
      <w:r>
        <w:rPr>
          <w:sz w:val="20"/>
        </w:rPr>
        <w:t xml:space="preserve">молодежи, физической культуры и</w:t>
      </w:r>
    </w:p>
    <w:p>
      <w:pPr>
        <w:pStyle w:val="0"/>
        <w:jc w:val="right"/>
      </w:pPr>
      <w:r>
        <w:rPr>
          <w:sz w:val="20"/>
        </w:rPr>
        <w:t xml:space="preserve">спорта Омской области</w:t>
      </w:r>
    </w:p>
    <w:p>
      <w:pPr>
        <w:pStyle w:val="0"/>
        <w:jc w:val="right"/>
      </w:pPr>
      <w:r>
        <w:rPr>
          <w:sz w:val="20"/>
        </w:rPr>
        <w:t xml:space="preserve">от 29 июля 2022 г. N 82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областного реестра детских и молодежных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пользующихся государственной поддержкой</w:t>
      </w:r>
    </w:p>
    <w:p>
      <w:pPr>
        <w:pStyle w:val="2"/>
        <w:jc w:val="center"/>
      </w:pPr>
      <w:r>
        <w:rPr>
          <w:sz w:val="20"/>
        </w:rPr>
        <w:t xml:space="preserve">в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ведения Министерством по делам молодежи, физической культуры и спорта Омской области (далее - Министерство) областного реестра детских и молодежных общественных объединений, пользующихся государственной поддержкой в Омской области (далее соответственно - Порядок, Областной реестр, объединение), после включения объединения в Областной реестр в соответствии с административным </w:t>
      </w:r>
      <w:hyperlink w:history="0" r:id="rId8" w:tooltip="Приказ Министерства по делам молодежи, физической культуры и спорта Омской области от 04.06.2012 N 27 (ред. от 14.07.2021) &quot;Об утверждении Административного регламента предоставления государственной услуги по формированию областного реестра детских и молодежны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предоставления государственной услуги по формированию областного реестра детских и молодежных общественных объединений, пользующихся государственной поддержкой, утвержденным приказом Министерства по делам молодежи, физической культуры и спорта Омской области от 4 июня 2012 года N 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Областного </w:t>
      </w:r>
      <w:hyperlink w:history="0" w:anchor="P71" w:tooltip="ОБЛАСТНОЙ 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осуществляется работником управления молодежной политики Министерства (далее - специалист) на бумажном и электронном носителях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Областной реестр включаются следующие сведения об объединении: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сокращенное наименования (при наличии), адрес (место нахождения) его постоянно действующего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объединения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Пенсионном фонде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численность членов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объединения в соответствии с его уставом;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объединения в Областной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исключения объединения из Областного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об объединении вносятся в Областной реестр не позднее следующего рабочего дня, следующего за днем принятия решения о внесении сведений об объединении в Областной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Объединение обязано известить Министерство об изменении сведений, предусмотренных </w:t>
      </w:r>
      <w:hyperlink w:history="0" w:anchor="P36" w:tooltip="1) полное и сокращенное наименования (при наличии), адрес (место нахождения) его постоянно действующего исполнительного орган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43" w:tooltip="8) информация о видах деятельности, осуществляемых объединением;">
        <w:r>
          <w:rPr>
            <w:sz w:val="20"/>
            <w:color w:val="0000ff"/>
          </w:rPr>
          <w:t xml:space="preserve">8 пункта 3</w:t>
        </w:r>
      </w:hyperlink>
      <w:r>
        <w:rPr>
          <w:sz w:val="20"/>
        </w:rPr>
        <w:t xml:space="preserve"> настоящего Порядка, в течение 30 календарных дней со дня указанных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вносит соответствующие изменения в Областной реестр в течение 10 календарных дней со дня получения сведений от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Областной реестре, является общедоступной и подлежит размещению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Областной реестр хранится в соответствии с требованиями к хранению документов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Исключение объединения из Областного реестра осуществляется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объединения;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несоответствия объединения требованиям </w:t>
      </w:r>
      <w:hyperlink w:history="0" r:id="rId9" w:tooltip="Закон Омской области от 06.05.1996 N 51-ОЗ (ред. от 28.04.2021) &quot;О поддержке детских и молодежных общественных объединений в Омской области&quot; (принят Постановлением ЗС Омской области от 25.04.1996 N 80) {КонсультантПлюс}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Закона Омской области от 6 мая 1996 года N 51-ОЗ "О поддержке детских и молодежных общественных объединений в Омской области";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объединения в реестр некоммерческих организаций, выполняющих функции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принятия решения об исключении объединения из Областного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Областной реестр вносятся специалистом в течение пяти календарных дней со дня получения заявления объединения или документов, подтверждающих обстоятельства, указанные в </w:t>
      </w:r>
      <w:hyperlink w:history="0" w:anchor="P53" w:tooltip="2) несоответствия объединения требованиям статьи 3 Закона Омской области от 6 мая 1996 года N 51-ОЗ &quot;О поддержке детских и молодежных общественных объединений в Омской области&quot;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54" w:tooltip="3) включения объединения в реестр некоммерческих организаций, выполняющих функции иностранного агента.">
        <w:r>
          <w:rPr>
            <w:sz w:val="20"/>
            <w:color w:val="0000ff"/>
          </w:rPr>
          <w:t xml:space="preserve">3 пункта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ведения областного</w:t>
      </w:r>
    </w:p>
    <w:p>
      <w:pPr>
        <w:pStyle w:val="0"/>
        <w:jc w:val="right"/>
      </w:pPr>
      <w:r>
        <w:rPr>
          <w:sz w:val="20"/>
        </w:rPr>
        <w:t xml:space="preserve">реестра детских и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поддержкой в Омской области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jc w:val="center"/>
      </w:pPr>
      <w:r>
        <w:rPr>
          <w:sz w:val="20"/>
        </w:rPr>
        <w:t xml:space="preserve">ОБЛАСТНОЙ РЕЕСТР</w:t>
      </w:r>
    </w:p>
    <w:p>
      <w:pPr>
        <w:pStyle w:val="0"/>
        <w:jc w:val="center"/>
      </w:pPr>
      <w:r>
        <w:rPr>
          <w:sz w:val="20"/>
        </w:rPr>
        <w:t xml:space="preserve">детских и молодежных общественных объединений, пользующихся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поддержкой в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0"/>
        <w:gridCol w:w="1474"/>
        <w:gridCol w:w="2041"/>
        <w:gridCol w:w="2154"/>
        <w:gridCol w:w="2438"/>
        <w:gridCol w:w="1361"/>
        <w:gridCol w:w="1984"/>
        <w:gridCol w:w="1531"/>
        <w:gridCol w:w="1587"/>
        <w:gridCol w:w="1984"/>
        <w:gridCol w:w="1474"/>
        <w:gridCol w:w="1587"/>
      </w:tblGrid>
      <w:tr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 (при наличии)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 нахождения) его постоянно действующего исполнительного органа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объединения (основной государственный регистрационный номер)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причины постановки на учет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в Пенсионном фонде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членов объединения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создания и деятельности объединения в соответствии с его уставом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объединением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объединения в реестр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основание исключения объединения из реестра</w:t>
            </w:r>
          </w:p>
        </w:tc>
      </w:tr>
      <w:tr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делам молодежи, физической культуры и спорта Омской области от 29.07.2022 N 82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делам молодежи, физической культуры и спорта Омской области от 29.07.2022 N 82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934ADF86A84BEBD8884C31D2038D46A81CECA09D443DDA7DBE7A6D4A8FB0F7AC15F84B24BF83BA66E1806FC59929141C47972DW2o8I" TargetMode = "External"/>
	<Relationship Id="rId8" Type="http://schemas.openxmlformats.org/officeDocument/2006/relationships/hyperlink" Target="consultantplus://offline/ref=0A934ADF86A84BEBD888523CC46FD24FA415B0AD98453F8E27E27C3A15DFB6A2EC55FE1C6FF0DAEA22B48E67CF8C7C4746109A2F29A0F46BC9291A36W6o5I" TargetMode = "External"/>
	<Relationship Id="rId9" Type="http://schemas.openxmlformats.org/officeDocument/2006/relationships/hyperlink" Target="consultantplus://offline/ref=0A934ADF86A84BEBD888523CC46FD24FA415B0AD9845308A25EF7C3A15DFB6A2EC55FE1C6FF0DAEA22B48D6DC78C7C4746109A2F29A0F46BC9291A36W6o5I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делам молодежи, физической культуры и спорта Омской области от 29.07.2022 N 82
"Об утверждении Порядка ведения областного реестра детских и молодежных общественных объединений, пользующихся государственной поддержкой в Омской области"</dc:title>
  <dcterms:created xsi:type="dcterms:W3CDTF">2022-12-03T08:40:22Z</dcterms:created>
</cp:coreProperties>
</file>