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27.04.2017 N 1968-ОЗ</w:t>
              <w:br/>
              <w:t xml:space="preserve">(ред. от 30.11.2022)</w:t>
              <w:br/>
              <w:t xml:space="preserve">"О принципах организации и деятельности Общественной палаты Омской области"</w:t>
              <w:br/>
              <w:t xml:space="preserve">(принят Постановлением ЗС Омской области от 20.04.2017 N 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апреля 2017 года</w:t>
            </w:r>
          </w:p>
        </w:tc>
        <w:tc>
          <w:tcPr>
            <w:tcW w:w="5103" w:type="dxa"/>
            <w:tcBorders>
              <w:top w:val="nil"/>
              <w:left w:val="nil"/>
              <w:bottom w:val="nil"/>
              <w:right w:val="nil"/>
            </w:tcBorders>
          </w:tcPr>
          <w:p>
            <w:pPr>
              <w:pStyle w:val="0"/>
              <w:jc w:val="right"/>
            </w:pPr>
            <w:r>
              <w:rPr>
                <w:sz w:val="20"/>
              </w:rPr>
              <w:t xml:space="preserve">N 1968-ОЗ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 ПРИНЦИПАХ ОРГАНИЗАЦИИ И ДЕЯТЕЛЬНОСТИ</w:t>
      </w:r>
    </w:p>
    <w:p>
      <w:pPr>
        <w:pStyle w:val="2"/>
        <w:jc w:val="center"/>
      </w:pPr>
      <w:r>
        <w:rPr>
          <w:sz w:val="20"/>
        </w:rPr>
        <w:t xml:space="preserve">ОБЩЕСТВЕННОЙ ПАЛАТЫ 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20 апреля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20.06.2018 </w:t>
            </w:r>
            <w:hyperlink w:history="0" r:id="rId7" w:tooltip="Закон Омской области от 20.06.2018 N 2080-ОЗ &quot;О внесении изменений в статью 18.1 Закона Омской области &quot;Об Общественной палате Омской области&quot; и статью 10 Закона Омской области &quot;О принципах организации и деятельности Общественной палаты Омской области&quot; (принят Постановлением ЗС Омской области от 07.06.2018 N 167) {КонсультантПлюс}">
              <w:r>
                <w:rPr>
                  <w:sz w:val="20"/>
                  <w:color w:val="0000ff"/>
                </w:rPr>
                <w:t xml:space="preserve">N 2080-ОЗ</w:t>
              </w:r>
            </w:hyperlink>
            <w:r>
              <w:rPr>
                <w:sz w:val="20"/>
                <w:color w:val="392c69"/>
              </w:rPr>
              <w:t xml:space="preserve">,</w:t>
            </w:r>
          </w:p>
          <w:p>
            <w:pPr>
              <w:pStyle w:val="0"/>
              <w:jc w:val="center"/>
            </w:pPr>
            <w:r>
              <w:rPr>
                <w:sz w:val="20"/>
                <w:color w:val="392c69"/>
              </w:rPr>
              <w:t xml:space="preserve">от 28.12.2020 </w:t>
            </w:r>
            <w:hyperlink w:history="0" r:id="rId8" w:tooltip="Закон Омской области от 28.12.2020 N 2337-ОЗ &quot;О внесении изменения в статью 7 Закона Омской области &quot;О принципах организации и деятельности Общественной палаты Омской области&quot; (принят Постановлением ЗС Омской области от 24.12.2020 N 374) {КонсультантПлюс}">
              <w:r>
                <w:rPr>
                  <w:sz w:val="20"/>
                  <w:color w:val="0000ff"/>
                </w:rPr>
                <w:t xml:space="preserve">N 2337-ОЗ</w:t>
              </w:r>
            </w:hyperlink>
            <w:r>
              <w:rPr>
                <w:sz w:val="20"/>
                <w:color w:val="392c69"/>
              </w:rPr>
              <w:t xml:space="preserve">, от 28.05.2021 </w:t>
            </w:r>
            <w:hyperlink w:history="0" r:id="rId9" w:tooltip="Закон Омской области от 28.05.2021 N 2388-ОЗ &quot;О внесении изменений в статьи 8 и 15 Закона Омской области &quot;О принципах организации и деятельности Общественной палаты Омской области&quot; (принят Постановлением ЗС Омской области от 20.05.2021 N 165) {КонсультантПлюс}">
              <w:r>
                <w:rPr>
                  <w:sz w:val="20"/>
                  <w:color w:val="0000ff"/>
                </w:rPr>
                <w:t xml:space="preserve">N 2388-ОЗ</w:t>
              </w:r>
            </w:hyperlink>
            <w:r>
              <w:rPr>
                <w:sz w:val="20"/>
                <w:color w:val="392c69"/>
              </w:rPr>
              <w:t xml:space="preserve">, от 30.11.2022 </w:t>
            </w:r>
            <w:hyperlink w:history="0" r:id="rId10" w:tooltip="Закон Омской области от 30.11.2022 N 2527-ОЗ &quot;О внесении изменений в Закон Омской области &quot;Об обеспечении доступа к информации о деятельности государственных органов Омской области&quot; и статью 13 Закона Омской области &quot;О принципах организации и деятельности Общественной палаты Омской области&quot; (принят Постановлением ЗС Омской области от 24.11.2022 N 260) {КонсультантПлюс}">
              <w:r>
                <w:rPr>
                  <w:sz w:val="20"/>
                  <w:color w:val="0000ff"/>
                </w:rPr>
                <w:t xml:space="preserve">N 2527-ОЗ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устанавливает принципы организации и деятельности Общественной палаты Омской области (далее - Общественная палата).</w:t>
      </w:r>
    </w:p>
    <w:p>
      <w:pPr>
        <w:pStyle w:val="0"/>
        <w:spacing w:before="200" w:line-rule="auto"/>
        <w:ind w:firstLine="540"/>
        <w:jc w:val="both"/>
      </w:pPr>
      <w:r>
        <w:rPr>
          <w:sz w:val="20"/>
        </w:rPr>
        <w:t xml:space="preserve">2. Общественная палата обеспечивает взаимодействие граждан Российской Федерации, проживающих на территории Омской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Омской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Омской области и органами местного самоуправления Омской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Омской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Омской области.</w:t>
      </w:r>
    </w:p>
    <w:p>
      <w:pPr>
        <w:pStyle w:val="0"/>
        <w:spacing w:before="200" w:line-rule="auto"/>
        <w:ind w:firstLine="540"/>
        <w:jc w:val="both"/>
      </w:pPr>
      <w:r>
        <w:rPr>
          <w:sz w:val="20"/>
        </w:rPr>
        <w:t xml:space="preserve">3.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4. Наименование "Общественная палата Омской области" не может быть использовано в наименованиях органов государственной власти Омской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5. Общественная палата не является юридическим лицом.</w:t>
      </w:r>
    </w:p>
    <w:p>
      <w:pPr>
        <w:pStyle w:val="0"/>
        <w:jc w:val="both"/>
      </w:pPr>
      <w:r>
        <w:rPr>
          <w:sz w:val="20"/>
        </w:rPr>
      </w:r>
    </w:p>
    <w:bookmarkStart w:id="28" w:name="P28"/>
    <w:bookmarkEnd w:id="28"/>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Омской области и органов местного самоуправления для решения наиболее важных вопросов экономического и социального развития Омской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привлечения граждан и некоммерческих организаций;</w:t>
      </w:r>
    </w:p>
    <w:p>
      <w:pPr>
        <w:pStyle w:val="0"/>
        <w:spacing w:before="200" w:line-rule="auto"/>
        <w:ind w:firstLine="540"/>
        <w:jc w:val="both"/>
      </w:pPr>
      <w:r>
        <w:rPr>
          <w:sz w:val="20"/>
        </w:rPr>
        <w:t xml:space="preserve">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выработки рекомендаций органам государственной власти Омской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Омской области;</w:t>
      </w:r>
    </w:p>
    <w:p>
      <w:pPr>
        <w:pStyle w:val="0"/>
        <w:spacing w:before="200" w:line-rule="auto"/>
        <w:ind w:firstLine="540"/>
        <w:jc w:val="both"/>
      </w:pPr>
      <w:r>
        <w:rPr>
          <w:sz w:val="20"/>
        </w:rPr>
        <w:t xml:space="preserve">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Омской области и органах исполнительной власти Омской области;</w:t>
      </w:r>
    </w:p>
    <w:p>
      <w:pPr>
        <w:pStyle w:val="0"/>
        <w:spacing w:before="200" w:line-rule="auto"/>
        <w:ind w:firstLine="540"/>
        <w:jc w:val="both"/>
      </w:pPr>
      <w:r>
        <w:rPr>
          <w:sz w:val="20"/>
        </w:rPr>
        <w:t xml:space="preserve">оказания информационной, методической и иной поддержки общественным палатам (советам) муниципальных образований Омской области, общественным советам при Законодательном Собрании Омской области и органах исполнительной власти Омской области, некоммерческим организациям, деятельность которых направлена на развитие гражданского общества в Омской области.</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4"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Устава</w:t>
        </w:r>
      </w:hyperlink>
      <w:r>
        <w:rPr>
          <w:sz w:val="20"/>
        </w:rPr>
        <w:t xml:space="preserve"> (Основного Закона) Омской области, областного законодательства.</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приоритета прав и законных интересов человека и гражданина;</w:t>
      </w:r>
    </w:p>
    <w:p>
      <w:pPr>
        <w:pStyle w:val="0"/>
        <w:spacing w:before="200" w:line-rule="auto"/>
        <w:ind w:firstLine="540"/>
        <w:jc w:val="both"/>
      </w:pPr>
      <w:r>
        <w:rPr>
          <w:sz w:val="20"/>
        </w:rPr>
        <w:t xml:space="preserve">законности;</w:t>
      </w:r>
    </w:p>
    <w:p>
      <w:pPr>
        <w:pStyle w:val="0"/>
        <w:spacing w:before="200" w:line-rule="auto"/>
        <w:ind w:firstLine="540"/>
        <w:jc w:val="both"/>
      </w:pPr>
      <w:r>
        <w:rPr>
          <w:sz w:val="20"/>
        </w:rPr>
        <w:t xml:space="preserve">равенства прав институтов гражданского общества;</w:t>
      </w:r>
    </w:p>
    <w:p>
      <w:pPr>
        <w:pStyle w:val="0"/>
        <w:spacing w:before="200" w:line-rule="auto"/>
        <w:ind w:firstLine="540"/>
        <w:jc w:val="both"/>
      </w:pPr>
      <w:r>
        <w:rPr>
          <w:sz w:val="20"/>
        </w:rPr>
        <w:t xml:space="preserve">самоуправления;</w:t>
      </w:r>
    </w:p>
    <w:p>
      <w:pPr>
        <w:pStyle w:val="0"/>
        <w:spacing w:before="200" w:line-rule="auto"/>
        <w:ind w:firstLine="540"/>
        <w:jc w:val="both"/>
      </w:pPr>
      <w:r>
        <w:rPr>
          <w:sz w:val="20"/>
        </w:rPr>
        <w:t xml:space="preserve">независимости;</w:t>
      </w:r>
    </w:p>
    <w:p>
      <w:pPr>
        <w:pStyle w:val="0"/>
        <w:spacing w:before="200" w:line-rule="auto"/>
        <w:ind w:firstLine="540"/>
        <w:jc w:val="both"/>
      </w:pPr>
      <w:r>
        <w:rPr>
          <w:sz w:val="20"/>
        </w:rPr>
        <w:t xml:space="preserve">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(пп. 1 в ред. </w:t>
      </w:r>
      <w:hyperlink w:history="0" r:id="rId16" w:tooltip="Закон Омской области от 28.12.2020 N 2337-ОЗ &quot;О внесении изменения в статью 7 Закона Омской области &quot;О принципах организации и деятельности Общественной палаты Омской области&quot; (принят Постановлением ЗС Омской области от 24.12.2020 N 374) {КонсультантПлюс}">
        <w:r>
          <w:rPr>
            <w:sz w:val="20"/>
            <w:color w:val="0000ff"/>
          </w:rPr>
          <w:t xml:space="preserve">Закона</w:t>
        </w:r>
      </w:hyperlink>
      <w:r>
        <w:rPr>
          <w:sz w:val="20"/>
        </w:rPr>
        <w:t xml:space="preserve"> Омской области от 28.12.2020 N 2337-ОЗ)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в случае грубого нарушения Кодекса этики - по решению не менее двух третей установленного числа членов Общественной палаты, принятому на заседании Общественной палаты.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8. Состав и порядок формирования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из тридцати человек.</w:t>
      </w:r>
    </w:p>
    <w:bookmarkStart w:id="90" w:name="P90"/>
    <w:bookmarkEnd w:id="90"/>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 Выдвижение кандидатов в члены Общественной палаты осуществляется с их письменного согласия.</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7"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92" w:name="P92"/>
    <w:bookmarkEnd w:id="92"/>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Омской области.</w:t>
      </w:r>
    </w:p>
    <w:p>
      <w:pPr>
        <w:pStyle w:val="0"/>
        <w:spacing w:before="200" w:line-rule="auto"/>
        <w:ind w:firstLine="540"/>
        <w:jc w:val="both"/>
      </w:pPr>
      <w:r>
        <w:rPr>
          <w:sz w:val="20"/>
        </w:rPr>
        <w:t xml:space="preserve">6. Одна треть состава Общественной палаты утверждается Губернатором Омской области по представлению зарегистрированных на территории Омской области структурных подразделений общероссийских и межрегиональных общественных объединений не позднее пятидесяти дней со дня размещения информации о начале процедуры формирования нового состава Общественной палаты.</w:t>
      </w:r>
    </w:p>
    <w:p>
      <w:pPr>
        <w:pStyle w:val="0"/>
        <w:spacing w:before="200" w:line-rule="auto"/>
        <w:ind w:firstLine="540"/>
        <w:jc w:val="both"/>
      </w:pPr>
      <w:r>
        <w:rPr>
          <w:sz w:val="20"/>
        </w:rPr>
        <w:t xml:space="preserve">7. Одна треть состава Общественной палаты утверждается Законодательным Собранием Омской области по представлению зарегистрированных на территории Омской области некоммерческих организаций, в том числе региональных общественных объединений, не позднее пятидесяти дней со дня размещения информации о начале процедуры формирования нового состава Общественной палаты.</w:t>
      </w:r>
    </w:p>
    <w:p>
      <w:pPr>
        <w:pStyle w:val="0"/>
        <w:spacing w:before="200" w:line-rule="auto"/>
        <w:ind w:firstLine="540"/>
        <w:jc w:val="both"/>
      </w:pPr>
      <w:r>
        <w:rPr>
          <w:sz w:val="20"/>
        </w:rPr>
        <w:t xml:space="preserve">8. Не позднее двадцати пяти дней со дня размещения информации о начале процедуры формирования нового состава Общественной палаты зарегистрированные на территории Омской области структурные подразделения общероссийских и межрегиональных общественных объединений, зарегистрированные на территории Омской области некоммерческие организации, в том числе региональные общественные объединения, представляют соответственно Губернатору Омской области, Законодательному Собранию Омской области предложения о включении представителей в состав Общественной палаты (далее - предложения) и решения, указанные в </w:t>
      </w:r>
      <w:hyperlink w:history="0" w:anchor="P92" w:tooltip="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r>
          <w:rPr>
            <w:sz w:val="20"/>
            <w:color w:val="0000ff"/>
          </w:rPr>
          <w:t xml:space="preserve">пункте 4</w:t>
        </w:r>
      </w:hyperlink>
      <w:r>
        <w:rPr>
          <w:sz w:val="20"/>
        </w:rPr>
        <w:t xml:space="preserve"> настоящей статьи. Предложения должны содержать информацию о деятельности указанных организаций, а также сведения о представителях, направляемых для включения в состав Общественной палаты.</w:t>
      </w:r>
    </w:p>
    <w:p>
      <w:pPr>
        <w:pStyle w:val="0"/>
        <w:spacing w:before="200" w:line-rule="auto"/>
        <w:ind w:firstLine="540"/>
        <w:jc w:val="both"/>
      </w:pPr>
      <w:r>
        <w:rPr>
          <w:sz w:val="20"/>
        </w:rPr>
        <w:t xml:space="preserve">9. Не позднее двадцати дней со дня утверждения Губернатором Омской области и Законодательным Собранием Омской области членов Общественной палаты местные общественные объединения, зарегистрированные на территории Омской области, направляют в Общественную палату предложения и решения, указанные в </w:t>
      </w:r>
      <w:hyperlink w:history="0" w:anchor="P92" w:tooltip="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r>
          <w:rPr>
            <w:sz w:val="20"/>
            <w:color w:val="0000ff"/>
          </w:rPr>
          <w:t xml:space="preserve">пункте 4</w:t>
        </w:r>
      </w:hyperlink>
      <w:r>
        <w:rPr>
          <w:sz w:val="20"/>
        </w:rPr>
        <w:t xml:space="preserve"> настоящей статьи. Данные предложения должны содержать информацию о деятельности местных общественных объединений, а также сведения о представителях, направляемых для включения в состав Общественной палаты.</w:t>
      </w:r>
    </w:p>
    <w:bookmarkStart w:id="98" w:name="P98"/>
    <w:bookmarkEnd w:id="98"/>
    <w:p>
      <w:pPr>
        <w:pStyle w:val="0"/>
        <w:spacing w:before="200" w:line-rule="auto"/>
        <w:ind w:firstLine="540"/>
        <w:jc w:val="both"/>
      </w:pPr>
      <w:r>
        <w:rPr>
          <w:sz w:val="20"/>
        </w:rPr>
        <w:t xml:space="preserve">10. Члены Общественной палаты, утвержденные Губернатором Омской области, и члены Общественной палаты, утвержденные Законодательным Собранием Омской области, в течение тридцати пяти дней со дня своего утверждения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Омской области.</w:t>
      </w:r>
    </w:p>
    <w:p>
      <w:pPr>
        <w:pStyle w:val="0"/>
        <w:spacing w:before="200" w:line-rule="auto"/>
        <w:ind w:firstLine="540"/>
        <w:jc w:val="both"/>
      </w:pPr>
      <w:r>
        <w:rPr>
          <w:sz w:val="20"/>
        </w:rPr>
        <w:t xml:space="preserve">11.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13. Не позднее чем за три месяца до истечения срока полномочий членов Общественной палаты Законодательное Собрание Омской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14. В случае, если по итогам формирования Общественной палаты в ее состав вошло три четвертых и менее установленного настоящим Законом числа членов Общественной палаты, осуществляется повторное формирование в порядке, установленном </w:t>
      </w:r>
      <w:hyperlink w:history="0" w:anchor="P90" w:tooltip="2. Правом на выдвижение кандидатов в члены Общественной палаты обладают некоммерческие организации. Выдвижение кандидатов в члены Общественной палаты осуществляется с их письменного согласия.">
        <w:r>
          <w:rPr>
            <w:sz w:val="20"/>
            <w:color w:val="0000ff"/>
          </w:rPr>
          <w:t xml:space="preserve">пунктами 2</w:t>
        </w:r>
      </w:hyperlink>
      <w:r>
        <w:rPr>
          <w:sz w:val="20"/>
        </w:rPr>
        <w:t xml:space="preserve"> - </w:t>
      </w:r>
      <w:hyperlink w:history="0" w:anchor="P98" w:tooltip="10. Члены Общественной палаты, утвержденные Губернатором Омской области, и члены Общественной палаты, утвержденные Законодательным Собранием Омской области, в течение тридцати пяти дней со дня своего утвержде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мской области.">
        <w:r>
          <w:rPr>
            <w:sz w:val="20"/>
            <w:color w:val="0000ff"/>
          </w:rPr>
          <w:t xml:space="preserve">10</w:t>
        </w:r>
      </w:hyperlink>
      <w:r>
        <w:rPr>
          <w:sz w:val="20"/>
        </w:rPr>
        <w:t xml:space="preserve"> настоящей статьи.</w:t>
      </w:r>
    </w:p>
    <w:p>
      <w:pPr>
        <w:pStyle w:val="0"/>
        <w:jc w:val="both"/>
      </w:pPr>
      <w:r>
        <w:rPr>
          <w:sz w:val="20"/>
        </w:rPr>
        <w:t xml:space="preserve">(п. 14 введен </w:t>
      </w:r>
      <w:hyperlink w:history="0" r:id="rId18" w:tooltip="Закон Омской области от 28.05.2021 N 2388-ОЗ &quot;О внесении изменений в статьи 8 и 15 Закона Омской области &quot;О принципах организации и деятельности Общественной палаты Омской области&quot; (принят Постановлением ЗС Омской области от 20.05.2021 N 165) {КонсультантПлюс}">
        <w:r>
          <w:rPr>
            <w:sz w:val="20"/>
            <w:color w:val="0000ff"/>
          </w:rPr>
          <w:t xml:space="preserve">Законом</w:t>
        </w:r>
      </w:hyperlink>
      <w:r>
        <w:rPr>
          <w:sz w:val="20"/>
        </w:rPr>
        <w:t xml:space="preserve"> Омской области от 28.05.2021 N 2388-ОЗ)</w:t>
      </w:r>
    </w:p>
    <w:bookmarkStart w:id="104" w:name="P104"/>
    <w:bookmarkEnd w:id="104"/>
    <w:p>
      <w:pPr>
        <w:pStyle w:val="0"/>
        <w:spacing w:before="200" w:line-rule="auto"/>
        <w:ind w:firstLine="540"/>
        <w:jc w:val="both"/>
      </w:pPr>
      <w:r>
        <w:rPr>
          <w:sz w:val="20"/>
        </w:rPr>
        <w:t xml:space="preserve">15. В случае принятия Общественной палатой решения о досрочном прекращении полномочий члена (членов) Общественной палаты, по результатам которого число членов Общественной палаты составило три четвертых и менее установленного настоящим Законом числа членов Общественной палаты, осуществляется дополнительное формирование состава Общественной палаты посредством утверждения нового члена (новых членов) Общественной палаты в течение тридцати дней со дня размещения информации о начале процедуры дополнительного формирования состава Общественной палаты:</w:t>
      </w:r>
    </w:p>
    <w:p>
      <w:pPr>
        <w:pStyle w:val="0"/>
        <w:spacing w:before="200" w:line-rule="auto"/>
        <w:ind w:firstLine="540"/>
        <w:jc w:val="both"/>
      </w:pPr>
      <w:r>
        <w:rPr>
          <w:sz w:val="20"/>
        </w:rPr>
        <w:t xml:space="preserve">Губернатором Омской области - если досрочно прекратились полномочия члена Общественной палаты, утвержденного Губернатором Омской области (по представлению зарегистрированных на территории Омской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Законодательным Собранием Омской области - если досрочно прекратились полномочия члена Общественной палаты, утвержденного Законодательным Собранием Омской области (по представлению зарегистрированных на территории Омской области некоммерческих организаций, в том числе региональных общественных объединений);</w:t>
      </w:r>
    </w:p>
    <w:bookmarkStart w:id="107" w:name="P107"/>
    <w:bookmarkEnd w:id="107"/>
    <w:p>
      <w:pPr>
        <w:pStyle w:val="0"/>
        <w:spacing w:before="200" w:line-rule="auto"/>
        <w:ind w:firstLine="540"/>
        <w:jc w:val="both"/>
      </w:pPr>
      <w:r>
        <w:rPr>
          <w:sz w:val="20"/>
        </w:rPr>
        <w:t xml:space="preserve">членами Общественной палаты - если досрочно прекратились полномочия члена Общественной палаты, утвержденного в соответствии с </w:t>
      </w:r>
      <w:hyperlink w:history="0" w:anchor="P98" w:tooltip="10. Члены Общественной палаты, утвержденные Губернатором Омской области, и члены Общественной палаты, утвержденные Законодательным Собранием Омской области, в течение тридцати пяти дней со дня своего утвержде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мской области.">
        <w:r>
          <w:rPr>
            <w:sz w:val="20"/>
            <w:color w:val="0000ff"/>
          </w:rPr>
          <w:t xml:space="preserve">пунктом 10</w:t>
        </w:r>
      </w:hyperlink>
      <w:r>
        <w:rPr>
          <w:sz w:val="20"/>
        </w:rPr>
        <w:t xml:space="preserve"> настоящей статьи (по представлению местных общественных объединений, зарегистрированных на территории Омской области).</w:t>
      </w:r>
    </w:p>
    <w:bookmarkStart w:id="108" w:name="P108"/>
    <w:bookmarkEnd w:id="108"/>
    <w:p>
      <w:pPr>
        <w:pStyle w:val="0"/>
        <w:spacing w:before="200" w:line-rule="auto"/>
        <w:ind w:firstLine="540"/>
        <w:jc w:val="both"/>
      </w:pPr>
      <w:r>
        <w:rPr>
          <w:sz w:val="20"/>
        </w:rPr>
        <w:t xml:space="preserve">В случае принятия Общественной палатой решения о досрочном прекращении полномочий члена (членов) Общественной палаты, по результатам которого число членов Общественной палаты составило более трех четвертых установленного настоящим Законом числа членов Общественной палаты, необходимость в дополнительном формировании состава Общественной палаты определяет Общественная палата в порядке, установленном Регламентом Общественной палаты. Дополнительное формирование состава Общественной палаты в случае принятия соответствующего решения осуществляется в порядке, определенном </w:t>
      </w:r>
      <w:hyperlink w:history="0" w:anchor="P104" w:tooltip="15. В случае принятия Общественной палатой решения о досрочном прекращении полномочий члена (членов) Общественной палаты, по результатам которого число членов Общественной палаты составило три четвертых и менее установленного настоящим Законом числа членов Общественной палаты, осуществляется дополнительное формирование состава Общественной палаты посредством утверждения нового члена (новых членов) Общественной палаты в течение тридцати дней со дня размещения информации о начале процедуры дополнительного ...">
        <w:r>
          <w:rPr>
            <w:sz w:val="20"/>
            <w:color w:val="0000ff"/>
          </w:rPr>
          <w:t xml:space="preserve">абзацами первым</w:t>
        </w:r>
      </w:hyperlink>
      <w:r>
        <w:rPr>
          <w:sz w:val="20"/>
        </w:rPr>
        <w:t xml:space="preserve"> - </w:t>
      </w:r>
      <w:hyperlink w:history="0" w:anchor="P107" w:tooltip="членами Общественной палаты - если досрочно прекратились полномочия члена Общественной палаты, утвержденного в соответствии с пунктом 10 настоящей статьи (по представлению местных общественных объединений, зарегистрированных на территории Омской области).">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Сведения о начале процедуры дополнительного формирования состава Общественной палаты размещаются Законодательным Собранием Омской области на своем официальном сайте в информационно-телекоммуникационной сети "Интернет" в срок не позднее десяти рабочих дней с даты поступления информации Общественной палаты о досрочном прекращении полномочий члена (членов) Общественной палаты и начале процедуры дополнительного формирования состава Общественной палаты в соответствии с </w:t>
      </w:r>
      <w:hyperlink w:history="0" w:anchor="P104" w:tooltip="15. В случае принятия Общественной палатой решения о досрочном прекращении полномочий члена (членов) Общественной палаты, по результатам которого число членов Общественной палаты составило три четвертых и менее установленного настоящим Законом числа членов Общественной палаты, осуществляется дополнительное формирование состава Общественной палаты посредством утверждения нового члена (новых членов) Общественной палаты в течение тридцати дней со дня размещения информации о начале процедуры дополнительного ...">
        <w:r>
          <w:rPr>
            <w:sz w:val="20"/>
            <w:color w:val="0000ff"/>
          </w:rPr>
          <w:t xml:space="preserve">абзацем первым</w:t>
        </w:r>
      </w:hyperlink>
      <w:r>
        <w:rPr>
          <w:sz w:val="20"/>
        </w:rPr>
        <w:t xml:space="preserve"> или </w:t>
      </w:r>
      <w:hyperlink w:history="0" w:anchor="P108" w:tooltip="В случае принятия Общественной палатой решения о досрочном прекращении полномочий члена (членов) Общественной палаты, по результатам которого число членов Общественной палаты составило более трех четвертых установленного настоящим Законом числа членов Общественной палаты, необходимость в дополнительном формировании состава Общественной палаты определяет Общественная палата в порядке, установленном Регламентом Общественной палаты. Дополнительное формирование состава Общественной палаты в случае принятия с...">
        <w:r>
          <w:rPr>
            <w:sz w:val="20"/>
            <w:color w:val="0000ff"/>
          </w:rPr>
          <w:t xml:space="preserve">абзацем пятым</w:t>
        </w:r>
      </w:hyperlink>
      <w:r>
        <w:rPr>
          <w:sz w:val="20"/>
        </w:rPr>
        <w:t xml:space="preserve"> настоящего пункта.</w:t>
      </w:r>
    </w:p>
    <w:p>
      <w:pPr>
        <w:pStyle w:val="0"/>
        <w:jc w:val="both"/>
      </w:pPr>
      <w:r>
        <w:rPr>
          <w:sz w:val="20"/>
        </w:rPr>
        <w:t xml:space="preserve">(п. 15 введен </w:t>
      </w:r>
      <w:hyperlink w:history="0" r:id="rId19" w:tooltip="Закон Омской области от 28.05.2021 N 2388-ОЗ &quot;О внесении изменений в статьи 8 и 15 Закона Омской области &quot;О принципах организации и деятельности Общественной палаты Омской области&quot; (принят Постановлением ЗС Омской области от 20.05.2021 N 165) {КонсультантПлюс}">
        <w:r>
          <w:rPr>
            <w:sz w:val="20"/>
            <w:color w:val="0000ff"/>
          </w:rPr>
          <w:t xml:space="preserve">Законом</w:t>
        </w:r>
      </w:hyperlink>
      <w:r>
        <w:rPr>
          <w:sz w:val="20"/>
        </w:rPr>
        <w:t xml:space="preserve"> Омской области от 28.05.2021 N 2388-ОЗ)</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общественные инспекции и группы общественного контроля.</w:t>
      </w:r>
    </w:p>
    <w:p>
      <w:pPr>
        <w:pStyle w:val="0"/>
        <w:spacing w:before="200" w:line-rule="auto"/>
        <w:ind w:firstLine="540"/>
        <w:jc w:val="both"/>
      </w:pPr>
      <w:r>
        <w:rPr>
          <w:sz w:val="20"/>
        </w:rPr>
        <w:t xml:space="preserve">3.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1" w:name="P121"/>
    <w:bookmarkEnd w:id="121"/>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3" w:name="P123"/>
    <w:bookmarkEnd w:id="123"/>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4.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5. Вопросы, указанные в </w:t>
      </w:r>
      <w:hyperlink w:history="0" w:anchor="P121" w:tooltip="2) избрание председателя Общественной палаты и заместителя (заместителей) председателя Общественной палаты;">
        <w:r>
          <w:rPr>
            <w:sz w:val="20"/>
            <w:color w:val="0000ff"/>
          </w:rPr>
          <w:t xml:space="preserve">подпунктах 2</w:t>
        </w:r>
      </w:hyperlink>
      <w:r>
        <w:rPr>
          <w:sz w:val="20"/>
        </w:rPr>
        <w:t xml:space="preserve"> - </w:t>
      </w:r>
      <w:hyperlink w:history="0" w:anchor="P123" w:tooltip="4) избрание председателей комиссий Общественной палаты и их заместителей.">
        <w:r>
          <w:rPr>
            <w:sz w:val="20"/>
            <w:color w:val="0000ff"/>
          </w:rPr>
          <w:t xml:space="preserve">4 пункта 3</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6.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7.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 (далее - кандидатура);</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Омской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Омской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областным законодательством и Регламентом Общественной палаты.</w:t>
      </w:r>
    </w:p>
    <w:p>
      <w:pPr>
        <w:pStyle w:val="0"/>
        <w:spacing w:before="200" w:line-rule="auto"/>
        <w:ind w:firstLine="540"/>
        <w:jc w:val="both"/>
      </w:pPr>
      <w:r>
        <w:rPr>
          <w:sz w:val="20"/>
        </w:rPr>
        <w:t xml:space="preserve">8.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9.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областным законодательством и Регламентом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а также граждане, привлеченные к работе Общественной палаты.</w:t>
      </w:r>
    </w:p>
    <w:p>
      <w:pPr>
        <w:pStyle w:val="0"/>
        <w:jc w:val="both"/>
      </w:pPr>
      <w:r>
        <w:rPr>
          <w:sz w:val="20"/>
        </w:rPr>
      </w:r>
    </w:p>
    <w:p>
      <w:pPr>
        <w:pStyle w:val="2"/>
        <w:outlineLvl w:val="0"/>
        <w:ind w:firstLine="540"/>
        <w:jc w:val="both"/>
      </w:pPr>
      <w:r>
        <w:rPr>
          <w:sz w:val="20"/>
        </w:rPr>
        <w:t xml:space="preserve">Статья 10.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Омской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областным законодательством общественный контроль за деятельностью территориальных органов федеральных органов исполнительной власти, органов исполнительной власти Омской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Омской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Омской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Омской области, в заседаниях Правительства Омской области, коллегий иных органов исполнительной власти Омской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Омской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принимать участие в формировании общественных советов при Законодательном Собрании Омской области и органах исполнительной власти Омской области.</w:t>
      </w:r>
    </w:p>
    <w:p>
      <w:pPr>
        <w:pStyle w:val="0"/>
        <w:spacing w:before="200" w:line-rule="auto"/>
        <w:ind w:firstLine="540"/>
        <w:jc w:val="both"/>
      </w:pPr>
      <w:hyperlink w:history="0" r:id="rId21" w:tooltip="Постановление Правительства Омской области от 27.11.2013 N 307-п (ред. от 16.09.2020) &quot;О Порядке образования общественных советов при органах исполнительной власти Омской области&quot; {КонсультантПлюс}">
        <w:r>
          <w:rPr>
            <w:sz w:val="20"/>
            <w:color w:val="0000ff"/>
          </w:rPr>
          <w:t xml:space="preserve">Порядок</w:t>
        </w:r>
      </w:hyperlink>
      <w:r>
        <w:rPr>
          <w:sz w:val="20"/>
        </w:rPr>
        <w:t xml:space="preserve"> образования общественных советов при органах исполнительной власти Омской области определяется Правительством Омской области.</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Омской области.</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8 введен </w:t>
      </w:r>
      <w:hyperlink w:history="0" r:id="rId22" w:tooltip="Закон Омской области от 20.06.2018 N 2080-ОЗ &quot;О внесении изменений в статью 18.1 Закона Омской области &quot;Об Общественной палате Омской области&quot; и статью 10 Закона Омской области &quot;О принципах организации и деятельности Общественной палаты Омской области&quot; (принят Постановлением ЗС Омской области от 07.06.2018 N 167) {КонсультантПлюс}">
        <w:r>
          <w:rPr>
            <w:sz w:val="20"/>
            <w:color w:val="0000ff"/>
          </w:rPr>
          <w:t xml:space="preserve">Законом</w:t>
        </w:r>
      </w:hyperlink>
      <w:r>
        <w:rPr>
          <w:sz w:val="20"/>
        </w:rPr>
        <w:t xml:space="preserve"> Омской области от 20.06.2018 N 2080-ОЗ)</w:t>
      </w:r>
    </w:p>
    <w:p>
      <w:pPr>
        <w:pStyle w:val="0"/>
        <w:jc w:val="both"/>
      </w:pPr>
      <w:r>
        <w:rPr>
          <w:sz w:val="20"/>
        </w:rPr>
      </w:r>
    </w:p>
    <w:p>
      <w:pPr>
        <w:pStyle w:val="2"/>
        <w:outlineLvl w:val="0"/>
        <w:ind w:firstLine="540"/>
        <w:jc w:val="both"/>
      </w:pPr>
      <w:r>
        <w:rPr>
          <w:sz w:val="20"/>
        </w:rPr>
        <w:t xml:space="preserve">Статья 11.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Омской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Омской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8"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Омской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Омской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12.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Омской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областным законодательством, Регламентом Общественной палаты.</w:t>
      </w:r>
    </w:p>
    <w:p>
      <w:pPr>
        <w:pStyle w:val="0"/>
        <w:jc w:val="both"/>
      </w:pPr>
      <w:r>
        <w:rPr>
          <w:sz w:val="20"/>
        </w:rPr>
      </w:r>
    </w:p>
    <w:p>
      <w:pPr>
        <w:pStyle w:val="2"/>
        <w:outlineLvl w:val="0"/>
        <w:ind w:firstLine="540"/>
        <w:jc w:val="both"/>
      </w:pPr>
      <w:r>
        <w:rPr>
          <w:sz w:val="20"/>
        </w:rPr>
        <w:t xml:space="preserve">Статья 13.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Омской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Омской области по представлению совета Общественной палаты.</w:t>
      </w:r>
    </w:p>
    <w:p>
      <w:pPr>
        <w:pStyle w:val="0"/>
        <w:spacing w:before="200" w:line-rule="auto"/>
        <w:ind w:firstLine="540"/>
        <w:jc w:val="both"/>
      </w:pPr>
      <w:r>
        <w:rPr>
          <w:sz w:val="20"/>
        </w:rPr>
        <w:t xml:space="preserve">4. Извещение о сроке и месте принятия предложений по кандидатурам, форма анкеты кандидата на должность руководителя аппарата Общественной палаты (далее - кандидат) размещаются на официальном сайте Общественной палаты в информационно-телекоммуникационной сети "Интернет". Срок принятия предложений по кандидатурам не может составлять менее трех дней.</w:t>
      </w:r>
    </w:p>
    <w:bookmarkStart w:id="186" w:name="P186"/>
    <w:bookmarkEnd w:id="186"/>
    <w:p>
      <w:pPr>
        <w:pStyle w:val="0"/>
        <w:spacing w:before="200" w:line-rule="auto"/>
        <w:ind w:firstLine="540"/>
        <w:jc w:val="both"/>
      </w:pPr>
      <w:r>
        <w:rPr>
          <w:sz w:val="20"/>
        </w:rPr>
        <w:t xml:space="preserve">5. Требования к квалификации руководителя аппарата Общественной палаты определяются государственным учреждением Омской области, подразделением которого является аппарат Общественной палаты, по согласованию с Общественной палатой и отраслевым органом исполнительной власти Омской области, осуществляющим функции учредителя данного государственного учреждения Омской области.</w:t>
      </w:r>
    </w:p>
    <w:p>
      <w:pPr>
        <w:pStyle w:val="0"/>
        <w:spacing w:before="200" w:line-rule="auto"/>
        <w:ind w:firstLine="540"/>
        <w:jc w:val="both"/>
      </w:pPr>
      <w:r>
        <w:rPr>
          <w:sz w:val="20"/>
        </w:rPr>
        <w:t xml:space="preserve">6. Предложения по кандидатурам направляются в аппарат Общественной палаты с приложением следующих документов (копий документов, заверенных в установленном законодательством порядке):</w:t>
      </w:r>
    </w:p>
    <w:p>
      <w:pPr>
        <w:pStyle w:val="0"/>
        <w:spacing w:before="200" w:line-rule="auto"/>
        <w:ind w:firstLine="540"/>
        <w:jc w:val="both"/>
      </w:pPr>
      <w:r>
        <w:rPr>
          <w:sz w:val="20"/>
        </w:rPr>
        <w:t xml:space="preserve">1) анкета кандидата по форме, установленной Общественной палатой, с приложением двух фотографий размером 3 x 4 см;</w:t>
      </w:r>
    </w:p>
    <w:p>
      <w:pPr>
        <w:pStyle w:val="0"/>
        <w:spacing w:before="200" w:line-rule="auto"/>
        <w:ind w:firstLine="540"/>
        <w:jc w:val="both"/>
      </w:pPr>
      <w:r>
        <w:rPr>
          <w:sz w:val="20"/>
        </w:rPr>
        <w:t xml:space="preserve">2) копия паспорта или иного документа, удостоверяющего личность кандидата;</w:t>
      </w:r>
    </w:p>
    <w:p>
      <w:pPr>
        <w:pStyle w:val="0"/>
        <w:spacing w:before="200" w:line-rule="auto"/>
        <w:ind w:firstLine="540"/>
        <w:jc w:val="both"/>
      </w:pPr>
      <w:r>
        <w:rPr>
          <w:sz w:val="20"/>
        </w:rPr>
        <w:t xml:space="preserve">3) копия (копии) документа об образовании и (или) о квалификации кандидата;</w:t>
      </w:r>
    </w:p>
    <w:p>
      <w:pPr>
        <w:pStyle w:val="0"/>
        <w:spacing w:before="200" w:line-rule="auto"/>
        <w:ind w:firstLine="540"/>
        <w:jc w:val="both"/>
      </w:pPr>
      <w:r>
        <w:rPr>
          <w:sz w:val="20"/>
        </w:rPr>
        <w:t xml:space="preserve">4) копия (копии) трудовой книжки и (или) иных документов, подтверждающих трудовую (служебную) деятельность кандидата, либо сведения о трудовой деятельности, оформленные в установленном законодательством Российской Федерации </w:t>
      </w:r>
      <w:hyperlink w:history="0" r:id="rId25" w:tooltip="&quot;Трудовой кодекс Российской Федерации&quot; от 30.12.2001 N 197-ФЗ (ред. от 13.06.2023, с изм. от 15.06.2023) {КонсультантПлюс}">
        <w:r>
          <w:rPr>
            <w:sz w:val="20"/>
            <w:color w:val="0000ff"/>
          </w:rPr>
          <w:t xml:space="preserve">порядке</w:t>
        </w:r>
      </w:hyperlink>
      <w:r>
        <w:rPr>
          <w:sz w:val="20"/>
        </w:rPr>
        <w:t xml:space="preserve">;</w:t>
      </w:r>
    </w:p>
    <w:p>
      <w:pPr>
        <w:pStyle w:val="0"/>
        <w:jc w:val="both"/>
      </w:pPr>
      <w:r>
        <w:rPr>
          <w:sz w:val="20"/>
        </w:rPr>
        <w:t xml:space="preserve">(в ред. </w:t>
      </w:r>
      <w:hyperlink w:history="0" r:id="rId26" w:tooltip="Закон Омской области от 30.11.2022 N 2527-ОЗ &quot;О внесении изменений в Закон Омской области &quot;Об обеспечении доступа к информации о деятельности государственных органов Омской области&quot; и статью 13 Закона Омской области &quot;О принципах организации и деятельности Общественной палаты Омской области&quot; (принят Постановлением ЗС Омской области от 24.11.2022 N 260) {КонсультантПлюс}">
        <w:r>
          <w:rPr>
            <w:sz w:val="20"/>
            <w:color w:val="0000ff"/>
          </w:rPr>
          <w:t xml:space="preserve">Закона</w:t>
        </w:r>
      </w:hyperlink>
      <w:r>
        <w:rPr>
          <w:sz w:val="20"/>
        </w:rPr>
        <w:t xml:space="preserve"> Омской области от 30.11.2022 N 2527-ОЗ)</w:t>
      </w:r>
    </w:p>
    <w:p>
      <w:pPr>
        <w:pStyle w:val="0"/>
        <w:spacing w:before="200" w:line-rule="auto"/>
        <w:ind w:firstLine="540"/>
        <w:jc w:val="both"/>
      </w:pPr>
      <w:r>
        <w:rPr>
          <w:sz w:val="20"/>
        </w:rPr>
        <w:t xml:space="preserve">5) согласие кандидата на обработку персональных данных.</w:t>
      </w:r>
    </w:p>
    <w:p>
      <w:pPr>
        <w:pStyle w:val="0"/>
        <w:spacing w:before="200" w:line-rule="auto"/>
        <w:ind w:firstLine="540"/>
        <w:jc w:val="both"/>
      </w:pPr>
      <w:r>
        <w:rPr>
          <w:sz w:val="20"/>
        </w:rPr>
        <w:t xml:space="preserve">7. Аппарат Общественной палаты в течение трех дней после окончания срока принятия предложений по кандидатурам осуществляет их рассмотрение на предмет соответствия требованиям, определенным в соответствии с </w:t>
      </w:r>
      <w:hyperlink w:history="0" w:anchor="P186" w:tooltip="5. Требования к квалификации руководителя аппарата Общественной палаты определяются государственным учреждением Омской области, подразделением которого является аппарат Общественной палаты, по согласованию с Общественной палатой и отраслевым органом исполнительной власти Омской области, осуществляющим функции учредителя данного государственного учреждения Омской области.">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Список кандидатур, соответствующих требованиям, определенным в соответствии с </w:t>
      </w:r>
      <w:hyperlink w:history="0" w:anchor="P186" w:tooltip="5. Требования к квалификации руководителя аппарата Общественной палаты определяются государственным учреждением Омской области, подразделением которого является аппарат Общественной палаты, по согласованию с Общественной палатой и отраслевым органом исполнительной власти Омской области, осуществляющим функции учредителя данного государственного учреждения Омской области.">
        <w:r>
          <w:rPr>
            <w:sz w:val="20"/>
            <w:color w:val="0000ff"/>
          </w:rPr>
          <w:t xml:space="preserve">пунктом 5</w:t>
        </w:r>
      </w:hyperlink>
      <w:r>
        <w:rPr>
          <w:sz w:val="20"/>
        </w:rPr>
        <w:t xml:space="preserve"> настоящей статьи, направляется аппаратом Общественной палаты для рассмотрения в совет Общественной палаты.</w:t>
      </w:r>
    </w:p>
    <w:p>
      <w:pPr>
        <w:pStyle w:val="0"/>
        <w:spacing w:before="200" w:line-rule="auto"/>
        <w:ind w:firstLine="540"/>
        <w:jc w:val="both"/>
      </w:pPr>
      <w:r>
        <w:rPr>
          <w:sz w:val="20"/>
        </w:rPr>
        <w:t xml:space="preserve">8. В течение пяти дней со дня получения списка кандидатур совет Общественной палаты проводит обсуждение каждой кандидатуры и принимает решение о внесении в Правительство Омской области предложения по кандидатуре.</w:t>
      </w:r>
    </w:p>
    <w:p>
      <w:pPr>
        <w:pStyle w:val="0"/>
        <w:spacing w:before="200" w:line-rule="auto"/>
        <w:ind w:firstLine="540"/>
        <w:jc w:val="both"/>
      </w:pPr>
      <w:r>
        <w:rPr>
          <w:sz w:val="20"/>
        </w:rPr>
        <w:t xml:space="preserve">9. Совет Общественной палаты вправе вносить предложение только по одной кандидатуре.</w:t>
      </w:r>
    </w:p>
    <w:p>
      <w:pPr>
        <w:pStyle w:val="0"/>
        <w:spacing w:before="200" w:line-rule="auto"/>
        <w:ind w:firstLine="540"/>
        <w:jc w:val="both"/>
      </w:pPr>
      <w:r>
        <w:rPr>
          <w:sz w:val="20"/>
        </w:rPr>
        <w:t xml:space="preserve">10. По решению совета Общественной палаты в целях определения кандидатуры может быть проведен конкурс. Порядок проведения конкурса и работы конкурсной комиссии устанавливается Регламентом Общественной палаты.</w:t>
      </w:r>
    </w:p>
    <w:p>
      <w:pPr>
        <w:pStyle w:val="0"/>
        <w:spacing w:before="200" w:line-rule="auto"/>
        <w:ind w:firstLine="540"/>
        <w:jc w:val="both"/>
      </w:pPr>
      <w:r>
        <w:rPr>
          <w:sz w:val="20"/>
        </w:rPr>
        <w:t xml:space="preserve">11. Предложение (предложения) по кандидатуре и (или) об освобождении руководителя аппарата Общественной палаты от занимаемой должности в течение двух дней со дня принятия соответствующего решения советом Общественной палаты направляется (направляются) советом Общественной палаты в орган исполнительной власти Омской области, обеспечивающий организацию деятельности Общественной палаты, для подготовки проекта правового акта Правительства Омской области, предусматривающего освобождение руководителя аппарата Общественной палаты от занимаемой должности и (или) назначение на должность нового руководителя аппарата Общественной палаты.</w:t>
      </w:r>
    </w:p>
    <w:p>
      <w:pPr>
        <w:pStyle w:val="0"/>
        <w:jc w:val="both"/>
      </w:pPr>
      <w:r>
        <w:rPr>
          <w:sz w:val="20"/>
        </w:rPr>
      </w:r>
    </w:p>
    <w:p>
      <w:pPr>
        <w:pStyle w:val="2"/>
        <w:outlineLvl w:val="0"/>
        <w:ind w:firstLine="540"/>
        <w:jc w:val="both"/>
      </w:pPr>
      <w:r>
        <w:rPr>
          <w:sz w:val="20"/>
        </w:rPr>
        <w:t xml:space="preserve">Статья 14.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Омской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15. Компенсация расходов, понесенных членом Общественной палаты за счет собственных средств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w:t>
      </w:r>
    </w:p>
    <w:p>
      <w:pPr>
        <w:pStyle w:val="0"/>
        <w:spacing w:before="200" w:line-rule="auto"/>
        <w:ind w:firstLine="540"/>
        <w:jc w:val="both"/>
      </w:pPr>
      <w:r>
        <w:rPr>
          <w:sz w:val="20"/>
        </w:rPr>
        <w:t xml:space="preserve">2. Компенсации подлежат следующие расходы:</w:t>
      </w:r>
    </w:p>
    <w:p>
      <w:pPr>
        <w:pStyle w:val="0"/>
        <w:spacing w:before="200" w:line-rule="auto"/>
        <w:ind w:firstLine="540"/>
        <w:jc w:val="both"/>
      </w:pPr>
      <w:r>
        <w:rPr>
          <w:sz w:val="20"/>
        </w:rPr>
        <w:t xml:space="preserve">1) связанные с участием члена Общественной палаты в проводимых не по местонахождению Общественной палаты заседаниях, слушаниях, конференциях и иных мероприятиях, соответствующих целям и задачам Общественной палаты (далее - мероприятия);</w:t>
      </w:r>
    </w:p>
    <w:p>
      <w:pPr>
        <w:pStyle w:val="0"/>
        <w:jc w:val="both"/>
      </w:pPr>
      <w:r>
        <w:rPr>
          <w:sz w:val="20"/>
        </w:rPr>
        <w:t xml:space="preserve">(пп. 1 в ред. </w:t>
      </w:r>
      <w:hyperlink w:history="0" r:id="rId27" w:tooltip="Закон Омской области от 28.05.2021 N 2388-ОЗ &quot;О внесении изменений в статьи 8 и 15 Закона Омской области &quot;О принципах организации и деятельности Общественной палаты Омской области&quot; (принят Постановлением ЗС Омской области от 20.05.2021 N 165) {КонсультантПлюс}">
        <w:r>
          <w:rPr>
            <w:sz w:val="20"/>
            <w:color w:val="0000ff"/>
          </w:rPr>
          <w:t xml:space="preserve">Закона</w:t>
        </w:r>
      </w:hyperlink>
      <w:r>
        <w:rPr>
          <w:sz w:val="20"/>
        </w:rPr>
        <w:t xml:space="preserve"> Омской области от 28.05.2021 N 2388-ОЗ)</w:t>
      </w:r>
    </w:p>
    <w:p>
      <w:pPr>
        <w:pStyle w:val="0"/>
        <w:spacing w:before="200" w:line-rule="auto"/>
        <w:ind w:firstLine="540"/>
        <w:jc w:val="both"/>
      </w:pPr>
      <w:r>
        <w:rPr>
          <w:sz w:val="20"/>
        </w:rPr>
        <w:t xml:space="preserve">2) оплата услуг подвижной радиотелефонной связи, используемой членами Общественной палаты.</w:t>
      </w:r>
    </w:p>
    <w:p>
      <w:pPr>
        <w:pStyle w:val="0"/>
        <w:spacing w:before="200" w:line-rule="auto"/>
        <w:ind w:firstLine="540"/>
        <w:jc w:val="both"/>
      </w:pPr>
      <w:r>
        <w:rPr>
          <w:sz w:val="20"/>
        </w:rPr>
        <w:t xml:space="preserve">3. К расходам, связанным с участием члена Общественной палаты в мероприятиях, относятся:</w:t>
      </w:r>
    </w:p>
    <w:p>
      <w:pPr>
        <w:pStyle w:val="0"/>
        <w:spacing w:before="200" w:line-rule="auto"/>
        <w:ind w:firstLine="540"/>
        <w:jc w:val="both"/>
      </w:pPr>
      <w:r>
        <w:rPr>
          <w:sz w:val="20"/>
        </w:rPr>
        <w:t xml:space="preserve">1) расходы, связанные с проездом к месту проведения мероприятия и обратно - в постоянное место его жительства, либо в место, определенное председателем Общественной палаты или в случаях, предусмотренных Регламентом Общественной палаты, заместителем (заместителями) председателя Общественной палаты (далее - уполномоченное лицо);</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в нескольких населенных пунктах;</w:t>
      </w:r>
    </w:p>
    <w:p>
      <w:pPr>
        <w:pStyle w:val="0"/>
        <w:spacing w:before="200" w:line-rule="auto"/>
        <w:ind w:firstLine="540"/>
        <w:jc w:val="both"/>
      </w:pPr>
      <w:r>
        <w:rPr>
          <w:sz w:val="20"/>
        </w:rPr>
        <w:t xml:space="preserve">3) расходы по бронированию и (или) найму жилого помещения;</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(далее - суточные расходы).</w:t>
      </w:r>
    </w:p>
    <w:p>
      <w:pPr>
        <w:pStyle w:val="0"/>
        <w:spacing w:before="200" w:line-rule="auto"/>
        <w:ind w:firstLine="540"/>
        <w:jc w:val="both"/>
      </w:pPr>
      <w:r>
        <w:rPr>
          <w:sz w:val="20"/>
        </w:rPr>
        <w:t xml:space="preserve">4. Расходы, связанные с проездом члена Общественной палаты к месту проведения мероприятия и обратно - в постоянное место его жительства, либо в место, определенное уполномоченным лицом (включая оплату услуг по оформлению проездных документов (билетов)), а также связанные с проездом из одного населенного пункта в другой автомобильным, железнодорожным и воздушным транспортом, компенсируются в размере фактически понесенных затрат, подтвержденных проездными документами (билетами), но не превышающих стоимости проезда:</w:t>
      </w:r>
    </w:p>
    <w:p>
      <w:pPr>
        <w:pStyle w:val="0"/>
        <w:spacing w:before="200" w:line-rule="auto"/>
        <w:ind w:firstLine="540"/>
        <w:jc w:val="both"/>
      </w:pPr>
      <w:r>
        <w:rPr>
          <w:sz w:val="20"/>
        </w:rPr>
        <w:t xml:space="preserve">1)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2) железнодорожным транспортом - в вагоне повышенной комфортности, отнесенном к вагонам экономического класса, с четырехместными купе категории "К";</w:t>
      </w:r>
    </w:p>
    <w:p>
      <w:pPr>
        <w:pStyle w:val="0"/>
        <w:spacing w:before="200" w:line-rule="auto"/>
        <w:ind w:firstLine="540"/>
        <w:jc w:val="both"/>
      </w:pPr>
      <w:r>
        <w:rPr>
          <w:sz w:val="20"/>
        </w:rPr>
        <w:t xml:space="preserve">3) воздушным транспортом - по тарифу экономического класса. При использовании воздушного транспорта для проезда члена Общественной палаты к месту участия в мероприятии и (или) обратно в постоянное место его жительства либо в место, определенное уполномоченным лицом, а также для проезда из одного населенного пункта в другой, если член Общественной палаты направлен для участия в мероприятиях в нескольких населенных пунктах,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участия в мероприятии и иным местам, указанным в настоящем пункте, либо если оформление (приобретение) проездных документов (билетов) на рейсы этих авиакомпаний невозможно ввиду их отсутствия на дату вылета к месту участия в мероприятии и иным местам, указанным в настоящем пункте, и (или) обратно. При отсутствии проездных документов (билетов) компенсация расходов на оплату проезда не производится.</w:t>
      </w:r>
    </w:p>
    <w:p>
      <w:pPr>
        <w:pStyle w:val="0"/>
        <w:spacing w:before="200" w:line-rule="auto"/>
        <w:ind w:firstLine="540"/>
        <w:jc w:val="both"/>
      </w:pPr>
      <w:r>
        <w:rPr>
          <w:sz w:val="20"/>
        </w:rPr>
        <w:t xml:space="preserve">5. Расходы по бронированию и (или) найму жилого помещения компенсируются члену Общественной палаты (кроме случаев, когда ему предоставляется бесплатное жилое помещение) в размере фактически понесенных затрат, подтвержденных соответствующими документами. При этом расходы по найму жилого помещения компенсируются члену Общественной палаты в размере, не превышающем стоимости однокомнатного (одноместного) номера.</w:t>
      </w:r>
    </w:p>
    <w:p>
      <w:pPr>
        <w:pStyle w:val="0"/>
        <w:spacing w:before="200" w:line-rule="auto"/>
        <w:ind w:firstLine="540"/>
        <w:jc w:val="both"/>
      </w:pPr>
      <w:r>
        <w:rPr>
          <w:sz w:val="20"/>
        </w:rPr>
        <w:t xml:space="preserve">При отсутствии подтверждающих документов либо в случае отсутствия в населенном пункте гостиницы (непредоставления места в гостинице) члену Общественной палаты компенсируются расходы по найму жилого помещения в размере 30 процентов установленной нормы суточных расходов за каждый день участия в мероприятиях.</w:t>
      </w:r>
    </w:p>
    <w:p>
      <w:pPr>
        <w:pStyle w:val="0"/>
        <w:spacing w:before="200" w:line-rule="auto"/>
        <w:ind w:firstLine="540"/>
        <w:jc w:val="both"/>
      </w:pPr>
      <w:r>
        <w:rPr>
          <w:sz w:val="20"/>
        </w:rPr>
        <w:t xml:space="preserve">6. Суточные расходы компенсируются члену Общественной палаты в размере, установленном для государственного гражданского служащего Омской области при нахождении в служебной командировке на территории Омской области, за каждый день участия в мероприятии, нахождения в пути, включая выходные и нерабочие праздничные дни, в том числе за время вынужденной остановки в пути.</w:t>
      </w:r>
    </w:p>
    <w:p>
      <w:pPr>
        <w:pStyle w:val="0"/>
        <w:spacing w:before="200" w:line-rule="auto"/>
        <w:ind w:firstLine="540"/>
        <w:jc w:val="both"/>
      </w:pPr>
      <w:r>
        <w:rPr>
          <w:sz w:val="20"/>
        </w:rPr>
        <w:t xml:space="preserve">7. Расходы на оплату услуг подвижной радиотелефонной связи, используемой членами Общественной палаты, компенсируются в размере фактически понесенных затрат, подтвержденных соответствующими документами, но не выше лимитов, определенных аппаратом Общественной палаты по согласованию с руководителем государственного учреждения Омской области, подразделением которого является аппарат Общественной палаты, а также с органом исполнительной власти Омской области, обеспечивающим организацию деятельности Общественной палаты.</w:t>
      </w:r>
    </w:p>
    <w:bookmarkStart w:id="226" w:name="P226"/>
    <w:bookmarkEnd w:id="226"/>
    <w:p>
      <w:pPr>
        <w:pStyle w:val="0"/>
        <w:spacing w:before="200" w:line-rule="auto"/>
        <w:ind w:firstLine="540"/>
        <w:jc w:val="both"/>
      </w:pPr>
      <w:r>
        <w:rPr>
          <w:sz w:val="20"/>
        </w:rPr>
        <w:t xml:space="preserve">8. Компенсация расходов, связанных с участием члена Общественной палаты в мероприятиях, осуществляется на основании следующих документов:</w:t>
      </w:r>
    </w:p>
    <w:p>
      <w:pPr>
        <w:pStyle w:val="0"/>
        <w:spacing w:before="200" w:line-rule="auto"/>
        <w:ind w:firstLine="540"/>
        <w:jc w:val="both"/>
      </w:pPr>
      <w:r>
        <w:rPr>
          <w:sz w:val="20"/>
        </w:rPr>
        <w:t xml:space="preserve">1) заявление члена Общественной палаты на имя руководителя аппарата Общественной палаты;</w:t>
      </w:r>
    </w:p>
    <w:p>
      <w:pPr>
        <w:pStyle w:val="0"/>
        <w:spacing w:before="200" w:line-rule="auto"/>
        <w:ind w:firstLine="540"/>
        <w:jc w:val="both"/>
      </w:pPr>
      <w:r>
        <w:rPr>
          <w:sz w:val="20"/>
        </w:rPr>
        <w:t xml:space="preserve">2) представление уполномоченного лица о компенсации расходов по форме, утвержденной аппаратом Общественной палаты;</w:t>
      </w:r>
    </w:p>
    <w:p>
      <w:pPr>
        <w:pStyle w:val="0"/>
        <w:spacing w:before="200" w:line-rule="auto"/>
        <w:ind w:firstLine="540"/>
        <w:jc w:val="both"/>
      </w:pPr>
      <w:r>
        <w:rPr>
          <w:sz w:val="20"/>
        </w:rPr>
        <w:t xml:space="preserve">3) документы, подтверждающие фактически понесенные затраты на проезд, бронирование и (или) найм жилого помещения.</w:t>
      </w:r>
    </w:p>
    <w:bookmarkStart w:id="230" w:name="P230"/>
    <w:bookmarkEnd w:id="230"/>
    <w:p>
      <w:pPr>
        <w:pStyle w:val="0"/>
        <w:spacing w:before="200" w:line-rule="auto"/>
        <w:ind w:firstLine="540"/>
        <w:jc w:val="both"/>
      </w:pPr>
      <w:r>
        <w:rPr>
          <w:sz w:val="20"/>
        </w:rPr>
        <w:t xml:space="preserve">9. Компенсация расходов на оплату услуг подвижной радиотелефонной связи, используемой членами Общественной палаты, осуществляется на основании следующих документов:</w:t>
      </w:r>
    </w:p>
    <w:p>
      <w:pPr>
        <w:pStyle w:val="0"/>
        <w:spacing w:before="200" w:line-rule="auto"/>
        <w:ind w:firstLine="540"/>
        <w:jc w:val="both"/>
      </w:pPr>
      <w:r>
        <w:rPr>
          <w:sz w:val="20"/>
        </w:rPr>
        <w:t xml:space="preserve">1) заявление члена Общественной палаты на имя руководителя аппарата Общественной палаты;</w:t>
      </w:r>
    </w:p>
    <w:p>
      <w:pPr>
        <w:pStyle w:val="0"/>
        <w:spacing w:before="200" w:line-rule="auto"/>
        <w:ind w:firstLine="540"/>
        <w:jc w:val="both"/>
      </w:pPr>
      <w:r>
        <w:rPr>
          <w:sz w:val="20"/>
        </w:rPr>
        <w:t xml:space="preserve">2) представление уполномоченного лица о компенсации расходов по форме, утвержденной аппаратом Общественной палаты;</w:t>
      </w:r>
    </w:p>
    <w:p>
      <w:pPr>
        <w:pStyle w:val="0"/>
        <w:spacing w:before="200" w:line-rule="auto"/>
        <w:ind w:firstLine="540"/>
        <w:jc w:val="both"/>
      </w:pPr>
      <w:r>
        <w:rPr>
          <w:sz w:val="20"/>
        </w:rPr>
        <w:t xml:space="preserve">3) документы, подтверждающие фактически понесенные затраты на оплату услуг подвижной радиотелефонной связи.</w:t>
      </w:r>
    </w:p>
    <w:p>
      <w:pPr>
        <w:pStyle w:val="0"/>
        <w:spacing w:before="200" w:line-rule="auto"/>
        <w:ind w:firstLine="540"/>
        <w:jc w:val="both"/>
      </w:pPr>
      <w:r>
        <w:rPr>
          <w:sz w:val="20"/>
        </w:rPr>
        <w:t xml:space="preserve">10. Документы, указанные в </w:t>
      </w:r>
      <w:hyperlink w:history="0" w:anchor="P226" w:tooltip="8. Компенсация расходов, связанных с участием члена Общественной палаты в мероприятиях, осуществляется на основании следующих документов:">
        <w:r>
          <w:rPr>
            <w:sz w:val="20"/>
            <w:color w:val="0000ff"/>
          </w:rPr>
          <w:t xml:space="preserve">пункте 8</w:t>
        </w:r>
      </w:hyperlink>
      <w:r>
        <w:rPr>
          <w:sz w:val="20"/>
        </w:rPr>
        <w:t xml:space="preserve"> настоящей статьи, представляются членом Общественной палаты в аппарат Общественной палаты в течение пяти рабочих дней со дня возвращения из места проведения мероприятия.</w:t>
      </w:r>
    </w:p>
    <w:p>
      <w:pPr>
        <w:pStyle w:val="0"/>
        <w:spacing w:before="200" w:line-rule="auto"/>
        <w:ind w:firstLine="540"/>
        <w:jc w:val="both"/>
      </w:pPr>
      <w:r>
        <w:rPr>
          <w:sz w:val="20"/>
        </w:rPr>
        <w:t xml:space="preserve">11. Документы, указанные в </w:t>
      </w:r>
      <w:hyperlink w:history="0" w:anchor="P230" w:tooltip="9. Компенсация расходов на оплату услуг подвижной радиотелефонной связи, используемой членами Общественной палаты, осуществляется на основании следующих документов:">
        <w:r>
          <w:rPr>
            <w:sz w:val="20"/>
            <w:color w:val="0000ff"/>
          </w:rPr>
          <w:t xml:space="preserve">пункте 9</w:t>
        </w:r>
      </w:hyperlink>
      <w:r>
        <w:rPr>
          <w:sz w:val="20"/>
        </w:rPr>
        <w:t xml:space="preserve"> настоящей статьи, представляются членом Общественной палаты в аппарат Общественной палаты не позднее 10 числа месяца, следующего за месяцем, в котором произведены расходы на оплату услуг подвижной радиотелефонной связи.</w:t>
      </w:r>
    </w:p>
    <w:p>
      <w:pPr>
        <w:pStyle w:val="0"/>
        <w:spacing w:before="200" w:line-rule="auto"/>
        <w:ind w:firstLine="540"/>
        <w:jc w:val="both"/>
      </w:pPr>
      <w:r>
        <w:rPr>
          <w:sz w:val="20"/>
        </w:rPr>
        <w:t xml:space="preserve">12. Компенсация расходов, предусмотренных настоящей статьей, производится государственным учреждением Омской области, подразделением которого является аппарат Общественной палаты, в пределах утвержденных на указанные цели лимитов бюджетных обязательств, в течение двадцати дней со дня представления необходимых документов.</w:t>
      </w:r>
    </w:p>
    <w:p>
      <w:pPr>
        <w:pStyle w:val="0"/>
        <w:jc w:val="both"/>
      </w:pPr>
      <w:r>
        <w:rPr>
          <w:sz w:val="20"/>
        </w:rPr>
      </w:r>
    </w:p>
    <w:p>
      <w:pPr>
        <w:pStyle w:val="2"/>
        <w:outlineLvl w:val="0"/>
        <w:ind w:firstLine="540"/>
        <w:jc w:val="both"/>
      </w:pPr>
      <w:r>
        <w:rPr>
          <w:sz w:val="20"/>
        </w:rPr>
        <w:t xml:space="preserve">Статья 16. Заключительные положения</w:t>
      </w:r>
    </w:p>
    <w:p>
      <w:pPr>
        <w:pStyle w:val="0"/>
        <w:jc w:val="both"/>
      </w:pPr>
      <w:r>
        <w:rPr>
          <w:sz w:val="20"/>
        </w:rPr>
      </w:r>
    </w:p>
    <w:p>
      <w:pPr>
        <w:pStyle w:val="0"/>
        <w:ind w:firstLine="540"/>
        <w:jc w:val="both"/>
      </w:pPr>
      <w:r>
        <w:rPr>
          <w:sz w:val="20"/>
        </w:rPr>
        <w:t xml:space="preserve">1.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Федерального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Признать утратившими силу со дня первого заседания Общественной палаты нового состава, сформированной в соответствии с настоящим Законом:</w:t>
      </w:r>
    </w:p>
    <w:p>
      <w:pPr>
        <w:pStyle w:val="0"/>
        <w:spacing w:before="200" w:line-rule="auto"/>
        <w:ind w:firstLine="540"/>
        <w:jc w:val="both"/>
      </w:pPr>
      <w:r>
        <w:rPr>
          <w:sz w:val="20"/>
        </w:rPr>
        <w:t xml:space="preserve">1) </w:t>
      </w:r>
      <w:hyperlink w:history="0" r:id="rId29" w:tooltip="Закон Омской области от 04.07.2008 N 1055-ОЗ (ред. от 20.06.2018) &quot;Об Общественной палате Омской области&quot; (принят Постановлением ЗС Омской области от 19.06.2008 N 223) ------------ Утратил силу или отменен {КонсультантПлюс}">
        <w:r>
          <w:rPr>
            <w:sz w:val="20"/>
            <w:color w:val="0000ff"/>
          </w:rPr>
          <w:t xml:space="preserve">Закон</w:t>
        </w:r>
      </w:hyperlink>
      <w:r>
        <w:rPr>
          <w:sz w:val="20"/>
        </w:rPr>
        <w:t xml:space="preserve"> Омской области от 4 июля 2008 года N 1055-ОЗ "Об Общественной палате Омской области" (Ведомости Законодательного Собрания Омской области, 2008, N 2 (57), ст. 3716);</w:t>
      </w:r>
    </w:p>
    <w:p>
      <w:pPr>
        <w:pStyle w:val="0"/>
        <w:spacing w:before="200" w:line-rule="auto"/>
        <w:ind w:firstLine="540"/>
        <w:jc w:val="both"/>
      </w:pPr>
      <w:r>
        <w:rPr>
          <w:sz w:val="20"/>
        </w:rPr>
        <w:t xml:space="preserve">2) </w:t>
      </w:r>
      <w:hyperlink w:history="0" r:id="rId30" w:tooltip="Закон Омской области от 09.02.2010 N 1234-ОЗ &quot;О внесении изменений в Закон Омской области &quot;Об Общественной палате Омской области&quot; (принят Постановлением ЗС Омской области от 28.01.2010 N 6) ------------ Утратил силу или отменен {КонсультантПлюс}">
        <w:r>
          <w:rPr>
            <w:sz w:val="20"/>
            <w:color w:val="0000ff"/>
          </w:rPr>
          <w:t xml:space="preserve">Закон</w:t>
        </w:r>
      </w:hyperlink>
      <w:r>
        <w:rPr>
          <w:sz w:val="20"/>
        </w:rPr>
        <w:t xml:space="preserve"> Омской области от 9 февраля 2010 года N 1234-ОЗ "О внесении изменений в Закон Омской области "Об Общественной палате Омской области" (Ведомости Законодательного Собрания Омской области, 2010, N 1 (64), ст. 4217);</w:t>
      </w:r>
    </w:p>
    <w:p>
      <w:pPr>
        <w:pStyle w:val="0"/>
        <w:spacing w:before="200" w:line-rule="auto"/>
        <w:ind w:firstLine="540"/>
        <w:jc w:val="both"/>
      </w:pPr>
      <w:r>
        <w:rPr>
          <w:sz w:val="20"/>
        </w:rPr>
        <w:t xml:space="preserve">3) </w:t>
      </w:r>
      <w:hyperlink w:history="0" r:id="rId31" w:tooltip="Закон Омской области от 08.04.2013 N 1527-ОЗ &quot;О внесении изменений в Закон Омской области &quot;Об Общественной палате Омской области&quot; (принят Постановлением ЗС Омской области от 28.03.2013 N 78) ------------ Утратил силу или отменен {КонсультантПлюс}">
        <w:r>
          <w:rPr>
            <w:sz w:val="20"/>
            <w:color w:val="0000ff"/>
          </w:rPr>
          <w:t xml:space="preserve">Закон</w:t>
        </w:r>
      </w:hyperlink>
      <w:r>
        <w:rPr>
          <w:sz w:val="20"/>
        </w:rPr>
        <w:t xml:space="preserve"> Омской области от 8 апреля 2013 года N 1527-ОЗ "О внесении изменений в Закон Омской области "Об Общественной палате Омской области" (Омский вестник, 2013, 12 апреля, N 18);</w:t>
      </w:r>
    </w:p>
    <w:p>
      <w:pPr>
        <w:pStyle w:val="0"/>
        <w:spacing w:before="200" w:line-rule="auto"/>
        <w:ind w:firstLine="540"/>
        <w:jc w:val="both"/>
      </w:pPr>
      <w:r>
        <w:rPr>
          <w:sz w:val="20"/>
        </w:rPr>
        <w:t xml:space="preserve">4) </w:t>
      </w:r>
      <w:hyperlink w:history="0" r:id="rId32" w:tooltip="Закон Омской области от 24.09.2013 N 1573-ОЗ &quot;О внесении изменений в Закон Омской области &quot;Об Общественной палате Омской области&quot; (принят Постановлением ЗС Омской области от 19.09.2013 N 261) ------------ Утратил силу или отменен {КонсультантПлюс}">
        <w:r>
          <w:rPr>
            <w:sz w:val="20"/>
            <w:color w:val="0000ff"/>
          </w:rPr>
          <w:t xml:space="preserve">Закон</w:t>
        </w:r>
      </w:hyperlink>
      <w:r>
        <w:rPr>
          <w:sz w:val="20"/>
        </w:rPr>
        <w:t xml:space="preserve"> Омской области от 24 сентября 2013 года N 1573-ОЗ "О внесении изменений в Закон Омской области "Об Общественной палате Омской области" (Омский вестник, 2013, 27 сентября, N 44);</w:t>
      </w:r>
    </w:p>
    <w:p>
      <w:pPr>
        <w:pStyle w:val="0"/>
        <w:spacing w:before="200" w:line-rule="auto"/>
        <w:ind w:firstLine="540"/>
        <w:jc w:val="both"/>
      </w:pPr>
      <w:r>
        <w:rPr>
          <w:sz w:val="20"/>
        </w:rPr>
        <w:t xml:space="preserve">5) </w:t>
      </w:r>
      <w:hyperlink w:history="0" r:id="rId33" w:tooltip="Закон Омской области от 27.06.2014 N 1645-ОЗ &quot;О внесении изменений в Закон Омской области &quot;Об Общественной палате Омской области&quot; (принят Постановлением ЗС Омской области от 19.06.2014 N 153) ------------ Утратил силу или отменен {КонсультантПлюс}">
        <w:r>
          <w:rPr>
            <w:sz w:val="20"/>
            <w:color w:val="0000ff"/>
          </w:rPr>
          <w:t xml:space="preserve">Закон</w:t>
        </w:r>
      </w:hyperlink>
      <w:r>
        <w:rPr>
          <w:sz w:val="20"/>
        </w:rPr>
        <w:t xml:space="preserve"> Омской области от 27 июня 2014 года N 1645-ОЗ "О внесении изменений в Закон Омской области "Об Общественной палате Омской области" (Омский вестник, 2014, 4 июля, N 26);</w:t>
      </w:r>
    </w:p>
    <w:p>
      <w:pPr>
        <w:pStyle w:val="0"/>
        <w:spacing w:before="200" w:line-rule="auto"/>
        <w:ind w:firstLine="540"/>
        <w:jc w:val="both"/>
      </w:pPr>
      <w:r>
        <w:rPr>
          <w:sz w:val="20"/>
        </w:rPr>
        <w:t xml:space="preserve">6) </w:t>
      </w:r>
      <w:hyperlink w:history="0" r:id="rId34" w:tooltip="Закон Омской области от 06.11.2015 N 1798-ОЗ &quot;О внесении изменений в Закон Омской области &quot;Об Общественной палате Омской области&quot; (принят Постановлением ЗС Омской области от 29.10.2015 N 305) ------------ Утратил силу или отменен {КонсультантПлюс}">
        <w:r>
          <w:rPr>
            <w:sz w:val="20"/>
            <w:color w:val="0000ff"/>
          </w:rPr>
          <w:t xml:space="preserve">Закон</w:t>
        </w:r>
      </w:hyperlink>
      <w:r>
        <w:rPr>
          <w:sz w:val="20"/>
        </w:rPr>
        <w:t xml:space="preserve"> Омской области от 6 ноября 2015 года N 1798-ОЗ "О внесении изменений в Закон Омской области "Об Общественной палате Омской области" (Омский вестник, 2015, 13 ноября, N 47).</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В.И.Назаров</w:t>
      </w:r>
    </w:p>
    <w:p>
      <w:pPr>
        <w:pStyle w:val="0"/>
        <w:jc w:val="both"/>
      </w:pPr>
      <w:r>
        <w:rPr>
          <w:sz w:val="20"/>
        </w:rPr>
        <w:t xml:space="preserve">г. Омск</w:t>
      </w:r>
    </w:p>
    <w:p>
      <w:pPr>
        <w:pStyle w:val="0"/>
        <w:spacing w:before="200" w:line-rule="auto"/>
        <w:jc w:val="both"/>
      </w:pPr>
      <w:r>
        <w:rPr>
          <w:sz w:val="20"/>
        </w:rPr>
        <w:t xml:space="preserve">27 апреля 2017 года</w:t>
      </w:r>
    </w:p>
    <w:p>
      <w:pPr>
        <w:pStyle w:val="0"/>
        <w:spacing w:before="200" w:line-rule="auto"/>
        <w:jc w:val="both"/>
      </w:pPr>
      <w:r>
        <w:rPr>
          <w:sz w:val="20"/>
        </w:rPr>
        <w:t xml:space="preserve">N 1968-ОЗ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27.04.2017 N 1968-ОЗ</w:t>
            <w:br/>
            <w:t>(ред. от 30.11.2022)</w:t>
            <w:br/>
            <w:t>"О принципах организации и деятельности Общественной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ED1EE02ABCDED966A66E09243AF544FEE8A40F0EA47C164E842B6CDEFAD617077B09BB9D04443A59FD488C434CB946CD63F1B5B4EAC01383752DDBd2Y2H" TargetMode = "External"/>
	<Relationship Id="rId8" Type="http://schemas.openxmlformats.org/officeDocument/2006/relationships/hyperlink" Target="consultantplus://offline/ref=1EED1EE02ABCDED966A66E09243AF544FEE8A40F0EA17E16478E2B6CDEFAD617077B09BB9D04443A59FD488C4C4CB946CD63F1B5B4EAC01383752DDBd2Y2H" TargetMode = "External"/>
	<Relationship Id="rId9" Type="http://schemas.openxmlformats.org/officeDocument/2006/relationships/hyperlink" Target="consultantplus://offline/ref=1EED1EE02ABCDED966A66E09243AF544FEE8A40F0EA17B1244852B6CDEFAD617077B09BB9D04443A59FD488C4C4CB946CD63F1B5B4EAC01383752DDBd2Y2H" TargetMode = "External"/>
	<Relationship Id="rId10" Type="http://schemas.openxmlformats.org/officeDocument/2006/relationships/hyperlink" Target="consultantplus://offline/ref=1EED1EE02ABCDED966A66E09243AF544FEE8A40F0EAE7C1243832B6CDEFAD617077B09BB9D04443A59FD488F4C4CB946CD63F1B5B4EAC01383752DDBd2Y2H" TargetMode = "External"/>
	<Relationship Id="rId11" Type="http://schemas.openxmlformats.org/officeDocument/2006/relationships/hyperlink" Target="consultantplus://offline/ref=1EED1EE02ABCDED966A670043256AA4DF5E5FF000DA677411AD32D3B81AAD042473B0FEEDE40493958F61CDD0F12E0158A28FCB1A9F6C017d9YEH" TargetMode = "External"/>
	<Relationship Id="rId12" Type="http://schemas.openxmlformats.org/officeDocument/2006/relationships/hyperlink" Target="consultantplus://offline/ref=1EED1EE02ABCDED966A670043256AA4DF4EBFD0704F120434B86233E89FA8A52517200ECC0404F255BFD4Ad8YFH" TargetMode = "External"/>
	<Relationship Id="rId13" Type="http://schemas.openxmlformats.org/officeDocument/2006/relationships/hyperlink" Target="consultantplus://offline/ref=1EED1EE02ABCDED966A670043256AA4DF5E5FF000DA677411AD32D3B81AAD042553B57E2DC43573B5FE34A8C49d4Y4H" TargetMode = "External"/>
	<Relationship Id="rId14" Type="http://schemas.openxmlformats.org/officeDocument/2006/relationships/hyperlink" Target="consultantplus://offline/ref=1EED1EE02ABCDED966A66E09243AF544FEE8A40F0EAF7B1140822B6CDEFAD617077B09BB8F041C365BFE568C4D59EF178Bd3Y5H" TargetMode = "External"/>
	<Relationship Id="rId15" Type="http://schemas.openxmlformats.org/officeDocument/2006/relationships/hyperlink" Target="consultantplus://offline/ref=1EED1EE02ABCDED966A670043256AA4DF5E5FF000DA677411AD32D3B81AAD042553B57E2DC43573B5FE34A8C49d4Y4H" TargetMode = "External"/>
	<Relationship Id="rId16" Type="http://schemas.openxmlformats.org/officeDocument/2006/relationships/hyperlink" Target="consultantplus://offline/ref=1EED1EE02ABCDED966A66E09243AF544FEE8A40F0EA17E16478E2B6CDEFAD617077B09BB9D04443A59FD488C4C4CB946CD63F1B5B4EAC01383752DDBd2Y2H" TargetMode = "External"/>
	<Relationship Id="rId17" Type="http://schemas.openxmlformats.org/officeDocument/2006/relationships/hyperlink" Target="consultantplus://offline/ref=1EED1EE02ABCDED966A670043256AA4DF2E0FC0107A277411AD32D3B81AAD042553B57E2DC43573B5FE34A8C49d4Y4H" TargetMode = "External"/>
	<Relationship Id="rId18" Type="http://schemas.openxmlformats.org/officeDocument/2006/relationships/hyperlink" Target="consultantplus://offline/ref=1EED1EE02ABCDED966A66E09243AF544FEE8A40F0EA17B1244852B6CDEFAD617077B09BB9D04443A59FD488C434CB946CD63F1B5B4EAC01383752DDBd2Y2H" TargetMode = "External"/>
	<Relationship Id="rId19" Type="http://schemas.openxmlformats.org/officeDocument/2006/relationships/hyperlink" Target="consultantplus://offline/ref=1EED1EE02ABCDED966A66E09243AF544FEE8A40F0EA17B1244852B6CDEFAD617077B09BB9D04443A59FD488D4B4CB946CD63F1B5B4EAC01383752DDBd2Y2H" TargetMode = "External"/>
	<Relationship Id="rId20" Type="http://schemas.openxmlformats.org/officeDocument/2006/relationships/hyperlink" Target="consultantplus://offline/ref=1EED1EE02ABCDED966A670043256AA4DF5E2FE0A0CA177411AD32D3B81AAD042553B57E2DC43573B5FE34A8C49d4Y4H" TargetMode = "External"/>
	<Relationship Id="rId21" Type="http://schemas.openxmlformats.org/officeDocument/2006/relationships/hyperlink" Target="consultantplus://offline/ref=1EED1EE02ABCDED966A66E09243AF544FEE8A40F0EA2741745862B6CDEFAD617077B09BB9D04443A59FD488F4B4CB946CD63F1B5B4EAC01383752DDBd2Y2H" TargetMode = "External"/>
	<Relationship Id="rId22" Type="http://schemas.openxmlformats.org/officeDocument/2006/relationships/hyperlink" Target="consultantplus://offline/ref=1EED1EE02ABCDED966A66E09243AF544FEE8A40F0EA47C164E842B6CDEFAD617077B09BB9D04443A59FD488C434CB946CD63F1B5B4EAC01383752DDBd2Y2H" TargetMode = "External"/>
	<Relationship Id="rId23" Type="http://schemas.openxmlformats.org/officeDocument/2006/relationships/hyperlink" Target="consultantplus://offline/ref=1EED1EE02ABCDED966A670043256AA4DF5E5FF000DA677411AD32D3B81AAD042553B57E2DC43573B5FE34A8C49d4Y4H" TargetMode = "External"/>
	<Relationship Id="rId24" Type="http://schemas.openxmlformats.org/officeDocument/2006/relationships/hyperlink" Target="consultantplus://offline/ref=1EED1EE02ABCDED966A670043256AA4DF5E2FE0A0CA177411AD32D3B81AAD042553B57E2DC43573B5FE34A8C49d4Y4H" TargetMode = "External"/>
	<Relationship Id="rId25" Type="http://schemas.openxmlformats.org/officeDocument/2006/relationships/hyperlink" Target="consultantplus://offline/ref=1EED1EE02ABCDED966A670043256AA4DF2E7F3070AA277411AD32D3B81AAD042473B0FEDDD4649300DAC0CD94645EE098930E2B5B7F6dCY3H" TargetMode = "External"/>
	<Relationship Id="rId26" Type="http://schemas.openxmlformats.org/officeDocument/2006/relationships/hyperlink" Target="consultantplus://offline/ref=1EED1EE02ABCDED966A66E09243AF544FEE8A40F0EAE7C1243832B6CDEFAD617077B09BB9D04443A59FD488F4C4CB946CD63F1B5B4EAC01383752DDBd2Y2H" TargetMode = "External"/>
	<Relationship Id="rId27" Type="http://schemas.openxmlformats.org/officeDocument/2006/relationships/hyperlink" Target="consultantplus://offline/ref=1EED1EE02ABCDED966A66E09243AF544FEE8A40F0EA17B1244852B6CDEFAD617077B09BB9D04443A59FD488D4D4CB946CD63F1B5B4EAC01383752DDBd2Y2H" TargetMode = "External"/>
	<Relationship Id="rId28" Type="http://schemas.openxmlformats.org/officeDocument/2006/relationships/hyperlink" Target="consultantplus://offline/ref=1EED1EE02ABCDED966A670043256AA4DF5E5FF000DA677411AD32D3B81AAD042553B57E2DC43573B5FE34A8C49d4Y4H" TargetMode = "External"/>
	<Relationship Id="rId29" Type="http://schemas.openxmlformats.org/officeDocument/2006/relationships/hyperlink" Target="consultantplus://offline/ref=1EED1EE02ABCDED966A66E09243AF544FEE8A40F0EA47C1547812B6CDEFAD617077B09BB8F041C365BFE568C4D59EF178Bd3Y5H" TargetMode = "External"/>
	<Relationship Id="rId30" Type="http://schemas.openxmlformats.org/officeDocument/2006/relationships/hyperlink" Target="consultantplus://offline/ref=1EED1EE02ABCDED966A66E09243AF544FEE8A40F0BA0751F438C7666D6A3DA15007456BE9A1544395AE3488A5545ED15d8YAH" TargetMode = "External"/>
	<Relationship Id="rId31" Type="http://schemas.openxmlformats.org/officeDocument/2006/relationships/hyperlink" Target="consultantplus://offline/ref=1EED1EE02ABCDED966A66E09243AF544FEE8A40F08A47E104E8C7666D6A3DA15007456BE9A1544395AE3488A5545ED15d8YAH" TargetMode = "External"/>
	<Relationship Id="rId32" Type="http://schemas.openxmlformats.org/officeDocument/2006/relationships/hyperlink" Target="consultantplus://offline/ref=1EED1EE02ABCDED966A66E09243AF544FEE8A40F08A07516478C7666D6A3DA15007456BE9A1544395AE3488A5545ED15d8YAH" TargetMode = "External"/>
	<Relationship Id="rId33" Type="http://schemas.openxmlformats.org/officeDocument/2006/relationships/hyperlink" Target="consultantplus://offline/ref=1EED1EE02ABCDED966A66E09243AF544FEE8A40F07A37516448C7666D6A3DA15007456BE9A1544395AE3488A5545ED15d8YAH" TargetMode = "External"/>
	<Relationship Id="rId34" Type="http://schemas.openxmlformats.org/officeDocument/2006/relationships/hyperlink" Target="consultantplus://offline/ref=1EED1EE02ABCDED966A66E09243AF544FEE8A40F06AF7413418C7666D6A3DA15007456BE9A1544395AE3488A5545ED15d8Y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27.04.2017 N 1968-ОЗ
(ред. от 30.11.2022)
"О принципах организации и деятельности Общественной палаты Омской области"
(принят Постановлением ЗС Омской области от 20.04.2017 N 85)</dc:title>
  <dcterms:created xsi:type="dcterms:W3CDTF">2023-06-23T07:24:29Z</dcterms:created>
</cp:coreProperties>
</file>