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8"/>
              </w:rPr>
              <w:t xml:space="preserve">Постановление Правительства Оренбургской области от 27.12.2022 N 1512-пп</w:t>
              <w:br/>
              <w:t xml:space="preserve">"Об утверждении Порядка формирования, ведения, обязательного опубликования перечня государственного имущества, свободного от прав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социально ориентированным некоммерческим организациям в Оренбургской области"</w:t>
              <w:br/>
              <w:t xml:space="preserve">(вместе с "Порядком формирования, ведения, обязательного опубликования перечня государственного имущества Оренбургской области, свободного от прав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социально ориентированным некоммерческим организациям в Оренбургской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ОРЕНБУРГСКОЙ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декабря 2022 г. N 1512-пп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формирования,</w:t>
      </w:r>
    </w:p>
    <w:p>
      <w:pPr>
        <w:pStyle w:val="2"/>
        <w:jc w:val="center"/>
      </w:pPr>
      <w:r>
        <w:rPr>
          <w:sz w:val="20"/>
        </w:rPr>
        <w:t xml:space="preserve">ведения, обязательного опубликования перечня</w:t>
      </w:r>
    </w:p>
    <w:p>
      <w:pPr>
        <w:pStyle w:val="2"/>
        <w:jc w:val="center"/>
      </w:pPr>
      <w:r>
        <w:rPr>
          <w:sz w:val="20"/>
        </w:rPr>
        <w:t xml:space="preserve">государственного имущества, свободного от прав</w:t>
      </w:r>
    </w:p>
    <w:p>
      <w:pPr>
        <w:pStyle w:val="2"/>
        <w:jc w:val="center"/>
      </w:pPr>
      <w:r>
        <w:rPr>
          <w:sz w:val="20"/>
        </w:rPr>
        <w:t xml:space="preserve">третьих лиц (за исключением имущественных прав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организаций), которое может быть</w:t>
      </w:r>
    </w:p>
    <w:p>
      <w:pPr>
        <w:pStyle w:val="2"/>
        <w:jc w:val="center"/>
      </w:pPr>
      <w:r>
        <w:rPr>
          <w:sz w:val="20"/>
        </w:rPr>
        <w:t xml:space="preserve">использовано только в целях предоставления его</w:t>
      </w:r>
    </w:p>
    <w:p>
      <w:pPr>
        <w:pStyle w:val="2"/>
        <w:jc w:val="center"/>
      </w:pPr>
      <w:r>
        <w:rPr>
          <w:sz w:val="20"/>
        </w:rPr>
        <w:t xml:space="preserve">во владение и (или) пользование на долгосрочной основе</w:t>
      </w:r>
    </w:p>
    <w:p>
      <w:pPr>
        <w:pStyle w:val="2"/>
        <w:jc w:val="center"/>
      </w:pPr>
      <w:r>
        <w:rPr>
          <w:sz w:val="20"/>
        </w:rPr>
        <w:t xml:space="preserve">(в том числе по льготным ставкам арендной платы)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в Оренбургской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Оренбургской области от 06.05.2014 N 2263/649-V-ОЗ (ред. от 30.03.2023) &quot;О государственной поддержке социально ориентированных некоммерческих организаций в Оренбургской области&quot; (принят постановлением Законодательного Собрания Оренбургской области от 16.04.2014 N 2263) {КонсультантПлюс}">
        <w:r>
          <w:rPr>
            <w:sz w:val="20"/>
            <w:color w:val="0000ff"/>
          </w:rPr>
          <w:t xml:space="preserve">пунктом 5 части 2 статьи 5</w:t>
        </w:r>
      </w:hyperlink>
      <w:r>
        <w:rPr>
          <w:sz w:val="20"/>
        </w:rPr>
        <w:t xml:space="preserve"> Закона Оренбургской области от 6 мая 2014 года N 2263/649-V-ОЗ "О государственной поддержке социально ориентированных некоммерческих организаций в Оренбургской области" Правительство Оренбургской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4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формирования, ведения, обязательного опубликования перечня государственного имущества, свободного от прав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социально ориентированным некоммерческим организациям в Оренбургской области, согласно приложению.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вице-губернатора - заместителя председателя Правительства Оренбургской области по экономической и инвестиционной политике - министра экономического развития, инвестиций, туризма и внешних связей Оренбургской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Постановление вступает в силу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Д.В.ПАСЛЕР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от 27 декабря 2022 г. N 1512-пп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формирования, ведения, обязательного опубликования</w:t>
      </w:r>
    </w:p>
    <w:p>
      <w:pPr>
        <w:pStyle w:val="2"/>
        <w:jc w:val="center"/>
      </w:pPr>
      <w:r>
        <w:rPr>
          <w:sz w:val="20"/>
        </w:rPr>
        <w:t xml:space="preserve">перечня государственного имущества Оренбургской области,</w:t>
      </w:r>
    </w:p>
    <w:p>
      <w:pPr>
        <w:pStyle w:val="2"/>
        <w:jc w:val="center"/>
      </w:pPr>
      <w:r>
        <w:rPr>
          <w:sz w:val="20"/>
        </w:rPr>
        <w:t xml:space="preserve">свободного от прав третьих лиц (за исключением</w:t>
      </w:r>
    </w:p>
    <w:p>
      <w:pPr>
        <w:pStyle w:val="2"/>
        <w:jc w:val="center"/>
      </w:pPr>
      <w:r>
        <w:rPr>
          <w:sz w:val="20"/>
        </w:rPr>
        <w:t xml:space="preserve">имущественных прав некоммерческих организаций), которое</w:t>
      </w:r>
    </w:p>
    <w:p>
      <w:pPr>
        <w:pStyle w:val="2"/>
        <w:jc w:val="center"/>
      </w:pPr>
      <w:r>
        <w:rPr>
          <w:sz w:val="20"/>
        </w:rPr>
        <w:t xml:space="preserve">может быть использовано только в целях предоставления его</w:t>
      </w:r>
    </w:p>
    <w:p>
      <w:pPr>
        <w:pStyle w:val="2"/>
        <w:jc w:val="center"/>
      </w:pPr>
      <w:r>
        <w:rPr>
          <w:sz w:val="20"/>
        </w:rPr>
        <w:t xml:space="preserve">во владение и (или) пользование на долгосрочной основе</w:t>
      </w:r>
    </w:p>
    <w:p>
      <w:pPr>
        <w:pStyle w:val="2"/>
        <w:jc w:val="center"/>
      </w:pPr>
      <w:r>
        <w:rPr>
          <w:sz w:val="20"/>
        </w:rPr>
        <w:t xml:space="preserve">(в том числе по льготным ставкам арендной платы)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в Оренбургской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формирования, ведения, обязательного опубликования перечня государственного имущества Оренбургской области, свободного от прав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социально ориентированным некоммерческим организациям Оренбургской области (далее - перечень).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Формирование, ведение, обязательное опубликование перечня осуществляет министерство природных ресурсов, экологии и имущественных отношений Оренбургской области (далее - министерство).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Цели и основные принципы формирования,</w:t>
      </w:r>
    </w:p>
    <w:p>
      <w:pPr>
        <w:pStyle w:val="2"/>
        <w:jc w:val="center"/>
      </w:pPr>
      <w:r>
        <w:rPr>
          <w:sz w:val="20"/>
        </w:rPr>
        <w:t xml:space="preserve">ведения и обязательного опубликования перечня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Формирование перечня осуществляется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предоставления имущества, находящегося в государственной собственности Оренбургской области, во владение и (или) пользование на долгосрочной основе (в том числе по льготным ставкам арендной платы) социально ориентированным некоммерческим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расширения доступности социально ориентированным некоммерческим организациям информации об имуществе, находящемся в государственной собственности Оренбургской области и подлежащем предоставлению им во владение и (или) пользование на долгосрочной основе (в том числе по льготным ставкам арендной платы);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повышения эффективности управления имуществом, находящимся в государственной собственности Оренбургской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Формирование, ведение, обязательное опубликование перечня основывается на принципах: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открытости и доступности сведений об имуществе, включенном в перечень;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ежегодной актуализации перечня.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Формирование, ведение и опубликование перечня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Перечень формируется в виде информационной базы данных, содержащей сведения об имуществе, включенном в перечень.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Ведение перечня осуществляется министерством в электронной форме.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перечень включается имущество, являющееся государственной собственностью Оренбургской области, соответствующее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учтено в реестре государственного имущества Оренбургской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зарегистрировано на праве государственной собственности Оренбургской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свободно от прав третьих лиц (за исключением имущественных прав некоммерческих организаций);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ограничено в обороте, за исключением случаев, установленных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является объектом религиозного назначения, незавершенного строительства;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приняты решения о его отчуждении (продаже) в соответствии с Федеральным </w:t>
      </w:r>
      <w:hyperlink w:history="0" r:id="rId8" w:tooltip="Федеральный закон от 21.12.2001 N 178-ФЗ (ред. от 18.03.2023) &quot;О приватизации государственного и муниципального имуще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декабря 2001 года N 178-ФЗ "О приватизации государственного и муниципального имущества" или о предоставлении иным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признано аварийным и подлежащим сносу;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относится к жилищному фонду.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Перечень формируется из нежилых зданий (помещений), сооружений, находящихся в государственной собственности Оренбургской области и свободных от прав третьих лиц (за исключением имущественных прав некоммерческих организаций) (далее - имущество).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Перечень утверждается распорядительным актом министерства по </w:t>
      </w:r>
      <w:hyperlink w:history="0" w:anchor="P124" w:tooltip="Форма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представленной в приложении к настоящему Порядку. Ежегодная актуализация перечня осуществляется министерством до 1 ноября.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Формирование перечня осуществляется министерством на основе предложений, поступивших от органов исполнительной власти Оренбургской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Имущество, закрепленное на праве оперативного управления за государственными учреждениями, может быть включено в перечень по предложению таких учреждений и с согласия органов исполнительной власти Оренбургской области, осуществляющих функции и полномочия учредителей учреждений (далее - органы, учреждения).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Рассмотрение министерством предложений по формированию перечня, поступивших от органов, учреждений (далее - предложение, предложения), осуществляется в течение 30 дней со дня поступления предложений в министерство. По результатам рассмотрения предложений министерством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включении сведений об имуществе, в отношении которого поступило предложение, в перечень;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отказе в учете предложений.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Решение об отказе в учете предложения о включении имущества в перечень принимается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имущества требованиям, указанным в </w:t>
      </w:r>
      <w:hyperlink w:history="0" w:anchor="P73" w:tooltip="7. В перечень включается имущество, являющееся государственной собственностью Оренбургской области, соответствующее следующим требованиям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согласия органов исполнительной власти Оренбургской области на включение имущества в перечень, предусмотренного </w:t>
      </w:r>
      <w:hyperlink w:history="0" w:anchor="P84" w:tooltip="10. Формирование перечня осуществляется министерством на основе предложений, поступивших от органов исполнительной власти Оренбургской области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принятия решения об отказе в учете предложений министерство направляет в течение 5 рабочих дней органам, учреждениям письменный ответ с указанием причин отказа в учете предложений.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Сведения об имуществе, включенном в перечень, могут быть исключены из перечня в случаях, если: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течение 2 лет со дня включения сведений об имуществе в перечень в отношении такого имущества от социально ориентированных некоммерческих организаций не поступило: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 одной заявки на участие в аукционе (конкурсе) на право заключения договора, предусматривающего переход прав владения и (или) пользования (далее - договор);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 одного заявления о предоставлении имущества, в отношении которого заключение договора может быть осуществлено без проведения аукциона (конкурса) в случаях, предусмотренных Федеральным </w:t>
      </w:r>
      <w:hyperlink w:history="0" r:id="rId9" w:tooltip="Федеральный закон от 26.07.2006 N 135-ФЗ (ред. от 29.12.2022) &quot;О защите конкурен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26 июля 2006 года N 135-ФЗ "О защите конкуренции";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отношении имущества в установленном законодательством Российской Федерации порядке принято решение о его использовании для государственных нужд;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право государственной собственности Оренбургской области на имущество прекращено.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Внесение изменений в перечень осуществляется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Перечень подлежит размещению на Портале официального опубликования нормативных правовых актов Оренбургской области и органов исполнительной власти Оренбургской области и на официальном сайте министерства в информационно-телекоммуникационной сети "Интернет" в течение десяти дней со дня его утверждения.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формирования, ведения,</w:t>
      </w:r>
    </w:p>
    <w:p>
      <w:pPr>
        <w:pStyle w:val="0"/>
        <w:jc w:val="right"/>
      </w:pPr>
      <w:r>
        <w:rPr>
          <w:sz w:val="20"/>
        </w:rPr>
        <w:t xml:space="preserve">обязательного опубликования перечня</w:t>
      </w:r>
    </w:p>
    <w:p>
      <w:pPr>
        <w:pStyle w:val="0"/>
        <w:jc w:val="right"/>
      </w:pPr>
      <w:r>
        <w:rPr>
          <w:sz w:val="20"/>
        </w:rPr>
        <w:t xml:space="preserve">государственного имущества</w:t>
      </w:r>
    </w:p>
    <w:p>
      <w:pPr>
        <w:pStyle w:val="0"/>
        <w:jc w:val="right"/>
      </w:pPr>
      <w:r>
        <w:rPr>
          <w:sz w:val="20"/>
        </w:rPr>
        <w:t xml:space="preserve">Оренбургской области, свободного</w:t>
      </w:r>
    </w:p>
    <w:p>
      <w:pPr>
        <w:pStyle w:val="0"/>
        <w:jc w:val="right"/>
      </w:pPr>
      <w:r>
        <w:rPr>
          <w:sz w:val="20"/>
        </w:rPr>
        <w:t xml:space="preserve">от прав третьих лиц (за исключением</w:t>
      </w:r>
    </w:p>
    <w:p>
      <w:pPr>
        <w:pStyle w:val="0"/>
        <w:jc w:val="right"/>
      </w:pPr>
      <w:r>
        <w:rPr>
          <w:sz w:val="20"/>
        </w:rPr>
        <w:t xml:space="preserve">имущественных прав</w:t>
      </w:r>
    </w:p>
    <w:p>
      <w:pPr>
        <w:pStyle w:val="0"/>
        <w:jc w:val="right"/>
      </w:pPr>
      <w:r>
        <w:rPr>
          <w:sz w:val="20"/>
        </w:rPr>
        <w:t xml:space="preserve">некоммерческих организаций), которое</w:t>
      </w:r>
    </w:p>
    <w:p>
      <w:pPr>
        <w:pStyle w:val="0"/>
        <w:jc w:val="right"/>
      </w:pPr>
      <w:r>
        <w:rPr>
          <w:sz w:val="20"/>
        </w:rPr>
        <w:t xml:space="preserve">может быть использовано только в целях</w:t>
      </w:r>
    </w:p>
    <w:p>
      <w:pPr>
        <w:pStyle w:val="0"/>
        <w:jc w:val="right"/>
      </w:pPr>
      <w:r>
        <w:rPr>
          <w:sz w:val="20"/>
        </w:rPr>
        <w:t xml:space="preserve">предоставления его во владение</w:t>
      </w:r>
    </w:p>
    <w:p>
      <w:pPr>
        <w:pStyle w:val="0"/>
        <w:jc w:val="right"/>
      </w:pPr>
      <w:r>
        <w:rPr>
          <w:sz w:val="20"/>
        </w:rPr>
        <w:t xml:space="preserve">и (или) пользование на долгосрочной</w:t>
      </w:r>
    </w:p>
    <w:p>
      <w:pPr>
        <w:pStyle w:val="0"/>
        <w:jc w:val="right"/>
      </w:pPr>
      <w:r>
        <w:rPr>
          <w:sz w:val="20"/>
        </w:rPr>
        <w:t xml:space="preserve">основе (в том числе по льготным</w:t>
      </w:r>
    </w:p>
    <w:p>
      <w:pPr>
        <w:pStyle w:val="0"/>
        <w:jc w:val="right"/>
      </w:pPr>
      <w:r>
        <w:rPr>
          <w:sz w:val="20"/>
        </w:rPr>
        <w:t xml:space="preserve">ставкам арендной платы)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в Оренбургской области</w:t>
      </w:r>
    </w:p>
    <w:p>
      <w:pPr>
        <w:pStyle w:val="0"/>
        <w:jc w:val="both"/>
      </w:pPr>
      <w:r>
        <w:rPr>
          <w:sz w:val="20"/>
        </w:rPr>
      </w:r>
    </w:p>
    <w:bookmarkStart w:id="124" w:name="P124"/>
    <w:bookmarkEnd w:id="124"/>
    <w:p>
      <w:pPr>
        <w:pStyle w:val="0"/>
        <w:jc w:val="center"/>
      </w:pPr>
      <w:r>
        <w:rPr>
          <w:sz w:val="20"/>
        </w:rPr>
        <w:t xml:space="preserve">Форма</w:t>
      </w:r>
    </w:p>
    <w:p>
      <w:pPr>
        <w:pStyle w:val="0"/>
        <w:jc w:val="center"/>
      </w:pPr>
      <w:r>
        <w:rPr>
          <w:sz w:val="20"/>
        </w:rPr>
        <w:t xml:space="preserve">перечня государственного имущества,</w:t>
      </w:r>
    </w:p>
    <w:p>
      <w:pPr>
        <w:pStyle w:val="0"/>
        <w:jc w:val="center"/>
      </w:pPr>
      <w:r>
        <w:rPr>
          <w:sz w:val="20"/>
        </w:rPr>
        <w:t xml:space="preserve">свободного от прав третьих лиц (за исключением</w:t>
      </w:r>
    </w:p>
    <w:p>
      <w:pPr>
        <w:pStyle w:val="0"/>
        <w:jc w:val="center"/>
      </w:pPr>
      <w:r>
        <w:rPr>
          <w:sz w:val="20"/>
        </w:rPr>
        <w:t xml:space="preserve">имущественных прав некоммерческих организаций),</w:t>
      </w:r>
    </w:p>
    <w:p>
      <w:pPr>
        <w:pStyle w:val="0"/>
        <w:jc w:val="center"/>
      </w:pPr>
      <w:r>
        <w:rPr>
          <w:sz w:val="20"/>
        </w:rPr>
        <w:t xml:space="preserve">которое может быть использовано только в целях</w:t>
      </w:r>
    </w:p>
    <w:p>
      <w:pPr>
        <w:pStyle w:val="0"/>
        <w:jc w:val="center"/>
      </w:pPr>
      <w:r>
        <w:rPr>
          <w:sz w:val="20"/>
        </w:rPr>
        <w:t xml:space="preserve">предоставления его во владение и (или) пользование</w:t>
      </w:r>
    </w:p>
    <w:p>
      <w:pPr>
        <w:pStyle w:val="0"/>
        <w:jc w:val="center"/>
      </w:pPr>
      <w:r>
        <w:rPr>
          <w:sz w:val="20"/>
        </w:rPr>
        <w:t xml:space="preserve">на долгосрочной основе (в том числе по льготным ставкам</w:t>
      </w:r>
    </w:p>
    <w:p>
      <w:pPr>
        <w:pStyle w:val="0"/>
        <w:jc w:val="center"/>
      </w:pPr>
      <w:r>
        <w:rPr>
          <w:sz w:val="20"/>
        </w:rPr>
        <w:t xml:space="preserve">арендной платы) социально ориентированным</w:t>
      </w:r>
    </w:p>
    <w:p>
      <w:pPr>
        <w:pStyle w:val="0"/>
        <w:jc w:val="center"/>
      </w:pPr>
      <w:r>
        <w:rPr>
          <w:sz w:val="20"/>
        </w:rPr>
        <w:t xml:space="preserve">некоммерческим организациям в Оренбургской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211"/>
        <w:gridCol w:w="2415"/>
        <w:gridCol w:w="1531"/>
        <w:gridCol w:w="232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имущества &lt;*&gt;</w:t>
            </w:r>
          </w:p>
        </w:tc>
        <w:tc>
          <w:tcPr>
            <w:tcW w:w="2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имущества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(кв. метров)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 использования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Указываются наименование недвижимого имущества, а также кадастровый номер объекта недвижимого имущества.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Оренбургской области от 27.12.2022 N 1512-пп</w:t>
            <w:br/>
            <w:t>"Об утверждении Порядка формирования, ведения,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0BC27189EF6881E12A47373FF7887F8C4CE8802803559A2F97EC8FA7D969F55F9AA11FFF9B805BDF7D3234F308781A5DCF37AB724680B671A5EFB5AL5i8F" TargetMode = "External"/>
	<Relationship Id="rId8" Type="http://schemas.openxmlformats.org/officeDocument/2006/relationships/hyperlink" Target="consultantplus://offline/ref=00BC27189EF6881E12A46D7EE914DAFCC0C1D40B853151F4AD23CEAD22C69900ABEA4FA6B9FC16BCF1CD204B36L8iFF" TargetMode = "External"/>
	<Relationship Id="rId9" Type="http://schemas.openxmlformats.org/officeDocument/2006/relationships/hyperlink" Target="consultantplus://offline/ref=00BC27189EF6881E12A46D7EE914DAFCC0C6D00C843551F4AD23CEAD22C69900ABEA4FA6B9FC16BCF1CD204B36L8iF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Оренбургской области от 27.12.2022 N 1512-пп
"Об утверждении Порядка формирования, ведения, обязательного опубликования перечня государственного имущества, свободного от прав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социально ориентированным некоммерческим организациям в Оренбур</dc:title>
  <dcterms:created xsi:type="dcterms:W3CDTF">2023-06-30T05:34:11Z</dcterms:created>
</cp:coreProperties>
</file>