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Оренбургской области от 03.02.2021 N 44-пп</w:t>
              <w:br/>
              <w:t xml:space="preserve">(ред. от 27.12.2022)</w:t>
              <w:br/>
              <w:t xml:space="preserve">"Об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Оренбургской области, и отчета об их исполнении"</w:t>
              <w:br/>
              <w:t xml:space="preserve">(вместе с "Порядком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Оренбургской области, и отчета об их исполнении")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ОРЕНБУРГСКОЙ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февраля 2021 г. N 44-пп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формирования государственных</w:t>
      </w:r>
    </w:p>
    <w:p>
      <w:pPr>
        <w:pStyle w:val="2"/>
        <w:jc w:val="center"/>
      </w:pPr>
      <w:r>
        <w:rPr>
          <w:sz w:val="20"/>
        </w:rPr>
        <w:t xml:space="preserve">социальных заказов на оказание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сфере, отнесенных к полномочиям органов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Оренбургской области,</w:t>
      </w:r>
    </w:p>
    <w:p>
      <w:pPr>
        <w:pStyle w:val="2"/>
        <w:jc w:val="center"/>
      </w:pPr>
      <w:r>
        <w:rPr>
          <w:sz w:val="20"/>
        </w:rPr>
        <w:t xml:space="preserve">и отчета об их исполнении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07.09.2021 </w:t>
            </w:r>
            <w:hyperlink w:history="0" r:id="rId7" w:tooltip="Постановление Правительства Оренбургской области от 07.09.2021 N 795-пп &quot;О внесении изменений в постановления Правительства Оренбургской области от 03.02.2021 N 43-пп, от 03.02.2021 N 44-пп&quot; {КонсультантПлюс}">
              <w:r>
                <w:rPr>
                  <w:sz w:val="20"/>
                  <w:color w:val="0000ff"/>
                </w:rPr>
                <w:t xml:space="preserve">N 795-пп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8" w:tooltip="Постановление Правительства Оренбургской области от 27.12.2022 N 1486-пп &quot;О внесении изменения в постановление Правительства Оренбургской области от 3 февраля 2021 года N 44-пп&quot; {КонсультантПлюс}">
              <w:r>
                <w:rPr>
                  <w:sz w:val="20"/>
                  <w:color w:val="0000ff"/>
                </w:rPr>
                <w:t xml:space="preserve">N 1486-пп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6</w:t>
        </w:r>
      </w:hyperlink>
      <w:r>
        <w:rPr>
          <w:sz w:val="20"/>
        </w:rPr>
        <w:t xml:space="preserve">, </w:t>
      </w:r>
      <w:hyperlink w:history="0" r:id="rId10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сфере", </w:t>
      </w:r>
      <w:hyperlink w:history="0" r:id="rId11" w:tooltip="Распоряжение Правительства РФ от 07.10.2020 N 2579-р (ред. от 29.05.2023) &lt;Об утверждении перечня субъектов Российской Федерации, в которых вступает в силу Федеральный закон &quot;О государственном (муниципальном) социальном заказе на оказание государственных (муниципальных) услуг в социальной сфере&quot;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7 октября 2020 года N 2579-р Правительство Оренбургской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Оренбургской области, и отчета об их исполнении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Постановление вступает в силу после его официального опубликования и распространяется на правоотношения, возникшие с 25 декабря 2020 года, за исключением </w:t>
      </w:r>
      <w:hyperlink w:history="0" w:anchor="P65" w:tooltip="5. Социальный заказ формируется в виде электронного документа в государственной информационной системе Оренбургской власти, определенной Правительством Оренбургской власти, в том числе посредством информационного взаимодействия с иными информационными системами уполномоченных органов.">
        <w:r>
          <w:rPr>
            <w:sz w:val="20"/>
            <w:color w:val="0000ff"/>
          </w:rPr>
          <w:t xml:space="preserve">абзаца первого пункта 5</w:t>
        </w:r>
      </w:hyperlink>
      <w:r>
        <w:rPr>
          <w:sz w:val="20"/>
        </w:rPr>
        <w:t xml:space="preserve">, </w:t>
      </w:r>
      <w:hyperlink w:history="0" w:anchor="P73" w:tooltip="в) отчета об исполнении социального заказа.">
        <w:r>
          <w:rPr>
            <w:sz w:val="20"/>
            <w:color w:val="0000ff"/>
          </w:rPr>
          <w:t xml:space="preserve">подпункта "в" пункта 9</w:t>
        </w:r>
      </w:hyperlink>
      <w:r>
        <w:rPr>
          <w:sz w:val="20"/>
        </w:rPr>
        <w:t xml:space="preserve"> приложения к настоящему постановлению, которые вступают в силу с 1 января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Д.В.ПАСЛЕР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3 февраля 2021 г. N 44-пп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государственных социальных заказов на оказание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 в социальной сфере, отнесенных</w:t>
      </w:r>
    </w:p>
    <w:p>
      <w:pPr>
        <w:pStyle w:val="2"/>
        <w:jc w:val="center"/>
      </w:pPr>
      <w:r>
        <w:rPr>
          <w:sz w:val="20"/>
        </w:rPr>
        <w:t xml:space="preserve">к полномочиям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Оренбургской области, и отчета об их исполнении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07.09.2021 </w:t>
            </w:r>
            <w:hyperlink w:history="0" r:id="rId12" w:tooltip="Постановление Правительства Оренбургской области от 07.09.2021 N 795-пп &quot;О внесении изменений в постановления Правительства Оренбургской области от 03.02.2021 N 43-пп, от 03.02.2021 N 44-пп&quot; {КонсультантПлюс}">
              <w:r>
                <w:rPr>
                  <w:sz w:val="20"/>
                  <w:color w:val="0000ff"/>
                </w:rPr>
                <w:t xml:space="preserve">N 795-пп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13" w:tooltip="Постановление Правительства Оренбургской области от 27.12.2022 N 1486-пп &quot;О внесении изменения в постановление Правительства Оренбургской области от 3 февраля 2021 года N 44-пп&quot; {КонсультантПлюс}">
              <w:r>
                <w:rPr>
                  <w:sz w:val="20"/>
                  <w:color w:val="0000ff"/>
                </w:rPr>
                <w:t xml:space="preserve">N 1486-пп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и утверждения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Оренбургской области (далее - социальный заказ);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и структуру государственного социального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выбора способа (способов) определения исполнителя государственных услуг в социальной сфере (далее - исполнитель услуг) из числа способов, установленных </w:t>
      </w:r>
      <w:hyperlink w:history="0" r:id="rId1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3 статьи 7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(далее - Федеральный закон);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внесения изменений в социальные заказы;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осуществления уполномоченным органом контроля за оказанием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и сроки формирования отчета об исполнении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уполномоченным органом в настоящем Порядке понимается орган исполнительной власти Оренбургской области, утверждающий социальный заказ и обеспечивающий предоставление государственных услуг потребителям государственных услуг в социальной сфере (далее - потребители услуг) в соответствии с показателями, характеризующими качество оказания государственных услуг в социальной сфере и (или) объем оказания таких услуг и установленными социальным заказом.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употребляемые в настоящем Порядке, используются в значениях, определенных Федеральным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Формирование и утверждение социального заказа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w:history="0" r:id="rId15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6" w:tooltip="Постановление Правительства Оренбургской области от 27.12.2022 N 1486-пп &quot;О внесении изменения в постановление Правительства Оренбургской области от 3 февраля 2021 года N 4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27.12.2022 N 1486-пп)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Социальный </w:t>
      </w:r>
      <w:hyperlink w:history="0" w:anchor="P154" w:tooltip="Государственный социальный заказ">
        <w:r>
          <w:rPr>
            <w:sz w:val="20"/>
            <w:color w:val="0000ff"/>
          </w:rPr>
          <w:t xml:space="preserve">заказ</w:t>
        </w:r>
      </w:hyperlink>
      <w:r>
        <w:rPr>
          <w:sz w:val="20"/>
        </w:rPr>
        <w:t xml:space="preserve"> составляется по форме согласно приложению N 1 к настоящему Порядку в процессе формирования областного бюджета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государственной услуги в социальной сфере.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Социальный заказ формируется в виде электронного документа в государственной информационной системе Оренбургской власти, определенной Правительством Оренбургской власти, в том числе посредством информационного взаимодействия с иными информационными системами уполномоченных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определения Правительством Оренбургской области государственной информационной системы Оренбургской власти социальный </w:t>
      </w:r>
      <w:hyperlink w:history="0" w:anchor="P154" w:tooltip="Государственный социальный заказ">
        <w:r>
          <w:rPr>
            <w:sz w:val="20"/>
            <w:color w:val="0000ff"/>
          </w:rPr>
          <w:t xml:space="preserve">заказ</w:t>
        </w:r>
      </w:hyperlink>
      <w:r>
        <w:rPr>
          <w:sz w:val="20"/>
        </w:rPr>
        <w:t xml:space="preserve"> составляется на бумажном носителе по форме согласно приложению N 1 к настоящему Порядку, утверждается уполномоченным органом, сведения о социальном заказе размещаются на Интернет-портале органов государственной власти Оренбургской области в разделе "Социальная сфера"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об объеме оказания государственных услуг в социальной сфере включается в социальный заказ на основании данных об объеме оказываемых государственных услуг в социальной сфере, включенных в обоснования бюджетных ассигнований, формируемые главными распорядителями средств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Социальный заказ может формироваться в отношении укрупненной государственной услуги в социальной сфере (далее - укрупненная государственная услуга), под которой в настоящем Порядке понимаются несколько государственных услуг в социальной сфере, соответствующих одному и тому же виду кода Общероссийского </w:t>
      </w:r>
      <w:hyperlink w:history="0" r:id="rId17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(или) условиями (формами) оказания государственной услуги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Социальный заказ утверждается уполномоченным органом до начала очередного финансового года, не позднее 15 рабочих дней со дня вступления в силу закона Оренбургской области об областном бюджете на очередной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Показатели, характеризующие объем оказания государственной услуги в социальной сфере, определяются уполномоченным органом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прогнозируемой динамики количества потребителей государственных услуг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уровня удовлетворенности существующим объемом оказания государственных услуг в социальной сфере;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отчета об исполнении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Внесение изменений в утвержденный социальный заказ осуществляется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значений показателей, характеризующих объем оказания государственной услуги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способа исполнения социального заказа и перераспределения объема оказания государственной услуги в социальной сфере по результатам отбора исполнителей услуг в соответствии со </w:t>
      </w:r>
      <w:hyperlink w:history="0" r:id="rId18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сведений, включенных в социальный заказ.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изменений в утвержденный социальный заказ формируется новый социальный заказ (с учетом внесенных изменений)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исполнения социального заказа уполномоченный орган проводит конкурс на заключение соглашения об оказании государственных услуг в социальной сфере (далее - соглашение) либо обеспечивает отбор обозначенным в социальном сертификате потребителем услуг либо его законным представителем исполнителя (исполнителей) из реестра исполнителей услуг по социальному сертификату.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органом осуществляется выбор способа определения исполнителей услуг,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актами Оренбургской области, исходя из проводимой в установленном им порядке (с учетом критериев оценки, содержащихся в настоящем Порядке) оценки значений следующих показателей: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доступность государственных услуг в социальной сфере, оказываемых государственными учреждениями, для потребителей услуг;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юридических лиц, не являющихся государственными учреждениями, индивидуальных предпринимателей (далее - негосударственные поставщики), оказывающих услуги, соответствующие тем же видам деятельности в соответствии со сведениями о кодах по Общероссийскому </w:t>
      </w:r>
      <w:hyperlink w:history="0"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81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пункта, относится к категории "низкое" - в случае если значение показателя составляет от 0 до 50 процентов, либо к категории "высокое" - в случае если значение показателя составляет от 51 процента до 100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показателя, указанного в </w:t>
      </w:r>
      <w:hyperlink w:history="0" w:anchor="P82" w:tooltip="б) количество юридических лиц, не являющихся государственными учреждениями, индивидуальных предпринимателей (далее - негосударственные поставщики)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...">
        <w:r>
          <w:rPr>
            <w:sz w:val="20"/>
            <w:color w:val="0000ff"/>
          </w:rPr>
          <w:t xml:space="preserve">подпункте "б"</w:t>
        </w:r>
      </w:hyperlink>
      <w:r>
        <w:rPr>
          <w:sz w:val="20"/>
        </w:rPr>
        <w:t xml:space="preserve"> настоящего пункта, относится к категории "значительное" - в случае если количество негосударственных поставщиков составляет от 51 процента до 100 процентов от общего количества поставщиков, либо к категории "незначительное" - в случае если количество негосударственных поставщиков составляет от 0 до 50 процентов от общего количества поставщиков.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если значение показателя, указанного в </w:t>
      </w:r>
      <w:hyperlink w:history="0" w:anchor="P81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настоящего Порядка, относится к категории "низкое", а значение показателя, указанного в </w:t>
      </w:r>
      <w:hyperlink w:history="0" w:anchor="P82" w:tooltip="б) количество юридических лиц, не являющихся государственными учреждениями, индивидуальных предпринимателей (далее - негосударственные поставщики)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..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настоящего Порядка, относится к категории "незначительное", уполномоченный орган принимает решение о формировании государственного задания в целях исполнения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2" w:tooltip="б) количество юридических лиц, не являющихся государственными учреждениями, индивидуальных предпринимателей (далее - негосударственные поставщики)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..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социального заказа вне зависимости от значения показателя, указанного в </w:t>
      </w:r>
      <w:hyperlink w:history="0" w:anchor="P81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1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настоящего Порядка, относится к категории "высокое", а значение показателя, указанного в </w:t>
      </w:r>
      <w:hyperlink w:history="0" w:anchor="P82" w:tooltip="б) количество юридических лиц, не являющихся государственными учреждениями, индивидуальных предпринимателей (далее - негосударственные поставщики)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..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настоящего Порядка, - к категории "незначительное" и в отношении государственных услуг в социальной сфере в соответствии с законодательством Российской Федерации проводится независимая оценка качества условий оказания государственных услуг в социальной сфере организациями в установленных сферах, уполномоченный орган принимает одно из следующих решений о способе исполнения социального заказа на основании определенных по результатам такой оценки за последние 3 года показателей удовлетворенности (далее - показатели) условиями оказания государственных услуг в социальной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проведении отбора исполнителей услуг либо об обеспечении его проведения в целях исполнения социального заказа - если показатели составляют от 0 процентов до 51 процента (включительно);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формировании государственного задания в целях исполнения социального заказа - если показатели составляют от 51 процента до 100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значение показателя, указанного в </w:t>
      </w:r>
      <w:hyperlink w:history="0" w:anchor="P81" w:tooltip="а) доступность государственных услуг в социальной сфере, оказываемых государственными учреждениями, для потребителей услуг;">
        <w:r>
          <w:rPr>
            <w:sz w:val="20"/>
            <w:color w:val="0000ff"/>
          </w:rPr>
          <w:t xml:space="preserve">подпункте "а" пункта 11</w:t>
        </w:r>
      </w:hyperlink>
      <w:r>
        <w:rPr>
          <w:sz w:val="20"/>
        </w:rPr>
        <w:t xml:space="preserve"> настоящего Порядка, относится к категории "высокое", а значение показателя, указанного в </w:t>
      </w:r>
      <w:hyperlink w:history="0" w:anchor="P82" w:tooltip="б) количество юридических лиц, не являющихся государственными учреждениями, индивидуальных предпринимателей (далее - негосударственные поставщики)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государственная услуга...">
        <w:r>
          <w:rPr>
            <w:sz w:val="20"/>
            <w:color w:val="0000ff"/>
          </w:rPr>
          <w:t xml:space="preserve">подпункте "б" пункта 11</w:t>
        </w:r>
      </w:hyperlink>
      <w:r>
        <w:rPr>
          <w:sz w:val="20"/>
        </w:rPr>
        <w:t xml:space="preserve"> настоящего Порядка, - к категории "незначительное"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проводится, уполномоченный орган принимает решение о формировании государственного задания в целях исполнения социального заказа.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выборе способа определения исполнителей услуг принимается уполномоченным органом в форме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Сведения о социальном заказе включаются в реестр социальных заказов, ведение и размещение которого осуществляется на едином портале бюджетной системы Российской Федерации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Настоящий Порядок не предусматривает право уполномоченных органов передать полномочия по отбору исполнителей услуг и заключению соглашений в целях исполнения социальных заказов или полномочие по заключению соглашений в целях исполнения социальных заказов органам власти, уполномоченным на формирование социальных заказов, ввиду отсутствия в ведении уполномоченных органов - главных распорядителей бюджетных средств, подведомственных получателей бюджетных средств, являющихся органами исполнительной власти Оренбургской области, уполномоченными на формирование социальных заказов.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Финансовое обеспечение исполнения социального заказа путем утверждения государственного задания и заключения соглашения о предоставлении субсидии на финансовое обеспечение выполнения государственного задания осуществляется в соответствии с </w:t>
      </w:r>
      <w:hyperlink w:history="0" r:id="rId20" w:tooltip="Постановление Правительства Оренбургской области от 08.12.2015 N 950-п (ред. от 27.12.2022) &quot;О порядке формирования и финансового обеспечения выполнения государственных заданий на оказание государственных услуг (выполнение работ) в отношении государственных учреждений Оренбургской области&quot; (вместе с &quot;Положением о порядке формирования и финансового обеспечения выполнения государственных заданий на оказание государственных услуг (выполнение работ) в отношении государственных учреждений Оренбург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Оренбургской области от 8 декабря 2015 года N 950-п "О порядке формирования и финансового обеспечения выполнения государственных заданий на оказание государственных услуг (выполнение работ) в отношении государственных учреждений Оренбургской области" (далее - постановление N 950-п) и в соответствии с нормативными затратами на оказание государственной услуги в социальной сфере, утвержденными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финансового обеспечения социального заказа, в целях исполнения которого осуществляется отбор исполнителей услуг, определяется в соответствии с </w:t>
      </w:r>
      <w:hyperlink w:history="0" r:id="rId21" w:tooltip="Постановление Правительства Оренбургской области от 08.12.2015 N 950-п (ред. от 27.12.2022) &quot;О порядке формирования и финансового обеспечения выполнения государственных заданий на оказание государственных услуг (выполнение работ) в отношении государственных учреждений Оренбургской области&quot; (вместе с &quot;Положением о порядке формирования и финансового обеспечения выполнения государственных заданий на оказание государственных услуг (выполнение работ) в отношении государственных учреждений Оренбург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950-п и не может быть ниже нормативных затрат на оказание такой услуги в соответствии с государственным заданием.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Уполномоченный орган составляет по форме согласно приложению N 2 к настоящему Порядку </w:t>
      </w:r>
      <w:hyperlink w:history="0" w:anchor="P955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исполнении государственного социального заказа на оказание государственных услуг в социальной сфере по итогам исполнения социального заказа за 9 месяцев текущего финансового года, а также отчет об исполнении социального заказа в отчетном финансовом году в течение 14 дней со дня представления исполнителями услуг отчетов об исполнении соглашений и государственными учреждениями сведений о достижении показателей, характеризующих качество и (или) объем оказания государственной услуги в социальной сфере, включенных в отчеты о выполнении государственного задания.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Отчет об исполнении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"Интернет" не позднее 10 рабочих дней со дня формирования такого отчета.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Контроль за оказанием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социальной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Контроль за оказанием государственных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утвержденным социальным заказом установлен объем оказания государственных услуг в социальной сфере на основании государственного задания, правила осуществления контроля за оказанием государственных услуг в социальной сфере государственными учреждениями, оказывающими услуги в социальной сфере в соответствии с социальным заказом, определяются в соответствии с порядком формирования и финансового обеспечения выполнения государственных заданий на оказание государственных услуг (выполнение работ) в отношении государственных учреждений Оренбургской области, утвержденным </w:t>
      </w:r>
      <w:hyperlink w:history="0" r:id="rId22" w:tooltip="Постановление Правительства Оренбургской области от 08.12.2015 N 950-п (ред. от 27.12.2022) &quot;О порядке формирования и финансового обеспечения выполнения государственных заданий на оказание государственных услуг (выполнение работ) в отношении государственных учреждений Оренбургской области&quot; (вместе с &quot;Положением о порядке формирования и финансового обеспечения выполнения государственных заданий на оказание государственных услуг (выполнение работ) в отношении государственных учреждений Оренбург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950-п.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Предметом и целями контроля за оказанием государственных услуг в социальной сфере исполнителями услуг, не являющимися государственными учреждениями, являются достижение показателей, характеризующих качество и (или) объем оказания государственной услуги в социальной сфере, включенной в социальный заказ, а также соблюдение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Внеплановые проверки проводятся на основании приказа (распоряжения) уполномоченного органа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связи с обращениями и требованиями контрольно-надзорных и правоохранительных органов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связи с поступлением в уполномоченный орган заявления потребителя услуг о неоказании или ненадлежащем оказании государственных услуг в социальной сфере исполнителем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Проверки подразделяются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камеральные проверки -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выездные проверки - проверки, проводимые по местонахождению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Срок проведения проверки определяется приказом (распоряжением) уполномоченного органа и должен составлять не более 15 рабочих дней со дня начала проведения проверки и может быть продлен не более чем на 10 рабочих дней по решению руководителя (заместителя руководителя)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такой план на сайте уполномоченного органа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уведомляет исполнителя услуг о проведении внеплановой проверки в день подписания приказа (распоряжения) уполномоченного органа о проведении внеплановой проверки посредством направления копии приказа (распоряжения)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(копии) и материалы, указанные в настоящем пункте, прилагаются к акту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зависимости от формы проведения проверки в акте проверки указывается место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описании каждого нарушения, выявленного в ходе проведения проверки, указываются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положения нормативных правовых актов Российской Федерации и Оренбургской области, которые были нарушены;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период, в течение которого совершено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Результатами осуществления контроля за оказанием государственных услуг в социальной сфере исполнителями услуг, не являющимися государственными учреждениями,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определение соответствия фактических значений показателей, характеризующих качество и (или) объем оказания государственной услуги, плановым значениям показателей, установленным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анализ причин отклонения фактических значений показателей, характеризующих качество и (или) объем оказания государственной услуги, от плановых значений показателей,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определение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анализ причин несоблюдения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На основании акта проверки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принимает меры по обеспечению достижения плановых значений показателей, характеризующих качество и (или) объем оказания государственной услуги в социальной сфере,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принимает меры по обеспечению соблюдения исполнителем услуг положений нормативного правового акта, устанавливающего стандарт (порядок) оказания государственной услуги в социальной сфере, а при отсутствии такого нормативного правового акта - требований к условиям и порядку оказания государственной услуги в социальной сфере, установленных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принимает решение о возврате средств субсидии в областной бюджет в соответствии с бюджетным законодательством Российской Федерации в случаях, установленных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принимает в установленном порядке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государственной 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государственной услуги в социальной сфере или требований к условиям и порядку оказания такой услуги, повлекших причинение вреда жизни и (или) здоровью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государственной услуги в социальной сфере, установленных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государственных</w:t>
      </w:r>
    </w:p>
    <w:p>
      <w:pPr>
        <w:pStyle w:val="0"/>
        <w:jc w:val="right"/>
      </w:pPr>
      <w:r>
        <w:rPr>
          <w:sz w:val="20"/>
        </w:rPr>
        <w:t xml:space="preserve">социальных заказов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сфере,</w:t>
      </w:r>
    </w:p>
    <w:p>
      <w:pPr>
        <w:pStyle w:val="0"/>
        <w:jc w:val="right"/>
      </w:pPr>
      <w:r>
        <w:rPr>
          <w:sz w:val="20"/>
        </w:rPr>
        <w:t xml:space="preserve">отнесенных к полномочиям</w:t>
      </w:r>
    </w:p>
    <w:p>
      <w:pPr>
        <w:pStyle w:val="0"/>
        <w:jc w:val="right"/>
      </w:pPr>
      <w:r>
        <w:rPr>
          <w:sz w:val="20"/>
        </w:rPr>
        <w:t xml:space="preserve">органов 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Оренбургской области,</w:t>
      </w:r>
    </w:p>
    <w:p>
      <w:pPr>
        <w:pStyle w:val="0"/>
        <w:jc w:val="right"/>
      </w:pPr>
      <w:r>
        <w:rPr>
          <w:sz w:val="20"/>
        </w:rPr>
        <w:t xml:space="preserve">и отчета об их исполнении</w:t>
      </w:r>
    </w:p>
    <w:p>
      <w:pPr>
        <w:pStyle w:val="0"/>
        <w:jc w:val="both"/>
      </w:pPr>
      <w:r>
        <w:rPr>
          <w:sz w:val="20"/>
        </w:rPr>
      </w:r>
    </w:p>
    <w:bookmarkStart w:id="154" w:name="P154"/>
    <w:bookmarkEnd w:id="154"/>
    <w:p>
      <w:pPr>
        <w:pStyle w:val="0"/>
        <w:jc w:val="center"/>
      </w:pPr>
      <w:r>
        <w:rPr>
          <w:sz w:val="20"/>
        </w:rPr>
        <w:t xml:space="preserve">Государственный социальный заказ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</w:t>
      </w:r>
    </w:p>
    <w:p>
      <w:pPr>
        <w:pStyle w:val="0"/>
        <w:jc w:val="center"/>
      </w:pPr>
      <w:r>
        <w:rPr>
          <w:sz w:val="20"/>
        </w:rPr>
        <w:t xml:space="preserve">на 20__ год и плановый период _____ годов</w:t>
      </w:r>
    </w:p>
    <w:p>
      <w:pPr>
        <w:pStyle w:val="0"/>
        <w:jc w:val="center"/>
      </w:pPr>
      <w:r>
        <w:rPr>
          <w:sz w:val="20"/>
        </w:rPr>
        <w:t xml:space="preserve">на "___" _________ ____ г.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5443"/>
        <w:gridCol w:w="1474"/>
        <w:gridCol w:w="1247"/>
      </w:tblGrid>
      <w:tr>
        <w:tblPrEx>
          <w:tblBorders>
            <w:right w:val="nil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орган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бюджета</w:t>
            </w:r>
          </w:p>
        </w:tc>
        <w:tc>
          <w:tcPr>
            <w:tcW w:w="544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544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(первоначальный - "0", измененный - "1")</w:t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деятельности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25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627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отнесенных к полномочиям органов государственной власти</w:t>
      </w:r>
    </w:p>
    <w:p>
      <w:pPr>
        <w:pStyle w:val="0"/>
        <w:jc w:val="center"/>
      </w:pPr>
      <w:r>
        <w:rPr>
          <w:sz w:val="20"/>
        </w:rPr>
        <w:t xml:space="preserve">Оренбургской области (далее - государственный социальный</w:t>
      </w:r>
    </w:p>
    <w:p>
      <w:pPr>
        <w:pStyle w:val="0"/>
        <w:jc w:val="center"/>
      </w:pPr>
      <w:r>
        <w:rPr>
          <w:sz w:val="20"/>
        </w:rPr>
        <w:t xml:space="preserve">заказ), в очередном финансовом году и плановом периоде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1.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 год 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2154"/>
        <w:gridCol w:w="2154"/>
        <w:gridCol w:w="1814"/>
        <w:gridCol w:w="1701"/>
        <w:gridCol w:w="1247"/>
        <w:gridCol w:w="1020"/>
        <w:gridCol w:w="2268"/>
        <w:gridCol w:w="2211"/>
        <w:gridCol w:w="1701"/>
        <w:gridCol w:w="1871"/>
      </w:tblGrid>
      <w:tr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</w:t>
            </w:r>
          </w:p>
        </w:tc>
        <w:tc>
          <w:tcPr>
            <w:gridSpan w:val="3"/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услуги) по способам определения исполнителей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4"/>
            <w:tcW w:w="8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6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(при наличии)</w:t>
            </w:r>
          </w:p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основании государственного задания (государственные казенные учреждения)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основании государственного задания (государственные бюджетные и автономные учреждения)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</w:t>
            </w:r>
          </w:p>
        </w:tc>
      </w:tr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2.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20___ год (на 1-й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2154"/>
        <w:gridCol w:w="2154"/>
        <w:gridCol w:w="1814"/>
        <w:gridCol w:w="1701"/>
        <w:gridCol w:w="1247"/>
        <w:gridCol w:w="1020"/>
        <w:gridCol w:w="2268"/>
        <w:gridCol w:w="2211"/>
        <w:gridCol w:w="1701"/>
        <w:gridCol w:w="1871"/>
      </w:tblGrid>
      <w:tr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</w:t>
            </w:r>
          </w:p>
        </w:tc>
        <w:tc>
          <w:tcPr>
            <w:gridSpan w:val="3"/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услуги (укрупненной услуги) по способам определения исполнителей услуги (укрупненной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4"/>
            <w:tcW w:w="8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(при наличии)</w:t>
            </w:r>
          </w:p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основании государственного задания (государственные казенные учреждения)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основании государственного задания (государственные бюджетные и автономные учреждения)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</w:t>
            </w:r>
          </w:p>
        </w:tc>
      </w:tr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3. Общие сведения о государственном социальном заказе</w:t>
      </w:r>
    </w:p>
    <w:p>
      <w:pPr>
        <w:pStyle w:val="0"/>
        <w:jc w:val="center"/>
      </w:pPr>
      <w:r>
        <w:rPr>
          <w:sz w:val="20"/>
        </w:rPr>
        <w:t xml:space="preserve">на 20___ год (на 2-й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2154"/>
        <w:gridCol w:w="2154"/>
        <w:gridCol w:w="1814"/>
        <w:gridCol w:w="1701"/>
        <w:gridCol w:w="1247"/>
        <w:gridCol w:w="1020"/>
        <w:gridCol w:w="2268"/>
        <w:gridCol w:w="2211"/>
        <w:gridCol w:w="1701"/>
        <w:gridCol w:w="1871"/>
      </w:tblGrid>
      <w:tr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</w:t>
            </w:r>
          </w:p>
        </w:tc>
        <w:tc>
          <w:tcPr>
            <w:gridSpan w:val="3"/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услуги) по способам определения исполнителей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4"/>
            <w:tcW w:w="8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(при наличии)</w:t>
            </w:r>
          </w:p>
        </w:tc>
        <w:tc>
          <w:tcPr>
            <w:vMerge w:val="continue"/>
          </w:tcPr>
          <w:p/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основании государственного задания (государственные казенные учреждения)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основании государственного задания (государственные бюджетные и автономные учреждения)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</w:t>
            </w:r>
          </w:p>
        </w:tc>
      </w:tr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3"/>
          <w:headerReference w:type="first" r:id="rId23"/>
          <w:footerReference w:type="default" r:id="rId24"/>
          <w:footerReference w:type="first" r:id="rId2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II. Сведения об объеме оказания государственных услуг</w:t>
      </w:r>
    </w:p>
    <w:p>
      <w:pPr>
        <w:pStyle w:val="0"/>
        <w:jc w:val="center"/>
      </w:pPr>
      <w:r>
        <w:rPr>
          <w:sz w:val="20"/>
        </w:rPr>
        <w:t xml:space="preserve">(укрупненной государственной услуги)</w:t>
      </w:r>
    </w:p>
    <w:p>
      <w:pPr>
        <w:pStyle w:val="0"/>
        <w:jc w:val="center"/>
      </w:pPr>
      <w:r>
        <w:rPr>
          <w:sz w:val="20"/>
        </w:rPr>
        <w:t xml:space="preserve">в очередном финансовом году и плановом периоде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1. Сведения об объеме оказания государственных</w:t>
      </w:r>
    </w:p>
    <w:p>
      <w:pPr>
        <w:pStyle w:val="0"/>
        <w:jc w:val="center"/>
      </w:pPr>
      <w:r>
        <w:rPr>
          <w:sz w:val="20"/>
        </w:rPr>
        <w:t xml:space="preserve">услуг (государственных услуг, составляющих</w:t>
      </w:r>
    </w:p>
    <w:p>
      <w:pPr>
        <w:pStyle w:val="0"/>
        <w:jc w:val="center"/>
      </w:pPr>
      <w:r>
        <w:rPr>
          <w:sz w:val="20"/>
        </w:rPr>
        <w:t xml:space="preserve">укрупненную государственную услугу) на 20___ год</w:t>
      </w:r>
    </w:p>
    <w:p>
      <w:pPr>
        <w:pStyle w:val="0"/>
        <w:jc w:val="center"/>
      </w:pPr>
      <w:r>
        <w:rPr>
          <w:sz w:val="20"/>
        </w:rPr>
        <w:t xml:space="preserve">(на очередной финансовый год)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1587"/>
        <w:gridCol w:w="1701"/>
        <w:gridCol w:w="2098"/>
        <w:gridCol w:w="2154"/>
        <w:gridCol w:w="2154"/>
        <w:gridCol w:w="1757"/>
        <w:gridCol w:w="2041"/>
        <w:gridCol w:w="1701"/>
        <w:gridCol w:w="1701"/>
        <w:gridCol w:w="1134"/>
        <w:gridCol w:w="2154"/>
        <w:gridCol w:w="2211"/>
        <w:gridCol w:w="1701"/>
        <w:gridCol w:w="1814"/>
        <w:gridCol w:w="2098"/>
      </w:tblGrid>
      <w:tr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Условие (форма) оказания государственной услуги (укрупненной государственной услуги)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потребителей государственных услуг (укрупненных государственных услуг)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уполномоченного органа (органа, уполномоченного на формирование государственного социального заказа)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(укрупненной государственной услуги)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(укрупненных государственных услуг)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</w:t>
            </w:r>
          </w:p>
        </w:tc>
        <w:tc>
          <w:tcPr>
            <w:gridSpan w:val="3"/>
            <w:tcW w:w="4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4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(укрупненных государственных услуг)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основании государственного задания (государственные казенные учреждения)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основании государственного задания (государственные бюджетные и автономные учреждения)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(при наличии)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173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2. Сведения об объеме оказания государственных</w:t>
      </w:r>
    </w:p>
    <w:p>
      <w:pPr>
        <w:pStyle w:val="0"/>
        <w:jc w:val="center"/>
      </w:pPr>
      <w:r>
        <w:rPr>
          <w:sz w:val="20"/>
        </w:rPr>
        <w:t xml:space="preserve">услуг (государственных услуг, составляющих</w:t>
      </w:r>
    </w:p>
    <w:p>
      <w:pPr>
        <w:pStyle w:val="0"/>
        <w:jc w:val="center"/>
      </w:pPr>
      <w:r>
        <w:rPr>
          <w:sz w:val="20"/>
        </w:rPr>
        <w:t xml:space="preserve">укрупненную государственную услугу) на 20___ год</w:t>
      </w:r>
    </w:p>
    <w:p>
      <w:pPr>
        <w:pStyle w:val="0"/>
        <w:jc w:val="center"/>
      </w:pPr>
      <w:r>
        <w:rPr>
          <w:sz w:val="20"/>
        </w:rPr>
        <w:t xml:space="preserve">(на 1-й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1587"/>
        <w:gridCol w:w="1701"/>
        <w:gridCol w:w="2098"/>
        <w:gridCol w:w="2154"/>
        <w:gridCol w:w="2154"/>
        <w:gridCol w:w="1757"/>
        <w:gridCol w:w="2041"/>
        <w:gridCol w:w="1701"/>
        <w:gridCol w:w="1701"/>
        <w:gridCol w:w="1134"/>
        <w:gridCol w:w="2154"/>
        <w:gridCol w:w="2211"/>
        <w:gridCol w:w="1701"/>
        <w:gridCol w:w="1814"/>
        <w:gridCol w:w="2098"/>
      </w:tblGrid>
      <w:tr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Условие (форма) оказания государственной услуги (укрупненной государственной услуги)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потребителей государственных услуг (укрупненных государственных услуг)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уполномоченного органа (органа, уполномоченного на формирование государственного социального заказа)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(укрупненной государственной услуги)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(укрупненных государственных услуг)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</w:t>
            </w:r>
          </w:p>
        </w:tc>
        <w:tc>
          <w:tcPr>
            <w:gridSpan w:val="3"/>
            <w:tcW w:w="4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4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(укрупненных государственных услуг)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основании государственного задания (государственные казенные учреждения)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основании государственного задания (государственные бюджетные и автономные учреждения)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(при наличии)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173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3"/>
        <w:jc w:val="center"/>
      </w:pPr>
      <w:r>
        <w:rPr>
          <w:sz w:val="20"/>
        </w:rPr>
        <w:t xml:space="preserve">3. Сведения об объеме оказания государственных</w:t>
      </w:r>
    </w:p>
    <w:p>
      <w:pPr>
        <w:pStyle w:val="0"/>
        <w:jc w:val="center"/>
      </w:pPr>
      <w:r>
        <w:rPr>
          <w:sz w:val="20"/>
        </w:rPr>
        <w:t xml:space="preserve">услуг (государственных услуг, составляющих</w:t>
      </w:r>
    </w:p>
    <w:p>
      <w:pPr>
        <w:pStyle w:val="0"/>
        <w:jc w:val="center"/>
      </w:pPr>
      <w:r>
        <w:rPr>
          <w:sz w:val="20"/>
        </w:rPr>
        <w:t xml:space="preserve">укрупненную государственную услугу) на 20___ год</w:t>
      </w:r>
    </w:p>
    <w:p>
      <w:pPr>
        <w:pStyle w:val="0"/>
        <w:jc w:val="center"/>
      </w:pPr>
      <w:r>
        <w:rPr>
          <w:sz w:val="20"/>
        </w:rPr>
        <w:t xml:space="preserve">(на 2-й год планового периода)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1587"/>
        <w:gridCol w:w="1701"/>
        <w:gridCol w:w="2098"/>
        <w:gridCol w:w="2154"/>
        <w:gridCol w:w="2154"/>
        <w:gridCol w:w="1757"/>
        <w:gridCol w:w="2041"/>
        <w:gridCol w:w="1701"/>
        <w:gridCol w:w="1701"/>
        <w:gridCol w:w="1134"/>
        <w:gridCol w:w="2154"/>
        <w:gridCol w:w="2211"/>
        <w:gridCol w:w="1701"/>
        <w:gridCol w:w="1814"/>
        <w:gridCol w:w="2098"/>
      </w:tblGrid>
      <w:tr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Условие (форма) оказания государственной услуги (укрупненной государственной услуги)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потребителей государственных услуг (укрупненных государственных услуг)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уполномоченного органа (органа, уполномоченного на формирование государственного социального заказа)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оказания государственной услуги (укрупненной государственной услуги)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(укрупненных государственных услуг)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</w:t>
            </w:r>
          </w:p>
        </w:tc>
        <w:tc>
          <w:tcPr>
            <w:gridSpan w:val="3"/>
            <w:tcW w:w="4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4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объем оказания государственной услуги (укрупненной государственной услуги) по способам определения исполнителей государственной услуги (укрупненной государственной услуги)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допустимые возможные отклонения от показателей, характеризующих объем оказания государственной услуги (укрупненных государственных услуг)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основании государственного задания (государственные казенные учреждения)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основании государственного задания (государственные бюджетные и автономные учреждения)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(при наличии)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173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III. Сведения о показателях, характеризующих качество</w:t>
      </w:r>
    </w:p>
    <w:p>
      <w:pPr>
        <w:pStyle w:val="0"/>
        <w:jc w:val="center"/>
      </w:pPr>
      <w:r>
        <w:rPr>
          <w:sz w:val="20"/>
        </w:rPr>
        <w:t xml:space="preserve">оказания государственных услуг (государственных услуг,</w:t>
      </w:r>
    </w:p>
    <w:p>
      <w:pPr>
        <w:pStyle w:val="0"/>
        <w:jc w:val="center"/>
      </w:pPr>
      <w:r>
        <w:rPr>
          <w:sz w:val="20"/>
        </w:rPr>
        <w:t xml:space="preserve">составляющих укрупненную государственную, на срок оказания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услуги), в очередном финансовом году</w:t>
      </w:r>
    </w:p>
    <w:p>
      <w:pPr>
        <w:pStyle w:val="0"/>
        <w:jc w:val="center"/>
      </w:pPr>
      <w:r>
        <w:rPr>
          <w:sz w:val="20"/>
        </w:rPr>
        <w:t xml:space="preserve">и плановом периоде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587"/>
        <w:gridCol w:w="2098"/>
        <w:gridCol w:w="2268"/>
        <w:gridCol w:w="1701"/>
        <w:gridCol w:w="1814"/>
        <w:gridCol w:w="964"/>
        <w:gridCol w:w="2268"/>
        <w:gridCol w:w="2324"/>
      </w:tblGrid>
      <w:tr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Условие (форма) оказания государственной услуги (укрупненной государственной услуги)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потребителей государственных услуг (укрупненных государственных услуг)</w:t>
            </w:r>
          </w:p>
        </w:tc>
        <w:tc>
          <w:tcPr>
            <w:gridSpan w:val="3"/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 (укрупненной государственной услуги)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показателя, характеризующего качество оказания государственной услуги (укрупненной государственной услуги)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Предельное допустимое возможное отклонение от показателя, характеризующего качество оказания государственной услуги (укрупненной государственной услуги)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3"/>
          <w:headerReference w:type="first" r:id="rId23"/>
          <w:footerReference w:type="default" r:id="rId24"/>
          <w:footerReference w:type="first" r:id="rId2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              _____________________ __________________________</w:t>
      </w:r>
    </w:p>
    <w:p>
      <w:pPr>
        <w:pStyle w:val="1"/>
        <w:jc w:val="both"/>
      </w:pPr>
      <w:r>
        <w:rPr>
          <w:sz w:val="20"/>
        </w:rPr>
        <w:t xml:space="preserve">должности руководителя          (подпись)           (инициалы, фамилия)</w:t>
      </w:r>
    </w:p>
    <w:p>
      <w:pPr>
        <w:pStyle w:val="1"/>
        <w:jc w:val="both"/>
      </w:pPr>
      <w:r>
        <w:rPr>
          <w:sz w:val="20"/>
        </w:rPr>
        <w:t xml:space="preserve">(уполномоченного лица)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"____" ___________ 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Форма государственного социального заказа на оказание государственных услуг в социальной сфере заполняется в соответствии с общими </w:t>
      </w:r>
      <w:hyperlink w:history="0" r:id="rId33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социальных заказов на оказание государственных услуг в социальной сфере, утвержденными постановлением Правительства Российской Федерации от 15.10.2020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 государственных</w:t>
      </w:r>
    </w:p>
    <w:p>
      <w:pPr>
        <w:pStyle w:val="0"/>
        <w:jc w:val="right"/>
      </w:pPr>
      <w:r>
        <w:rPr>
          <w:sz w:val="20"/>
        </w:rPr>
        <w:t xml:space="preserve">социальных заказов</w:t>
      </w:r>
    </w:p>
    <w:p>
      <w:pPr>
        <w:pStyle w:val="0"/>
        <w:jc w:val="right"/>
      </w:pPr>
      <w:r>
        <w:rPr>
          <w:sz w:val="20"/>
        </w:rPr>
        <w:t xml:space="preserve">на оказание государственных услуг</w:t>
      </w:r>
    </w:p>
    <w:p>
      <w:pPr>
        <w:pStyle w:val="0"/>
        <w:jc w:val="right"/>
      </w:pPr>
      <w:r>
        <w:rPr>
          <w:sz w:val="20"/>
        </w:rPr>
        <w:t xml:space="preserve">в социальной сфере,</w:t>
      </w:r>
    </w:p>
    <w:p>
      <w:pPr>
        <w:pStyle w:val="0"/>
        <w:jc w:val="right"/>
      </w:pPr>
      <w:r>
        <w:rPr>
          <w:sz w:val="20"/>
        </w:rPr>
        <w:t xml:space="preserve">отнесенных к полномочиям</w:t>
      </w:r>
    </w:p>
    <w:p>
      <w:pPr>
        <w:pStyle w:val="0"/>
        <w:jc w:val="right"/>
      </w:pPr>
      <w:r>
        <w:rPr>
          <w:sz w:val="20"/>
        </w:rPr>
        <w:t xml:space="preserve">органов государственной власти</w:t>
      </w:r>
    </w:p>
    <w:p>
      <w:pPr>
        <w:pStyle w:val="0"/>
        <w:jc w:val="right"/>
      </w:pPr>
      <w:r>
        <w:rPr>
          <w:sz w:val="20"/>
        </w:rPr>
        <w:t xml:space="preserve">Оренбургской области,</w:t>
      </w:r>
    </w:p>
    <w:p>
      <w:pPr>
        <w:pStyle w:val="0"/>
        <w:jc w:val="right"/>
      </w:pPr>
      <w:r>
        <w:rPr>
          <w:sz w:val="20"/>
        </w:rPr>
        <w:t xml:space="preserve">и отчета об их исполнении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4" w:tooltip="Постановление Правительства Оренбургской области от 07.09.2021 N 795-пп &quot;О внесении изменений в постановления Правительства Оренбургской области от 03.02.2021 N 43-пп, от 03.02.2021 N 44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07.09.2021 N 795-пп)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955" w:name="P955"/>
    <w:bookmarkEnd w:id="955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исполнении государственного социального заказа</w:t>
      </w:r>
    </w:p>
    <w:p>
      <w:pPr>
        <w:pStyle w:val="0"/>
        <w:jc w:val="center"/>
      </w:pPr>
      <w:r>
        <w:rPr>
          <w:sz w:val="20"/>
        </w:rPr>
        <w:t xml:space="preserve">на оказание государственных услуг в социальной сфере</w:t>
      </w:r>
    </w:p>
    <w:p>
      <w:pPr>
        <w:pStyle w:val="0"/>
        <w:jc w:val="center"/>
      </w:pPr>
      <w:r>
        <w:rPr>
          <w:sz w:val="20"/>
        </w:rPr>
        <w:t xml:space="preserve">на 20__ год и на плановый период ________ годов </w:t>
      </w:r>
      <w:hyperlink w:history="0" w:anchor="P2241" w:tooltip="&lt;1&gt; Формируется с использованием государственной информационной системы, в том числе посредством информационного взаимодействия с иными информационными системами органов исполнительной власти Оренбургской области (государственных органов), осуществляющих функции и полномочия учредителей в отношении бюджетных или автономных учреждений, исполняющих государственный социальный заказ на оказание государственных услуг в социальной сфере, отнесенных к полномочиям органов государственной власти Оренбургской обла..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center"/>
      </w:pPr>
      <w:r>
        <w:rPr>
          <w:sz w:val="20"/>
        </w:rPr>
        <w:t xml:space="preserve">на "____" _________ _____ г. </w:t>
      </w:r>
      <w:hyperlink w:history="0" w:anchor="P2242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Оренбургской области.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216"/>
        <w:gridCol w:w="1587"/>
        <w:gridCol w:w="1247"/>
      </w:tblGrid>
      <w:tr>
        <w:tblPrEx>
          <w:tblBorders>
            <w:right w:val="nil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КОДЫ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орган </w:t>
            </w:r>
            <w:hyperlink w:history="0" w:anchor="P2243" w:tooltip="&lt;3&gt; Указывается полное наименование уполномоченного органа, утверждающего социальный заказ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521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Форма </w:t>
            </w:r>
            <w:hyperlink w:history="0" r:id="rId35" w:tooltip="&quot;ОК 011-93. Общероссийский классификатор управленческой документации&quot; (утв. Постановлением Госстандарта России от 30.12.1993 N 299) (ред. от 14.03.2023) {КонсультантПлюс}">
              <w:r>
                <w:rPr>
                  <w:sz w:val="20"/>
                  <w:color w:val="0000ff"/>
                </w:rPr>
                <w:t xml:space="preserve">ОКУД</w:t>
              </w:r>
            </w:hyperlink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Направление деятельности </w:t>
            </w:r>
            <w:hyperlink w:history="0" w:anchor="P2244" w:tooltip="&lt;4&gt; Указывается направление деятельности, в отношении которого формируется социальный заказ, соответствующее направлению деятельности, определенному частью 2 статьи 28 Федерального закона от 13 июля 2020 года N 189-ФЗ &quot;О государственном (муниципальном) социальном заказе на оказание государственных (муниципальных) услуг в социальной сфере&quot;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521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Периодичность </w:t>
            </w:r>
            <w:hyperlink w:history="0" w:anchor="P2245" w:tooltip="&lt;5&gt; Указывается 9 месяцев при формировании отчета по итогам исполнения социального заказа за 9 месяцев текущего финансового года или один год при формировании отчета по итогам исполнения социального заказа за отчетный финансовый год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521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ОКПО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Глава БК</w:t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bottom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</w:t>
            </w:r>
            <w:hyperlink w:history="0" r:id="rId36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627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объем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(укрупненной государственной услуги)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644"/>
        <w:gridCol w:w="1644"/>
        <w:gridCol w:w="1361"/>
        <w:gridCol w:w="964"/>
        <w:gridCol w:w="907"/>
        <w:gridCol w:w="794"/>
        <w:gridCol w:w="1587"/>
        <w:gridCol w:w="1644"/>
        <w:gridCol w:w="1361"/>
        <w:gridCol w:w="1757"/>
        <w:gridCol w:w="1644"/>
        <w:gridCol w:w="737"/>
        <w:gridCol w:w="1814"/>
        <w:gridCol w:w="1587"/>
        <w:gridCol w:w="1474"/>
        <w:gridCol w:w="1644"/>
        <w:gridCol w:w="1984"/>
        <w:gridCol w:w="2154"/>
        <w:gridCol w:w="2154"/>
      </w:tblGrid>
      <w:tr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(укрупненной государственной услуги) </w:t>
            </w:r>
            <w:hyperlink w:history="0" w:anchor="P2246" w:tooltip="&lt;6&gt; Указывается на основании информации, включенной в раздел III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(укрупненной государственной услуги) </w:t>
            </w:r>
            <w:hyperlink w:history="0" w:anchor="P2246" w:tooltip="&lt;6&gt; Указывается на основании информации, включенной в раздел III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(укрупненной государственной услуги) </w:t>
            </w:r>
            <w:hyperlink w:history="0" w:anchor="P2246" w:tooltip="&lt;6&gt; Указывается на основании информации, включенной в раздел III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3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 (укрупненной государственной услуги)</w:t>
            </w:r>
          </w:p>
        </w:tc>
        <w:tc>
          <w:tcPr>
            <w:gridSpan w:val="5"/>
            <w:tcW w:w="71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(укрупненной государственной услуги)</w:t>
            </w:r>
          </w:p>
        </w:tc>
        <w:tc>
          <w:tcPr>
            <w:tcW w:w="1644" w:type="dxa"/>
            <w:vMerge w:val="restart"/>
          </w:tcPr>
          <w:bookmarkStart w:id="998" w:name="P998"/>
          <w:bookmarkEnd w:id="998"/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248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социальный заказ (при наличии). В случае если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социальный заказ государственных услуг, графа 12 не заполняется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5"/>
            <w:tcW w:w="7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(укрупненной государственной услуги), на "___" _____ 20 г. </w:t>
            </w:r>
            <w:hyperlink w:history="0" w:anchor="P2242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Оренбургской об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251" w:tooltip="&lt;11&gt; Указывается разница значений, содержащихся в графах 13, 7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252" w:tooltip="&lt;12&gt; Указывается количество исполнителей услуг, указанных в разделе IV настоящего отче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объем оказания государственной услуги (укрупненной государственной услуги) </w:t>
            </w:r>
            <w:hyperlink w:history="0" w:anchor="P2253" w:tooltip="&lt;13&gt; Указывается доля в процентах исполнителей услуг, указанных в разделе IV настоящего отче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разделе IV настоящего документа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246" w:tooltip="&lt;6&gt; Указывается на основании информации, включенной в раздел III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94" w:type="dxa"/>
            <w:vMerge w:val="restart"/>
          </w:tcPr>
          <w:bookmarkStart w:id="1005" w:name="P1005"/>
          <w:bookmarkEnd w:id="1005"/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247" w:tooltip="&lt;7&gt; Рассчитывается как сумма показателей, указанных в графах 8 - 11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gridSpan w:val="4"/>
            <w:tcW w:w="6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bookmarkStart w:id="1007" w:name="P1007"/>
          <w:bookmarkEnd w:id="1007"/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</w:t>
            </w:r>
            <w:hyperlink w:history="0" w:anchor="P2249" w:tooltip="&lt;9&gt; Рассчитывается как сумма показателей, указанных в графах 14 - 17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  <w:tc>
          <w:tcPr>
            <w:gridSpan w:val="4"/>
            <w:tcW w:w="65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246" w:tooltip="&lt;6&gt; Указывается на основании информации, включенной в раздел III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246" w:tooltip="&lt;6&gt; Указывается на основании информации, включенной в раздел III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tcW w:w="1587" w:type="dxa"/>
          </w:tcPr>
          <w:bookmarkStart w:id="1011" w:name="P1011"/>
          <w:bookmarkEnd w:id="1011"/>
          <w:p>
            <w:pPr>
              <w:pStyle w:val="0"/>
              <w:jc w:val="center"/>
            </w:pPr>
            <w:r>
              <w:rPr>
                <w:sz w:val="20"/>
              </w:rPr>
              <w:t xml:space="preserve">на основании государственного задания </w:t>
            </w:r>
            <w:hyperlink w:history="0" w:anchor="P2246" w:tooltip="&lt;6&gt; Указывается на основании информации, включенной в раздел III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...">
              <w:r>
                <w:rPr>
                  <w:sz w:val="20"/>
                  <w:color w:val="0000ff"/>
                </w:rPr>
                <w:t xml:space="preserve">&lt;6&gt;</w:t>
              </w:r>
            </w:hyperlink>
            <w:r>
              <w:rPr>
                <w:sz w:val="20"/>
              </w:rPr>
              <w:t xml:space="preserve"> (государственные казенные учреждения)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основании государственного задания </w:t>
            </w:r>
            <w:hyperlink w:history="0" w:anchor="P2246" w:tooltip="&lt;6&gt; Указывается на основании информации, включенной в раздел III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...">
              <w:r>
                <w:rPr>
                  <w:sz w:val="20"/>
                  <w:color w:val="0000ff"/>
                </w:rPr>
                <w:t xml:space="preserve">&lt;6&gt;</w:t>
              </w:r>
            </w:hyperlink>
            <w:r>
              <w:rPr>
                <w:sz w:val="20"/>
              </w:rPr>
              <w:t xml:space="preserve"> (государственные бюджетные и автономные учреждения)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246" w:tooltip="&lt;6&gt; Указывается на основании информации, включенной в раздел III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757" w:type="dxa"/>
          </w:tcPr>
          <w:bookmarkStart w:id="1014" w:name="P1014"/>
          <w:bookmarkEnd w:id="1014"/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246" w:tooltip="&lt;6&gt; Указывается на основании информации, включенной в раздел III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bookmarkStart w:id="1015" w:name="P1015"/>
          <w:bookmarkEnd w:id="1015"/>
          <w:p>
            <w:pPr>
              <w:pStyle w:val="0"/>
              <w:jc w:val="center"/>
            </w:pPr>
            <w:r>
              <w:rPr>
                <w:sz w:val="20"/>
              </w:rPr>
              <w:t xml:space="preserve">на основании государственного задания </w:t>
            </w:r>
            <w:hyperlink w:history="0" w:anchor="P2250" w:tooltip="&lt;10&gt; Указывается нарастающим итогом на основании информации, включенной в раздел IV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..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 (государственные казенные учреждения)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основании государственного задания </w:t>
            </w:r>
            <w:hyperlink w:history="0" w:anchor="P2250" w:tooltip="&lt;10&gt; Указывается нарастающим итогом на основании информации, включенной в раздел IV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..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 (государственные бюджетные и автономные учреждения)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250" w:tooltip="&lt;10&gt; Указывается нарастающим итогом на основании информации, включенной в раздел IV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644" w:type="dxa"/>
          </w:tcPr>
          <w:bookmarkStart w:id="1018" w:name="P1018"/>
          <w:bookmarkEnd w:id="1018"/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250" w:tooltip="&lt;10&gt; Указывается нарастающим итогом на основании информации, включенной в раздел IV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..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3"/>
          <w:headerReference w:type="first" r:id="rId23"/>
          <w:footerReference w:type="default" r:id="rId24"/>
          <w:footerReference w:type="first" r:id="rId2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II. Сведения о фактическом достижении показателей,</w:t>
      </w:r>
    </w:p>
    <w:p>
      <w:pPr>
        <w:pStyle w:val="0"/>
        <w:jc w:val="center"/>
      </w:pPr>
      <w:r>
        <w:rPr>
          <w:sz w:val="20"/>
        </w:rPr>
        <w:t xml:space="preserve">характеризующих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1701"/>
        <w:gridCol w:w="2041"/>
        <w:gridCol w:w="1757"/>
        <w:gridCol w:w="1644"/>
        <w:gridCol w:w="907"/>
        <w:gridCol w:w="2154"/>
        <w:gridCol w:w="2268"/>
        <w:gridCol w:w="2154"/>
        <w:gridCol w:w="2154"/>
        <w:gridCol w:w="2154"/>
        <w:gridCol w:w="2211"/>
      </w:tblGrid>
      <w:tr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246" w:tooltip="&lt;6&gt; Указывается на основании информации, включенной в раздел III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государственной услуги </w:t>
            </w:r>
            <w:hyperlink w:history="0" w:anchor="P2246" w:tooltip="&lt;6&gt; Указывается на основании информации, включенной в раздел III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246" w:tooltip="&lt;6&gt; Указывается на основании информации, включенной в раздел III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3"/>
            <w:tcW w:w="43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2154" w:type="dxa"/>
            <w:vMerge w:val="restart"/>
          </w:tcPr>
          <w:bookmarkStart w:id="1337" w:name="P1337"/>
          <w:bookmarkEnd w:id="1337"/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2246" w:tooltip="&lt;6&gt; Указывается на основании информации, включенной в раздел III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2268" w:type="dxa"/>
            <w:vMerge w:val="restart"/>
          </w:tcPr>
          <w:bookmarkStart w:id="1338" w:name="P1338"/>
          <w:bookmarkEnd w:id="1338"/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2250" w:tooltip="&lt;10&gt; Указывается нарастающим итогом на основании информации, включенной в раздел IV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...">
              <w:r>
                <w:rPr>
                  <w:sz w:val="20"/>
                  <w:color w:val="0000ff"/>
                </w:rPr>
                <w:t xml:space="preserve">&lt;10&gt;</w:t>
              </w:r>
            </w:hyperlink>
            <w:r>
              <w:rPr>
                <w:sz w:val="20"/>
              </w:rPr>
              <w:t xml:space="preserve">, на "___" ___ 20 год </w:t>
            </w:r>
            <w:hyperlink w:history="0" w:anchor="P2242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Оренбургской област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государственной услуги </w:t>
            </w:r>
            <w:hyperlink w:history="0" w:anchor="P2246" w:tooltip="&lt;6&gt; Указывается на основании информации, включенной в раздел III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отклонения от показателя, характеризующего качество оказания государственной услуги </w:t>
            </w:r>
            <w:hyperlink w:history="0" w:anchor="P2254" w:tooltip="&lt;14&gt; Рассчитывается как разница значений, содержащихся в графах 7, 8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255" w:tooltip="&lt;15&gt; Указывается количество исполнителей услуг, указанных в разделе IV настоящего отче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исполнителей услуг, исполнивших государственное задание, соглашение, с отклонениями, превышающими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256" w:tooltip="&lt;16&gt; Указывается доля исполнителей услуг, указанных в разделе IV настоящего отче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в общем количестве исполнителей услуг, указанных в разделе IV настоящего отчета (процентов).">
              <w:r>
                <w:rPr>
                  <w:sz w:val="20"/>
                  <w:color w:val="0000ff"/>
                </w:rPr>
                <w:t xml:space="preserve">&lt;16&gt;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246" w:tooltip="&lt;6&gt; Указывается на основании информации, включенной в раздел III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gridSpan w:val="2"/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246" w:tooltip="&lt;6&gt; Указывается на основании информации, включенной в раздел III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8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246" w:tooltip="&lt;6&gt; Указывается на основании информации, включенной в раздел III настоящего отчета,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..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04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68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15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15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21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440" w:name="P1440"/>
    <w:bookmarkEnd w:id="1440"/>
    <w:p>
      <w:pPr>
        <w:pStyle w:val="0"/>
        <w:outlineLvl w:val="2"/>
        <w:jc w:val="center"/>
      </w:pPr>
      <w:r>
        <w:rPr>
          <w:sz w:val="20"/>
        </w:rPr>
        <w:t xml:space="preserve">III. Сведения о плановых показателях, характеризующих объем</w:t>
      </w:r>
    </w:p>
    <w:p>
      <w:pPr>
        <w:pStyle w:val="0"/>
        <w:jc w:val="center"/>
      </w:pPr>
      <w:r>
        <w:rPr>
          <w:sz w:val="20"/>
        </w:rPr>
        <w:t xml:space="preserve">и качество оказания государственной услуги в социальной</w:t>
      </w:r>
    </w:p>
    <w:p>
      <w:pPr>
        <w:pStyle w:val="0"/>
        <w:jc w:val="center"/>
      </w:pPr>
      <w:r>
        <w:rPr>
          <w:sz w:val="20"/>
        </w:rPr>
        <w:t xml:space="preserve">сфере (государственных услуг в социальной сфере,</w:t>
      </w:r>
    </w:p>
    <w:p>
      <w:pPr>
        <w:pStyle w:val="0"/>
        <w:jc w:val="center"/>
      </w:pPr>
      <w:r>
        <w:rPr>
          <w:sz w:val="20"/>
        </w:rPr>
        <w:t xml:space="preserve">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"_____" __________ _________ год </w:t>
      </w:r>
      <w:hyperlink w:history="0" w:anchor="P2242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Оренбургской области.">
        <w:r>
          <w:rPr>
            <w:sz w:val="20"/>
            <w:color w:val="0000ff"/>
          </w:rPr>
          <w:t xml:space="preserve">&lt;2&gt;</w:t>
        </w:r>
      </w:hyperlink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2257" w:tooltip="&lt;17&gt; Указывается наименование укрупненной государственной услуги, в случае если социальный заказ формируется в отношении укрупненных государственных услуг.">
        <w:r>
          <w:rPr>
            <w:sz w:val="20"/>
            <w:color w:val="0000ff"/>
          </w:rPr>
          <w:t xml:space="preserve">&lt;17&gt;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допущены опечатки в заголовочной части таблицы: в графах 22, 23 сноски указаны некорректно. В электронной версии документа номера сносок в этих графах не приведены.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Заголовок графы 4 дан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1644"/>
        <w:gridCol w:w="907"/>
        <w:gridCol w:w="1077"/>
        <w:gridCol w:w="1417"/>
        <w:gridCol w:w="1304"/>
        <w:gridCol w:w="1247"/>
        <w:gridCol w:w="1587"/>
        <w:gridCol w:w="1644"/>
        <w:gridCol w:w="1191"/>
        <w:gridCol w:w="1304"/>
        <w:gridCol w:w="964"/>
        <w:gridCol w:w="850"/>
        <w:gridCol w:w="1474"/>
        <w:gridCol w:w="1531"/>
        <w:gridCol w:w="1361"/>
        <w:gridCol w:w="1020"/>
        <w:gridCol w:w="850"/>
        <w:gridCol w:w="1587"/>
        <w:gridCol w:w="1587"/>
        <w:gridCol w:w="1304"/>
        <w:gridCol w:w="1587"/>
        <w:gridCol w:w="1587"/>
      </w:tblGrid>
      <w:tr>
        <w:tblPrEx>
          <w:tblBorders>
            <w:right w:val="single" w:sz="4"/>
          </w:tblBorders>
        </w:tblPrEx>
        <w:tc>
          <w:tcPr>
            <w:gridSpan w:val="4"/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исполнителей государственных услуг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474" w:type="dxa"/>
            <w:vMerge w:val="restart"/>
          </w:tcPr>
          <w:bookmarkStart w:id="1460" w:name="P1460"/>
          <w:bookmarkEnd w:id="1460"/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качество оказания государственной услуги </w:t>
            </w:r>
            <w:hyperlink w:history="0" w:anchor="P2262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531" w:type="dxa"/>
            <w:vMerge w:val="restart"/>
          </w:tcPr>
          <w:bookmarkStart w:id="1461" w:name="P1461"/>
          <w:bookmarkEnd w:id="1461"/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Предельное допустимое возможное отклонение от показателя, характеризующего объем оказания государственной услуги </w:t>
            </w:r>
            <w:hyperlink w:history="0" w:anchor="P2262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gridSpan w:val="3"/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60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планового показателя, характеризующего объем оказания государственной услуги </w:t>
            </w:r>
            <w:hyperlink w:history="0" w:anchor="P2263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&lt;22&gt;</w:t>
              </w:r>
            </w:hyperlink>
          </w:p>
        </w:tc>
        <w:tc>
          <w:tcPr>
            <w:tcW w:w="1587" w:type="dxa"/>
            <w:vMerge w:val="restart"/>
          </w:tcPr>
          <w:bookmarkStart w:id="1464" w:name="P1464"/>
          <w:bookmarkEnd w:id="1464"/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Предельное допустимое возможное отклонение от показателя, характеризующего объем оказания государственной услуги </w:t>
            </w:r>
            <w:hyperlink w:history="0" w:anchor="P2262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</w:tr>
      <w:tr>
        <w:tblPrEx>
          <w:tblBorders>
            <w:right w:val="single" w:sz="4"/>
          </w:tblBorders>
        </w:tblPrEx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2258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25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4"/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87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87" w:type="dxa"/>
            <w:vMerge w:val="restart"/>
          </w:tcPr>
          <w:bookmarkStart w:id="1472" w:name="P1472"/>
          <w:bookmarkEnd w:id="1472"/>
          <w:p>
            <w:pPr>
              <w:pStyle w:val="0"/>
              <w:jc w:val="center"/>
            </w:pPr>
            <w:r>
              <w:rPr>
                <w:sz w:val="20"/>
              </w:rPr>
              <w:t xml:space="preserve">на основании государственного задания </w:t>
            </w:r>
            <w:hyperlink w:history="0" w:anchor="P2262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  <w:r>
              <w:rPr>
                <w:sz w:val="20"/>
              </w:rPr>
              <w:t xml:space="preserve"> (государственные казенные учреждения)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основании государственного задания </w:t>
            </w:r>
            <w:hyperlink w:history="0" w:anchor="P2262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  <w:r>
              <w:rPr>
                <w:sz w:val="20"/>
              </w:rPr>
              <w:t xml:space="preserve"> (государственные бюджетные и автономные учреждения)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262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tcW w:w="1587" w:type="dxa"/>
            <w:vMerge w:val="restart"/>
          </w:tcPr>
          <w:bookmarkStart w:id="1475" w:name="P1475"/>
          <w:bookmarkEnd w:id="1475"/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262" w:tooltip="&lt;21&gt; Указывается на основании информации, включенной в государственное задание или соглашение.">
              <w:r>
                <w:rPr>
                  <w:sz w:val="20"/>
                  <w:color w:val="0000ff"/>
                </w:rPr>
                <w:t xml:space="preserve">&lt;21&gt;</w:t>
              </w:r>
            </w:hyperlink>
          </w:p>
        </w:tc>
        <w:tc>
          <w:tcPr>
            <w:vMerge w:val="continue"/>
          </w:tcPr>
          <w:p/>
        </w:tc>
      </w:tr>
      <w:tr>
        <w:tblPrEx>
          <w:tblBorders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25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ОКОЛО </w:t>
            </w:r>
            <w:hyperlink w:history="0" w:anchor="P225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</w:tcPr>
          <w:bookmarkStart w:id="1479" w:name="P1479"/>
          <w:bookmarkEnd w:id="1479"/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39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right w:val="single" w:sz="4"/>
          </w:tblBorders>
        </w:tblPrEx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blPrEx>
          <w:tblBorders>
            <w:right w:val="single" w:sz="4"/>
          </w:tblBorders>
        </w:tblPrEx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3"/>
            <w:tcW w:w="4082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государственной услуге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укрупненной государственной услуге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  <w:right w:val="nil"/>
            </w:tcBorders>
            <w:vMerge w:val="continue"/>
          </w:tcPr>
          <w:p/>
        </w:tc>
      </w:tr>
    </w:tbl>
    <w:p>
      <w:pPr>
        <w:sectPr>
          <w:headerReference w:type="default" r:id="rId23"/>
          <w:headerReference w:type="first" r:id="rId23"/>
          <w:footerReference w:type="default" r:id="rId24"/>
          <w:footerReference w:type="first" r:id="rId2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bookmarkStart w:id="1848" w:name="P1848"/>
    <w:bookmarkEnd w:id="1848"/>
    <w:p>
      <w:pPr>
        <w:pStyle w:val="0"/>
        <w:outlineLvl w:val="2"/>
        <w:jc w:val="center"/>
      </w:pPr>
      <w:r>
        <w:rPr>
          <w:sz w:val="20"/>
        </w:rPr>
        <w:t xml:space="preserve">IV. Сведения о фактических показателях, характеризующих</w:t>
      </w:r>
    </w:p>
    <w:p>
      <w:pPr>
        <w:pStyle w:val="0"/>
        <w:jc w:val="center"/>
      </w:pPr>
      <w:r>
        <w:rPr>
          <w:sz w:val="20"/>
        </w:rPr>
        <w:t xml:space="preserve">объем и качество оказания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социальной сфере (государственных услуг в социальной</w:t>
      </w:r>
    </w:p>
    <w:p>
      <w:pPr>
        <w:pStyle w:val="0"/>
        <w:jc w:val="center"/>
      </w:pPr>
      <w:r>
        <w:rPr>
          <w:sz w:val="20"/>
        </w:rPr>
        <w:t xml:space="preserve">сфере, составляющих укрупненную государственную услугу),</w:t>
      </w:r>
    </w:p>
    <w:p>
      <w:pPr>
        <w:pStyle w:val="0"/>
        <w:jc w:val="center"/>
      </w:pPr>
      <w:r>
        <w:rPr>
          <w:sz w:val="20"/>
        </w:rPr>
        <w:t xml:space="preserve">на "___" 20____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Наименование укрупненной государственной услуги </w:t>
      </w:r>
      <w:hyperlink w:history="0" w:anchor="P2257" w:tooltip="&lt;17&gt; Указывается наименование укрупненной государственной услуги, в случае если социальный заказ формируется в отношении укрупненных государственных услуг.">
        <w:r>
          <w:rPr>
            <w:sz w:val="20"/>
            <w:color w:val="0000ff"/>
          </w:rPr>
          <w:t xml:space="preserve">&lt;17&gt;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допущены опечатки в заголовочной части таблицы: в графах 19 - 22, 25 сноски указаны некорректно. В электронной версии документа номера сносок в этих графах не приведены.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граф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1134"/>
        <w:gridCol w:w="907"/>
        <w:gridCol w:w="964"/>
        <w:gridCol w:w="1020"/>
        <w:gridCol w:w="1134"/>
        <w:gridCol w:w="1134"/>
        <w:gridCol w:w="1304"/>
        <w:gridCol w:w="1191"/>
        <w:gridCol w:w="1191"/>
        <w:gridCol w:w="964"/>
        <w:gridCol w:w="907"/>
        <w:gridCol w:w="850"/>
        <w:gridCol w:w="1417"/>
        <w:gridCol w:w="1474"/>
        <w:gridCol w:w="964"/>
        <w:gridCol w:w="964"/>
        <w:gridCol w:w="850"/>
        <w:gridCol w:w="1531"/>
        <w:gridCol w:w="1531"/>
        <w:gridCol w:w="1020"/>
        <w:gridCol w:w="1361"/>
        <w:gridCol w:w="1531"/>
        <w:gridCol w:w="1474"/>
        <w:gridCol w:w="1531"/>
        <w:gridCol w:w="1077"/>
      </w:tblGrid>
      <w:tr>
        <w:tblPrEx>
          <w:tblBorders>
            <w:right w:val="single" w:sz="4"/>
          </w:tblBorders>
        </w:tblPrEx>
        <w:tc>
          <w:tcPr>
            <w:gridSpan w:val="4"/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государственной услуги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номер реестровой записи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государственной услуги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(формы) оказания государственной услуги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потребителей государственных услуг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определения исполнителен государственных услуг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оказания государственной услуги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3"/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качество оказания государственной услуги</w:t>
            </w:r>
          </w:p>
        </w:tc>
        <w:tc>
          <w:tcPr>
            <w:tcW w:w="1417" w:type="dxa"/>
            <w:vMerge w:val="restart"/>
          </w:tcPr>
          <w:bookmarkStart w:id="1868" w:name="P1868"/>
          <w:bookmarkEnd w:id="1868"/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качество оказания государственной услуги </w:t>
            </w:r>
            <w:hyperlink w:history="0" w:anchor="P2264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качество оказания государственной услуги </w:t>
            </w:r>
            <w:hyperlink w:history="0" w:anchor="P2265" w:tooltip="&lt;24&gt; Указывается как разница значений, указанных в графе 14 разделов III, IV настоящего отчета.">
              <w:r>
                <w:rPr>
                  <w:sz w:val="20"/>
                  <w:color w:val="0000ff"/>
                </w:rPr>
                <w:t xml:space="preserve">&lt;24&gt;</w:t>
              </w:r>
            </w:hyperlink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объем оказания государственной услуги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фактического показателя, характеризующего объем оказания государственной услуги </w:t>
            </w:r>
            <w:hyperlink w:history="0" w:anchor="P2266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>
              <w:r>
                <w:rPr>
                  <w:sz w:val="20"/>
                  <w:color w:val="0000ff"/>
                </w:rPr>
                <w:t xml:space="preserve">&lt;25&gt;</w:t>
              </w:r>
            </w:hyperlink>
          </w:p>
        </w:tc>
        <w:tc>
          <w:tcPr>
            <w:tcW w:w="1531" w:type="dxa"/>
            <w:vMerge w:val="restart"/>
          </w:tcPr>
          <w:bookmarkStart w:id="1872" w:name="P1872"/>
          <w:bookmarkEnd w:id="1872"/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отклонение от показателя, характеризующего объем оказания государственной услуги </w:t>
            </w:r>
            <w:hyperlink w:history="0" w:anchor="P2267" w:tooltip="&lt;26&gt; Рассчитывается как разница между фактическим значением показателя, характеризующего объем оказания государственной услуги, включенного в соответствии со способом определения исполнителя услуг в одну из 19 - 22 граф раздела IV настоящего отчета, и плановым значением показателя, характеризующего объем оказания государственной услуги, включенным в соответствии со способом определения исполнителя услуг в одну из 19 - 22 граф раздела III настоящего отчета.">
              <w:r>
                <w:rPr>
                  <w:sz w:val="20"/>
                  <w:color w:val="0000ff"/>
                </w:rPr>
                <w:t xml:space="preserve">&lt;26&gt;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государственной услуги </w:t>
            </w:r>
            <w:hyperlink w:history="0" w:anchor="P2268" w:tooltip="&lt;27&gt; Рассчитывается как разница значений, указанных в графе 14 разделов III, IV и графе 15 раздела III настоящего отчета (в случае если значение предельного допустимого возможного отклонения от значения показателя, характеризующего качество оказания государственной услуги, установлено в относительных величинах, значение, указанное в графе 14 раздела III настоящего отчета, перерассчитывается в абсолютную величину путем умножения значения, указанного в графе 13 раздела III настоящего отчета, на значение, у...">
              <w:r>
                <w:rPr>
                  <w:sz w:val="20"/>
                  <w:color w:val="0000ff"/>
                </w:rPr>
                <w:t xml:space="preserve">&lt;27&gt;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государственной услуги </w:t>
            </w:r>
            <w:hyperlink w:history="0" w:anchor="P2269" w:tooltip="&lt;28&gt; Рассчитывается как разница значений, указанных в графе 23 разделов III, IV настоящего отчета.">
              <w:r>
                <w:rPr>
                  <w:sz w:val="20"/>
                  <w:color w:val="0000ff"/>
                </w:rPr>
                <w:t xml:space="preserve">&lt;28&gt;</w:t>
              </w:r>
            </w:hyperlink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превышения</w:t>
            </w:r>
          </w:p>
        </w:tc>
      </w:tr>
      <w:tr>
        <w:tblPrEx>
          <w:tblBorders>
            <w:right w:val="single" w:sz="4"/>
          </w:tblBorders>
        </w:tblPrEx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код организации по сводному реестру </w:t>
            </w:r>
            <w:hyperlink w:history="0" w:anchor="P2258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>
              <w:r>
                <w:rPr>
                  <w:sz w:val="20"/>
                  <w:color w:val="0000ff"/>
                </w:rPr>
                <w:t xml:space="preserve">&lt;18&gt;</w:t>
              </w:r>
            </w:hyperlink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исполнителя государственной услуги </w:t>
            </w:r>
            <w:hyperlink w:history="0" w:anchor="P225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gridSpan w:val="2"/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gridSpan w:val="2"/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531" w:type="dxa"/>
            <w:vMerge w:val="restart"/>
          </w:tcPr>
          <w:bookmarkStart w:id="1883" w:name="P1883"/>
          <w:bookmarkEnd w:id="1883"/>
          <w:p>
            <w:pPr>
              <w:pStyle w:val="0"/>
              <w:jc w:val="center"/>
            </w:pPr>
            <w:r>
              <w:rPr>
                <w:sz w:val="20"/>
              </w:rPr>
              <w:t xml:space="preserve">на основании государственного задания (государственные бюджетные и автономные учреждения) </w:t>
            </w:r>
            <w:hyperlink w:history="0" w:anchor="P2264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основании государственного задания (государственные бюджетные и автономные учреждения)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конкурсом </w:t>
            </w:r>
            <w:hyperlink w:history="0" w:anchor="P2264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tcW w:w="1361" w:type="dxa"/>
            <w:vMerge w:val="restart"/>
          </w:tcPr>
          <w:bookmarkStart w:id="1886" w:name="P1886"/>
          <w:bookmarkEnd w:id="1886"/>
          <w:p>
            <w:pPr>
              <w:pStyle w:val="0"/>
              <w:jc w:val="center"/>
            </w:pPr>
            <w:r>
              <w:rPr>
                <w:sz w:val="20"/>
              </w:rPr>
              <w:t xml:space="preserve">в соответствии с социальными сертификатами </w:t>
            </w:r>
            <w:hyperlink w:history="0" w:anchor="P2264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>
              <w:r>
                <w:rPr>
                  <w:sz w:val="20"/>
                  <w:color w:val="0000ff"/>
                </w:rPr>
                <w:t xml:space="preserve">&lt;23&gt;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25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1" w:tooltip="&quot;ОК 028-2012. Общероссийский классификатор организационно-правовых форм&quot; (утв. Приказом Росстандарта от 16.10.2012 N 505-ст) (ред. от 09.02.2023) (вместе с &quot;Пояснениями к позициям ОКОПФ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ОКОПФ</w:t>
              </w:r>
            </w:hyperlink>
            <w:r>
              <w:rPr>
                <w:sz w:val="20"/>
              </w:rPr>
              <w:t xml:space="preserve"> </w:t>
            </w:r>
            <w:hyperlink w:history="0" w:anchor="P2259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частью 6 статьи 9 Федерального закона &quot;О государственном (муниципальном) социальном заказе на оказание государственных (муниципальных) услуг в социальной сфере&quot; (далее - соглашение).">
              <w:r>
                <w:rPr>
                  <w:sz w:val="20"/>
                  <w:color w:val="0000ff"/>
                </w:rPr>
                <w:t xml:space="preserve">&lt;19&gt;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      <w:r>
                <w:rPr>
                  <w:sz w:val="20"/>
                  <w:color w:val="0000ff"/>
                </w:rPr>
                <w:t xml:space="preserve">ОКЕИ</w:t>
              </w:r>
            </w:hyperlink>
            <w:r>
              <w:rPr>
                <w:sz w:val="20"/>
              </w:rPr>
              <w:t xml:space="preserve"> </w:t>
            </w:r>
            <w:hyperlink w:history="0" w:anchor="P2260" w:tooltip="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">
              <w:r>
                <w:rPr>
                  <w:sz w:val="20"/>
                  <w:color w:val="0000ff"/>
                </w:rPr>
                <w:t xml:space="preserve">&lt;20&gt;</w:t>
              </w:r>
            </w:hyperlink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blPrEx>
          <w:tblBorders>
            <w:right w:val="single" w:sz="4"/>
          </w:tblBorders>
        </w:tblPrEx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blPrEx>
          <w:tblBorders>
            <w:right w:val="single" w:sz="4"/>
          </w:tblBorders>
        </w:tblPrEx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3"/>
            <w:tcW w:w="3175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</w:t>
            </w:r>
            <w:hyperlink w:history="0" w:anchor="P2270" w:tooltip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613" w:type="dxa"/>
            <w:tcBorders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Borders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Итого по государственной услуге </w:t>
            </w:r>
            <w:hyperlink w:history="0" w:anchor="P2270" w:tooltip="&lt;29&gt; Указывается суммарный объем по всем государственным услугам, входящим в состав укрупненной государственной услуги.">
              <w:r>
                <w:rPr>
                  <w:sz w:val="20"/>
                  <w:color w:val="0000ff"/>
                </w:rPr>
                <w:t xml:space="preserve">&lt;29&gt;</w:t>
              </w:r>
            </w:hyperlink>
          </w:p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1"/>
            <w:tcW w:w="13834" w:type="dxa"/>
            <w:tcBorders>
              <w:top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1"/>
            <w:tcBorders>
              <w:top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1"/>
            <w:tcBorders>
              <w:top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1"/>
            <w:tcBorders>
              <w:top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1"/>
            <w:tcBorders>
              <w:top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1"/>
            <w:tcBorders>
              <w:top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1"/>
            <w:tcBorders>
              <w:top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1"/>
            <w:tcBorders>
              <w:top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3"/>
            <w:tcBorders>
              <w:left w:val="nil"/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1"/>
            <w:tcBorders>
              <w:top w:val="nil"/>
              <w:bottom w:val="nil"/>
              <w:right w:val="nil"/>
            </w:tcBorders>
            <w:vMerge w:val="continue"/>
          </w:tcPr>
          <w:p/>
        </w:tc>
      </w:tr>
    </w:tbl>
    <w:p>
      <w:pPr>
        <w:sectPr>
          <w:headerReference w:type="default" r:id="rId23"/>
          <w:headerReference w:type="first" r:id="rId23"/>
          <w:footerReference w:type="default" r:id="rId24"/>
          <w:footerReference w:type="first" r:id="rId2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              _____________________ __________________________</w:t>
      </w:r>
    </w:p>
    <w:p>
      <w:pPr>
        <w:pStyle w:val="1"/>
        <w:jc w:val="both"/>
      </w:pPr>
      <w:r>
        <w:rPr>
          <w:sz w:val="20"/>
        </w:rPr>
        <w:t xml:space="preserve">должности руководителя          (подпись)           (инициалы, фамилия)</w:t>
      </w:r>
    </w:p>
    <w:p>
      <w:pPr>
        <w:pStyle w:val="1"/>
        <w:jc w:val="both"/>
      </w:pPr>
      <w:r>
        <w:rPr>
          <w:sz w:val="20"/>
        </w:rPr>
        <w:t xml:space="preserve">(уполномоченного лица)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241" w:name="P2241"/>
    <w:bookmarkEnd w:id="22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Формируется с использованием государственной информационной системы, в том числе посредством информационного взаимодействия с иными информационными системами органов исполнительной власти Оренбургской области (государственных органов), осуществляющих функции и полномочия учредителей в отношении бюджетных или автономных учреждений, исполняющих государственный социальный заказ на оказание государственных услуг в социальной сфере, отнесенных к полномочиям органов государственной власти Оренбургской области (далее - социальный заказ), а также главных распорядителей средств областного бюджета, в ведении которых находятся казенные учреждения, оказывающие государственные услуги в социальной сфере, включенные в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bookmarkStart w:id="2242" w:name="P2242"/>
    <w:bookmarkEnd w:id="2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Оренбургской области.</w:t>
      </w:r>
    </w:p>
    <w:bookmarkStart w:id="2243" w:name="P2243"/>
    <w:bookmarkEnd w:id="22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полное наименование уполномоченного органа, утверждающего социальный заказ.</w:t>
      </w:r>
    </w:p>
    <w:bookmarkStart w:id="2244" w:name="P2244"/>
    <w:bookmarkEnd w:id="2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направление деятельности, в отношении которого формируется социальный заказ, соответствующее направлению деятельности, определенному </w:t>
      </w:r>
      <w:hyperlink w:history="0" r:id="rId44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2 статьи 28</w:t>
        </w:r>
      </w:hyperlink>
      <w:r>
        <w:rPr>
          <w:sz w:val="20"/>
        </w:rPr>
        <w:t xml:space="preserve">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сфере".</w:t>
      </w:r>
    </w:p>
    <w:bookmarkStart w:id="2245" w:name="P2245"/>
    <w:bookmarkEnd w:id="22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9 месяцев при формировании отчета по итогам исполнения социального заказа за 9 месяцев текущего финансового года или один год при формировании отчета по итогам исполнения социального заказа за отчетный финансовый год.</w:t>
      </w:r>
    </w:p>
    <w:bookmarkStart w:id="2246" w:name="P2246"/>
    <w:bookmarkEnd w:id="22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Указывается на основании информации, включенной в </w:t>
      </w:r>
      <w:hyperlink w:history="0" w:anchor="P1440" w:tooltip="III. Сведения о плановых показателях, характеризующих объем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 настоящего отчета, в соответствии с общими </w:t>
      </w:r>
      <w:hyperlink w:history="0" r:id="rId45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bookmarkStart w:id="2247" w:name="P2247"/>
    <w:bookmarkEnd w:id="22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Рассчитывается как сумма показателей, указанных в </w:t>
      </w:r>
      <w:hyperlink w:history="0" w:anchor="P1011" w:tooltip="на основании государственного задания &lt;6&gt; (государственные казенные учреждения)">
        <w:r>
          <w:rPr>
            <w:sz w:val="20"/>
            <w:color w:val="0000ff"/>
          </w:rPr>
          <w:t xml:space="preserve">графах 8</w:t>
        </w:r>
      </w:hyperlink>
      <w:r>
        <w:rPr>
          <w:sz w:val="20"/>
        </w:rPr>
        <w:t xml:space="preserve"> - </w:t>
      </w:r>
      <w:hyperlink w:history="0" w:anchor="P1014" w:tooltip="в соответствии с социальными сертификатами &lt;6&gt;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.</w:t>
      </w:r>
    </w:p>
    <w:bookmarkStart w:id="2248" w:name="P2248"/>
    <w:bookmarkEnd w:id="22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социальный заказ (при наличии). В случае если социальный заказ сформирован в отношении укрупненных государственных услуг, а предельные допустимые возможные отклонения определены в отношении включенных в социальный заказ государственных услуг, </w:t>
      </w:r>
      <w:hyperlink w:history="0" w:anchor="P998" w:tooltip="Значение предельного допустимого возможного отклонения от показателя, характеризующего объем оказания государственной услуги (укрупненной государственной услуги) &lt;8&gt;">
        <w:r>
          <w:rPr>
            <w:sz w:val="20"/>
            <w:color w:val="0000ff"/>
          </w:rPr>
          <w:t xml:space="preserve">графа 12</w:t>
        </w:r>
      </w:hyperlink>
      <w:r>
        <w:rPr>
          <w:sz w:val="20"/>
        </w:rPr>
        <w:t xml:space="preserve"> не заполняется.</w:t>
      </w:r>
    </w:p>
    <w:bookmarkStart w:id="2249" w:name="P2249"/>
    <w:bookmarkEnd w:id="22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Рассчитывается как сумма показателей, указанных в </w:t>
      </w:r>
      <w:hyperlink w:history="0" w:anchor="P1015" w:tooltip="на основании государственного задания &lt;10&gt; (государственные казенные учреждения)">
        <w:r>
          <w:rPr>
            <w:sz w:val="20"/>
            <w:color w:val="0000ff"/>
          </w:rPr>
          <w:t xml:space="preserve">графах 14</w:t>
        </w:r>
      </w:hyperlink>
      <w:r>
        <w:rPr>
          <w:sz w:val="20"/>
        </w:rPr>
        <w:t xml:space="preserve"> - </w:t>
      </w:r>
      <w:hyperlink w:history="0" w:anchor="P1018" w:tooltip="в соответствии с социальными сертификатами &lt;10&gt;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.</w:t>
      </w:r>
    </w:p>
    <w:bookmarkStart w:id="2250" w:name="P2250"/>
    <w:bookmarkEnd w:id="22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 нарастающим итогом на основании информации, включенной в </w:t>
      </w:r>
      <w:hyperlink w:history="0" w:anchor="P1848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 IV</w:t>
        </w:r>
      </w:hyperlink>
      <w:r>
        <w:rPr>
          <w:sz w:val="20"/>
        </w:rPr>
        <w:t xml:space="preserve"> настоящего отчета, в соответствии с общими </w:t>
      </w:r>
      <w:hyperlink w:history="0" r:id="rId46" w:tooltip="Постановление Правительства РФ от 15.10.2020 N 1694 (ред. от 30.05.2023) &quot;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15.10.2020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bookmarkStart w:id="2251" w:name="P2251"/>
    <w:bookmarkEnd w:id="22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Указывается разница значений, содержащихся в </w:t>
      </w:r>
      <w:hyperlink w:history="0" w:anchor="P1007" w:tooltip="всего &lt;9&gt;">
        <w:r>
          <w:rPr>
            <w:sz w:val="20"/>
            <w:color w:val="0000ff"/>
          </w:rPr>
          <w:t xml:space="preserve">графах 13</w:t>
        </w:r>
      </w:hyperlink>
      <w:r>
        <w:rPr>
          <w:sz w:val="20"/>
        </w:rPr>
        <w:t xml:space="preserve">, </w:t>
      </w:r>
      <w:hyperlink w:history="0" w:anchor="P1005" w:tooltip="всего &lt;7&gt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.</w:t>
      </w:r>
    </w:p>
    <w:bookmarkStart w:id="2252" w:name="P2252"/>
    <w:bookmarkEnd w:id="22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Указывается количество исполнителей услуг, указанных в </w:t>
      </w:r>
      <w:hyperlink w:history="0" w:anchor="P1848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отчета,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показателей.</w:t>
      </w:r>
    </w:p>
    <w:bookmarkStart w:id="2253" w:name="P2253"/>
    <w:bookmarkEnd w:id="22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доля в процентах исполнителей услуг, указанных в </w:t>
      </w:r>
      <w:hyperlink w:history="0" w:anchor="P1848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отчета,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показателей, от общего количества исполнителей услуг, указанных в </w:t>
      </w:r>
      <w:hyperlink w:history="0" w:anchor="P1848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документа.</w:t>
      </w:r>
    </w:p>
    <w:bookmarkStart w:id="2254" w:name="P2254"/>
    <w:bookmarkEnd w:id="22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Рассчитывается как разница значений, содержащихся в </w:t>
      </w:r>
      <w:hyperlink w:history="0" w:anchor="P1337" w:tooltip="Значение планового показателя, характеризующего качество оказания государственной услуги &lt;6&gt;">
        <w:r>
          <w:rPr>
            <w:sz w:val="20"/>
            <w:color w:val="0000ff"/>
          </w:rPr>
          <w:t xml:space="preserve">графах 7</w:t>
        </w:r>
      </w:hyperlink>
      <w:r>
        <w:rPr>
          <w:sz w:val="20"/>
        </w:rPr>
        <w:t xml:space="preserve">, </w:t>
      </w:r>
      <w:hyperlink w:history="0" w:anchor="P1338" w:tooltip="Значение фактического показателя, характеризующего качество оказания государственной услуги &lt;10&gt;, на &quot;___&quot; ___ 20 год &lt;2&gt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.</w:t>
      </w:r>
    </w:p>
    <w:bookmarkStart w:id="2255" w:name="P2255"/>
    <w:bookmarkEnd w:id="22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Указывается количество исполнителей услуг, указанных в </w:t>
      </w:r>
      <w:hyperlink w:history="0" w:anchor="P1848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отчета,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показателей.</w:t>
      </w:r>
    </w:p>
    <w:bookmarkStart w:id="2256" w:name="P2256"/>
    <w:bookmarkEnd w:id="2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Указывается доля исполнителей услуг, указанных в </w:t>
      </w:r>
      <w:hyperlink w:history="0" w:anchor="P1848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отчета,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показателей, в общем количестве исполнителей услуг, указанных в </w:t>
      </w:r>
      <w:hyperlink w:history="0" w:anchor="P1848" w:tooltip="IV. Сведения о фактических показателях, характеризующих">
        <w:r>
          <w:rPr>
            <w:sz w:val="20"/>
            <w:color w:val="0000ff"/>
          </w:rPr>
          <w:t xml:space="preserve">разделе IV</w:t>
        </w:r>
      </w:hyperlink>
      <w:r>
        <w:rPr>
          <w:sz w:val="20"/>
        </w:rPr>
        <w:t xml:space="preserve"> настоящего отчета (процентов).</w:t>
      </w:r>
    </w:p>
    <w:bookmarkStart w:id="2257" w:name="P2257"/>
    <w:bookmarkEnd w:id="2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Указывается наименование укрупненной государственной услуги, в случае если социальный заказ формируется в отношении укрупненных государственных услуг.</w:t>
      </w:r>
    </w:p>
    <w:bookmarkStart w:id="2258" w:name="P2258"/>
    <w:bookmarkEnd w:id="22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bookmarkStart w:id="2259" w:name="P2259"/>
    <w:bookmarkEnd w:id="22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предусмотренного </w:t>
      </w:r>
      <w:hyperlink w:history="0" r:id="rId47" w:tooltip="Федеральный закон от 13.07.2020 N 189-ФЗ (ред. от 28.12.2022)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частью 6 статьи 9</w:t>
        </w:r>
      </w:hyperlink>
      <w:r>
        <w:rPr>
          <w:sz w:val="20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bookmarkStart w:id="2260" w:name="P2260"/>
    <w:bookmarkEnd w:id="2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Указывается на основании информации, включенной в государственный социальный заказ, об исполнении которого формируется отчет об исполнении социального заказа.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Оренбургской области от 07.09.2021 N 795-пп &quot;О внесении изменений в постановления Правительства Оренбургской области от 03.02.2021 N 43-пп, от 03.02.2021 N 4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07.09.2021 N 795-пп)</w:t>
      </w:r>
    </w:p>
    <w:bookmarkStart w:id="2262" w:name="P2262"/>
    <w:bookmarkEnd w:id="2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&lt;21&gt; Указывается на основании информации, включенной в государственное задание или соглашение.</w:t>
      </w:r>
    </w:p>
    <w:bookmarkStart w:id="2263" w:name="P2263"/>
    <w:bookmarkEnd w:id="22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2264" w:name="P2264"/>
    <w:bookmarkEnd w:id="22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&lt;23&gt; Формируется на основании отчетов исполнителей государственных услуг об исполнении соглашений и отчетов о выполнении государственного задания.</w:t>
      </w:r>
    </w:p>
    <w:bookmarkStart w:id="2265" w:name="P2265"/>
    <w:bookmarkEnd w:id="22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&lt;24&gt; Указывается как разница значений, указанных в графе 14 </w:t>
      </w:r>
      <w:hyperlink w:history="0" w:anchor="P1460" w:tooltip="Значение планового показателя, характеризующего качество оказания государственной услуги &lt;21&gt;">
        <w:r>
          <w:rPr>
            <w:sz w:val="20"/>
            <w:color w:val="0000ff"/>
          </w:rPr>
          <w:t xml:space="preserve">разделов III</w:t>
        </w:r>
      </w:hyperlink>
      <w:r>
        <w:rPr>
          <w:sz w:val="20"/>
        </w:rPr>
        <w:t xml:space="preserve">, </w:t>
      </w:r>
      <w:hyperlink w:history="0" w:anchor="P1868" w:tooltip="Значение фактического показателя, характеризующего качество оказания государственной услуги &lt;23&gt;">
        <w:r>
          <w:rPr>
            <w:sz w:val="20"/>
            <w:color w:val="0000ff"/>
          </w:rPr>
          <w:t xml:space="preserve">IV</w:t>
        </w:r>
      </w:hyperlink>
      <w:r>
        <w:rPr>
          <w:sz w:val="20"/>
        </w:rPr>
        <w:t xml:space="preserve"> настоящего отчета.</w:t>
      </w:r>
    </w:p>
    <w:bookmarkStart w:id="2266" w:name="P2266"/>
    <w:bookmarkEnd w:id="22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</w:t>
      </w:r>
    </w:p>
    <w:bookmarkStart w:id="2267" w:name="P2267"/>
    <w:bookmarkEnd w:id="2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&lt;26&gt; Рассчитывается как разница между фактическим значением показателя, характеризующего объем оказания государственной услуги, включенного в соответствии со способом определения исполнителя услуг в одну из </w:t>
      </w:r>
      <w:hyperlink w:history="0" w:anchor="P1883" w:tooltip="на основании государственного задания (государственные бюджетные и автономные учреждения) &lt;23&gt;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- </w:t>
      </w:r>
      <w:hyperlink w:history="0" w:anchor="P1886" w:tooltip="в соответствии с социальными сертификатами &lt;23&gt;">
        <w:r>
          <w:rPr>
            <w:sz w:val="20"/>
            <w:color w:val="0000ff"/>
          </w:rPr>
          <w:t xml:space="preserve">22 граф раздела IV</w:t>
        </w:r>
      </w:hyperlink>
      <w:r>
        <w:rPr>
          <w:sz w:val="20"/>
        </w:rPr>
        <w:t xml:space="preserve"> настоящего отчета, и плановым значением показателя, характеризующего объем оказания государственной услуги, включенным в соответствии со способом определения исполнителя услуг в одну из </w:t>
      </w:r>
      <w:hyperlink w:history="0" w:anchor="P1472" w:tooltip="на основании государственного задания &lt;21&gt; (государственные казенные учреждения)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- </w:t>
      </w:r>
      <w:hyperlink w:history="0" w:anchor="P1475" w:tooltip="в соответствии с социальными сертификатами &lt;21&gt;">
        <w:r>
          <w:rPr>
            <w:sz w:val="20"/>
            <w:color w:val="0000ff"/>
          </w:rPr>
          <w:t xml:space="preserve">22 граф раздела III</w:t>
        </w:r>
      </w:hyperlink>
      <w:r>
        <w:rPr>
          <w:sz w:val="20"/>
        </w:rPr>
        <w:t xml:space="preserve"> настоящего отчета.</w:t>
      </w:r>
    </w:p>
    <w:bookmarkStart w:id="2268" w:name="P2268"/>
    <w:bookmarkEnd w:id="2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&lt;27&gt; Рассчитывается как разница значений, указанных в графе 14 </w:t>
      </w:r>
      <w:hyperlink w:history="0" w:anchor="P1460" w:tooltip="Значение планового показателя, характеризующего качество оказания государственной услуги &lt;21&gt;">
        <w:r>
          <w:rPr>
            <w:sz w:val="20"/>
            <w:color w:val="0000ff"/>
          </w:rPr>
          <w:t xml:space="preserve">разделов III</w:t>
        </w:r>
      </w:hyperlink>
      <w:r>
        <w:rPr>
          <w:sz w:val="20"/>
        </w:rPr>
        <w:t xml:space="preserve">, </w:t>
      </w:r>
      <w:hyperlink w:history="0" w:anchor="P1868" w:tooltip="Значение фактического показателя, характеризующего качество оказания государственной услуги &lt;23&gt;">
        <w:r>
          <w:rPr>
            <w:sz w:val="20"/>
            <w:color w:val="0000ff"/>
          </w:rPr>
          <w:t xml:space="preserve">IV</w:t>
        </w:r>
      </w:hyperlink>
      <w:r>
        <w:rPr>
          <w:sz w:val="20"/>
        </w:rPr>
        <w:t xml:space="preserve"> и </w:t>
      </w:r>
      <w:hyperlink w:history="0" w:anchor="P1461" w:tooltip="Предельное допустимое возможное отклонение от показателя, характеризующего объем оказания государственной услуги &lt;21&gt;">
        <w:r>
          <w:rPr>
            <w:sz w:val="20"/>
            <w:color w:val="0000ff"/>
          </w:rPr>
          <w:t xml:space="preserve">графе 15 раздела III</w:t>
        </w:r>
      </w:hyperlink>
      <w:r>
        <w:rPr>
          <w:sz w:val="20"/>
        </w:rPr>
        <w:t xml:space="preserve"> настоящего отчета (в случае если значение предельного допустимого возможного отклонения от значения показателя, характеризующего качество оказания государственной услуги, установлено в относительных величинах, значение, указанное в </w:t>
      </w:r>
      <w:hyperlink w:history="0" w:anchor="P1460" w:tooltip="Значение планового показателя, характеризующего качество оказания государственной услуги &lt;21&gt;">
        <w:r>
          <w:rPr>
            <w:sz w:val="20"/>
            <w:color w:val="0000ff"/>
          </w:rPr>
          <w:t xml:space="preserve">графе 14 раздела III</w:t>
        </w:r>
      </w:hyperlink>
      <w:r>
        <w:rPr>
          <w:sz w:val="20"/>
        </w:rPr>
        <w:t xml:space="preserve"> настоящего отчета, перерассчитывается в абсолютную величину путем умножения значения, указанного в </w:t>
      </w:r>
      <w:hyperlink w:history="0" w:anchor="P1479" w:tooltip="код по ОКЕИ &lt;20&gt;">
        <w:r>
          <w:rPr>
            <w:sz w:val="20"/>
            <w:color w:val="0000ff"/>
          </w:rPr>
          <w:t xml:space="preserve">графе 13 раздела III</w:t>
        </w:r>
      </w:hyperlink>
      <w:r>
        <w:rPr>
          <w:sz w:val="20"/>
        </w:rPr>
        <w:t xml:space="preserve"> настоящего отчета, на значение, указанное в </w:t>
      </w:r>
      <w:hyperlink w:history="0" w:anchor="P1460" w:tooltip="Значение планового показателя, характеризующего качество оказания государственной услуги &lt;21&gt;">
        <w:r>
          <w:rPr>
            <w:sz w:val="20"/>
            <w:color w:val="0000ff"/>
          </w:rPr>
          <w:t xml:space="preserve">графе 14 раздела III</w:t>
        </w:r>
      </w:hyperlink>
      <w:r>
        <w:rPr>
          <w:sz w:val="20"/>
        </w:rPr>
        <w:t xml:space="preserve"> настоящего отчета).</w:t>
      </w:r>
    </w:p>
    <w:bookmarkStart w:id="2269" w:name="P2269"/>
    <w:bookmarkEnd w:id="2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&lt;28&gt; Рассчитывается как разница значений, указанных в графе 23 </w:t>
      </w:r>
      <w:hyperlink w:history="0" w:anchor="P1464" w:tooltip="Предельное допустимое возможное отклонение от показателя, характеризующего объем оказания государственной услуги &lt;21&gt;">
        <w:r>
          <w:rPr>
            <w:sz w:val="20"/>
            <w:color w:val="0000ff"/>
          </w:rPr>
          <w:t xml:space="preserve">разделов III</w:t>
        </w:r>
      </w:hyperlink>
      <w:r>
        <w:rPr>
          <w:sz w:val="20"/>
        </w:rPr>
        <w:t xml:space="preserve">, </w:t>
      </w:r>
      <w:hyperlink w:history="0" w:anchor="P1872" w:tooltip="Фактическое отклонение от показателя, характеризующего объем оказания государственной услуги &lt;26&gt;">
        <w:r>
          <w:rPr>
            <w:sz w:val="20"/>
            <w:color w:val="0000ff"/>
          </w:rPr>
          <w:t xml:space="preserve">IV</w:t>
        </w:r>
      </w:hyperlink>
      <w:r>
        <w:rPr>
          <w:sz w:val="20"/>
        </w:rPr>
        <w:t xml:space="preserve"> настоящего отчета.</w:t>
      </w:r>
    </w:p>
    <w:bookmarkStart w:id="2270" w:name="P2270"/>
    <w:bookmarkEnd w:id="2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&lt;29&gt; Указывается суммарный объем по всем государственным услугам, входящим в состав укрупненной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Оренбургской области от 03.02.2021 N 44-пп</w:t>
            <w:br/>
            <w:t>(ред. от 27.12.2022)</w:t>
            <w:br/>
            <w:t>"Об утверждении порядка форм...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Оренбургской области от 03.02.2021 N 44-пп</w:t>
            <w:br/>
            <w:t>(ред. от 27.12.2022)</w:t>
            <w:br/>
            <w:t>"Об утверждении порядка форм...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F3A7514CA02D0B596B29B3F2C09B65166FC3609A3FF28C1A47BA5383A31AD6E6517DE2BC763E5487D6B35A3A8714FBF1CA814616DCF7D985C710A44D4n0O" TargetMode = "External"/>
	<Relationship Id="rId8" Type="http://schemas.openxmlformats.org/officeDocument/2006/relationships/hyperlink" Target="consultantplus://offline/ref=0F3A7514CA02D0B596B29B3F2C09B65166FC3609A3FC29C2A27DA5383A31AD6E6517DE2BC763E5487D6B35A1AD714FBF1CA814616DCF7D985C710A44D4n0O" TargetMode = "External"/>
	<Relationship Id="rId9" Type="http://schemas.openxmlformats.org/officeDocument/2006/relationships/hyperlink" Target="consultantplus://offline/ref=0F3A7514CA02D0B596B285323A65EB5562F46D0CA3FB2394FE2AA36F6561AB3B2557D87E8427E84C7F6061F0EF2F16EC5DE3196576D37D9CD4n1O" TargetMode = "External"/>
	<Relationship Id="rId10" Type="http://schemas.openxmlformats.org/officeDocument/2006/relationships/hyperlink" Target="consultantplus://offline/ref=0F3A7514CA02D0B596B285323A65EB5562F46D0CA3FB2394FE2AA36F6561AB3B2557D87E8427E84E7A6061F0EF2F16EC5DE3196576D37D9CD4n1O" TargetMode = "External"/>
	<Relationship Id="rId11" Type="http://schemas.openxmlformats.org/officeDocument/2006/relationships/hyperlink" Target="consultantplus://offline/ref=0F3A7514CA02D0B596B285323A65EB5562F36006ABFE2394FE2AA36F6561AB3B2557D87E8427E8487B6061F0EF2F16EC5DE3196576D37D9CD4n1O" TargetMode = "External"/>
	<Relationship Id="rId12" Type="http://schemas.openxmlformats.org/officeDocument/2006/relationships/hyperlink" Target="consultantplus://offline/ref=0F3A7514CA02D0B596B29B3F2C09B65166FC3609A3FF28C1A47BA5383A31AD6E6517DE2BC763E5487D6B35A3AF714FBF1CA814616DCF7D985C710A44D4n0O" TargetMode = "External"/>
	<Relationship Id="rId13" Type="http://schemas.openxmlformats.org/officeDocument/2006/relationships/hyperlink" Target="consultantplus://offline/ref=0F3A7514CA02D0B596B29B3F2C09B65166FC3609A3FC29C2A27DA5383A31AD6E6517DE2BC763E5487D6B35A1AD714FBF1CA814616DCF7D985C710A44D4n0O" TargetMode = "External"/>
	<Relationship Id="rId14" Type="http://schemas.openxmlformats.org/officeDocument/2006/relationships/hyperlink" Target="consultantplus://offline/ref=0F3A7514CA02D0B596B285323A65EB5562F46D0CA3FB2394FE2AA36F6561AB3B2557D87E8427E84E7E6061F0EF2F16EC5DE3196576D37D9CD4n1O" TargetMode = "External"/>
	<Relationship Id="rId15" Type="http://schemas.openxmlformats.org/officeDocument/2006/relationships/hyperlink" Target="consultantplus://offline/ref=0F3A7514CA02D0B596B285323A65EB5562F46D0CA3FB2394FE2AA36F6561AB3B2557D87E8427EB4C7C6061F0EF2F16EC5DE3196576D37D9CD4n1O" TargetMode = "External"/>
	<Relationship Id="rId16" Type="http://schemas.openxmlformats.org/officeDocument/2006/relationships/hyperlink" Target="consultantplus://offline/ref=0F3A7514CA02D0B596B29B3F2C09B65166FC3609A3FC29C2A27DA5383A31AD6E6517DE2BC763E5487D6B35A1AC714FBF1CA814616DCF7D985C710A44D4n0O" TargetMode = "External"/>
	<Relationship Id="rId17" Type="http://schemas.openxmlformats.org/officeDocument/2006/relationships/hyperlink" Target="consultantplus://offline/ref=0F3A7514CA02D0B596B285323A65EB5562F36F07A3FF2394FE2AA36F6561AB3B375780728622F6497B7537A1A9D7n9O" TargetMode = "External"/>
	<Relationship Id="rId18" Type="http://schemas.openxmlformats.org/officeDocument/2006/relationships/hyperlink" Target="consultantplus://offline/ref=0F3A7514CA02D0B596B285323A65EB5562F46D0CA3FB2394FE2AA36F6561AB3B2557D87E8427E8407C6061F0EF2F16EC5DE3196576D37D9CD4n1O" TargetMode = "External"/>
	<Relationship Id="rId19" Type="http://schemas.openxmlformats.org/officeDocument/2006/relationships/hyperlink" Target="consultantplus://offline/ref=0F3A7514CA02D0B596B285323A65EB5562F36F07A2F72394FE2AA36F6561AB3B375780728622F6497B7537A1A9D7n9O" TargetMode = "External"/>
	<Relationship Id="rId20" Type="http://schemas.openxmlformats.org/officeDocument/2006/relationships/hyperlink" Target="consultantplus://offline/ref=0F3A7514CA02D0B596B29B3F2C09B65166FC3609A3FC29C2AB76A5383A31AD6E6517DE2BD563BD447F6E2BA1AD6419EE5ADFnEO" TargetMode = "External"/>
	<Relationship Id="rId21" Type="http://schemas.openxmlformats.org/officeDocument/2006/relationships/hyperlink" Target="consultantplus://offline/ref=0F3A7514CA02D0B596B29B3F2C09B65166FC3609A3FC29C2AB76A5383A31AD6E6517DE2BD563BD447F6E2BA1AD6419EE5ADFnEO" TargetMode = "External"/>
	<Relationship Id="rId22" Type="http://schemas.openxmlformats.org/officeDocument/2006/relationships/hyperlink" Target="consultantplus://offline/ref=0F3A7514CA02D0B596B29B3F2C09B65166FC3609A3FC29C2AB76A5383A31AD6E6517DE2BD563BD447F6E2BA1AD6419EE5ADFnEO" TargetMode = "External"/>
	<Relationship Id="rId23" Type="http://schemas.openxmlformats.org/officeDocument/2006/relationships/header" Target="header2.xml"/>
	<Relationship Id="rId24" Type="http://schemas.openxmlformats.org/officeDocument/2006/relationships/footer" Target="footer2.xml"/>
	<Relationship Id="rId25" Type="http://schemas.openxmlformats.org/officeDocument/2006/relationships/hyperlink" Target="consultantplus://offline/ref=0F3A7514CA02D0B596B285323A65EB5567F26803A0FB2394FE2AA36F6561AB3B375780728622F6497B7537A1A9D7n9O" TargetMode = "External"/>
	<Relationship Id="rId26" Type="http://schemas.openxmlformats.org/officeDocument/2006/relationships/hyperlink" Target="consultantplus://offline/ref=0F3A7514CA02D0B596B285323A65EB5562F36905A1FB2394FE2AA36F6561AB3B375780728622F6497B7537A1A9D7n9O" TargetMode = "External"/>
	<Relationship Id="rId27" Type="http://schemas.openxmlformats.org/officeDocument/2006/relationships/hyperlink" Target="consultantplus://offline/ref=0F3A7514CA02D0B596B285323A65EB5562F36905A1FB2394FE2AA36F6561AB3B375780728622F6497B7537A1A9D7n9O" TargetMode = "External"/>
	<Relationship Id="rId28" Type="http://schemas.openxmlformats.org/officeDocument/2006/relationships/hyperlink" Target="consultantplus://offline/ref=0F3A7514CA02D0B596B285323A65EB5562F36905A1FB2394FE2AA36F6561AB3B375780728622F6497B7537A1A9D7n9O" TargetMode = "External"/>
	<Relationship Id="rId29" Type="http://schemas.openxmlformats.org/officeDocument/2006/relationships/hyperlink" Target="consultantplus://offline/ref=0F3A7514CA02D0B596B285323A65EB5562F36905A1FB2394FE2AA36F6561AB3B375780728622F6497B7537A1A9D7n9O" TargetMode = "External"/>
	<Relationship Id="rId30" Type="http://schemas.openxmlformats.org/officeDocument/2006/relationships/hyperlink" Target="consultantplus://offline/ref=0F3A7514CA02D0B596B285323A65EB5562F36905A1FB2394FE2AA36F6561AB3B375780728622F6497B7537A1A9D7n9O" TargetMode = "External"/>
	<Relationship Id="rId31" Type="http://schemas.openxmlformats.org/officeDocument/2006/relationships/hyperlink" Target="consultantplus://offline/ref=0F3A7514CA02D0B596B285323A65EB5562F36905A1FB2394FE2AA36F6561AB3B375780728622F6497B7537A1A9D7n9O" TargetMode = "External"/>
	<Relationship Id="rId32" Type="http://schemas.openxmlformats.org/officeDocument/2006/relationships/hyperlink" Target="consultantplus://offline/ref=0F3A7514CA02D0B596B285323A65EB5562F36905A1FB2394FE2AA36F6561AB3B375780728622F6497B7537A1A9D7n9O" TargetMode = "External"/>
	<Relationship Id="rId33" Type="http://schemas.openxmlformats.org/officeDocument/2006/relationships/hyperlink" Target="consultantplus://offline/ref=0F3A7514CA02D0B596B285323A65EB5562F36105A7F82394FE2AA36F6561AB3B2557D87E8427EB407D6061F0EF2F16EC5DE3196576D37D9CD4n1O" TargetMode = "External"/>
	<Relationship Id="rId34" Type="http://schemas.openxmlformats.org/officeDocument/2006/relationships/hyperlink" Target="consultantplus://offline/ref=0F3A7514CA02D0B596B29B3F2C09B65166FC3609A3FF28C1A47BA5383A31AD6E6517DE2BC763E5487D6B35A3AF714FBF1CA814616DCF7D985C710A44D4n0O" TargetMode = "External"/>
	<Relationship Id="rId35" Type="http://schemas.openxmlformats.org/officeDocument/2006/relationships/hyperlink" Target="consultantplus://offline/ref=0F3A7514CA02D0B596B285323A65EB5562F3610CABF72394FE2AA36F6561AB3B375780728622F6497B7537A1A9D7n9O" TargetMode = "External"/>
	<Relationship Id="rId36" Type="http://schemas.openxmlformats.org/officeDocument/2006/relationships/hyperlink" Target="consultantplus://offline/ref=0F3A7514CA02D0B596B285323A65EB5567F26803A0FB2394FE2AA36F6561AB3B375780728622F6497B7537A1A9D7n9O" TargetMode = "External"/>
	<Relationship Id="rId37" Type="http://schemas.openxmlformats.org/officeDocument/2006/relationships/hyperlink" Target="consultantplus://offline/ref=0F3A7514CA02D0B596B285323A65EB5562F36905A1FB2394FE2AA36F6561AB3B375780728622F6497B7537A1A9D7n9O" TargetMode = "External"/>
	<Relationship Id="rId38" Type="http://schemas.openxmlformats.org/officeDocument/2006/relationships/hyperlink" Target="consultantplus://offline/ref=5FC20720645B718EB37F8A0E725A5DF50354D79BC02AC2738F4B61AC78E3DF7388C58B44716F79B16973BECDD5E5nEO" TargetMode = "External"/>
	<Relationship Id="rId39" Type="http://schemas.openxmlformats.org/officeDocument/2006/relationships/hyperlink" Target="consultantplus://offline/ref=5FC20720645B718EB37F8A0E725A5DF50354D79BC02AC2738F4B61AC78E3DF7388C58B44716F79B16973BECDD5E5nEO" TargetMode = "External"/>
	<Relationship Id="rId40" Type="http://schemas.openxmlformats.org/officeDocument/2006/relationships/hyperlink" Target="consultantplus://offline/ref=5FC20720645B718EB37F8A0E725A5DF50354D79BC02AC2738F4B61AC78E3DF7388C58B44716F79B16973BECDD5E5nEO" TargetMode = "External"/>
	<Relationship Id="rId41" Type="http://schemas.openxmlformats.org/officeDocument/2006/relationships/hyperlink" Target="consultantplus://offline/ref=5FC20720645B718EB37F8A0E725A5DF50354D19FC22DC2738F4B61AC78E3DF7388C58B44716F79B16973BECDD5E5nEO" TargetMode = "External"/>
	<Relationship Id="rId42" Type="http://schemas.openxmlformats.org/officeDocument/2006/relationships/hyperlink" Target="consultantplus://offline/ref=5FC20720645B718EB37F8A0E725A5DF50354D79BC02AC2738F4B61AC78E3DF7388C58B44716F79B16973BECDD5E5nEO" TargetMode = "External"/>
	<Relationship Id="rId43" Type="http://schemas.openxmlformats.org/officeDocument/2006/relationships/hyperlink" Target="consultantplus://offline/ref=5FC20720645B718EB37F8A0E725A5DF50354D79BC02AC2738F4B61AC78E3DF7388C58B44716F79B16973BECDD5E5nEO" TargetMode = "External"/>
	<Relationship Id="rId44" Type="http://schemas.openxmlformats.org/officeDocument/2006/relationships/hyperlink" Target="consultantplus://offline/ref=5FC20720645B718EB37F8A0E725A5DF50353D392C22AC2738F4B61AC78E3DF739AC5D348736A64B46E66E89C9308A24913C409850E11F113EAnEO" TargetMode = "External"/>
	<Relationship Id="rId45" Type="http://schemas.openxmlformats.org/officeDocument/2006/relationships/hyperlink" Target="consultantplus://offline/ref=5FC20720645B718EB37F8A0E725A5DF50354DF9BC629C2738F4B61AC78E3DF739AC5D348736A64B86F66E89C9308A24913C409850E11F113EAnEO" TargetMode = "External"/>
	<Relationship Id="rId46" Type="http://schemas.openxmlformats.org/officeDocument/2006/relationships/hyperlink" Target="consultantplus://offline/ref=5FC20720645B718EB37F8A0E725A5DF50354DF9BC629C2738F4B61AC78E3DF739AC5D348736A64B86F66E89C9308A24913C409850E11F113EAnEO" TargetMode = "External"/>
	<Relationship Id="rId47" Type="http://schemas.openxmlformats.org/officeDocument/2006/relationships/hyperlink" Target="consultantplus://offline/ref=5FC20720645B718EB37F8A0E725A5DF50353D392C22AC2738F4B61AC78E3DF739AC5D348736A66B06D66E89C9308A24913C409850E11F113EAnEO" TargetMode = "External"/>
	<Relationship Id="rId48" Type="http://schemas.openxmlformats.org/officeDocument/2006/relationships/hyperlink" Target="consultantplus://offline/ref=5FC20720645B718EB37F9403643600F1075B8897C22EC926D51A67FB27B3D926DA85D51D302E6AB06F6DBCC9D056FB1A528F0481150DF117B3421436EEn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 от 03.02.2021 N 44-пп
(ред. от 27.12.2022)
"Об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Оренбургской области, и отчета об их исполнении"
(вместе с "Порядком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Оренбургско</dc:title>
  <dcterms:created xsi:type="dcterms:W3CDTF">2023-06-25T14:39:03Z</dcterms:created>
</cp:coreProperties>
</file>