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Орловской области от 30.07.2018 N 316</w:t>
              <w:br/>
              <w:t xml:space="preserve">(ред. от 21.12.2022)</w:t>
              <w:br/>
              <w:t xml:space="preserve">"Об утверждении Положения о порядке и условиях предоставления во владение и (или) в пользование социально ориентированным некоммерческим организациям государственного имущества Орловской области, включенного в перечень государственного имущества Орловской области, свободного от прав третьих лиц (за исключением имущественных прав некоммерческих организаций), которое может быть предоставлено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ОРЛОВСКОЙ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июля 2018 г. N 316</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ПОРЯДКЕ И УСЛОВИЯХ ПРЕДОСТАВЛЕНИЯ ВО ВЛАДЕНИЕ</w:t>
      </w:r>
    </w:p>
    <w:p>
      <w:pPr>
        <w:pStyle w:val="2"/>
        <w:jc w:val="center"/>
      </w:pPr>
      <w:r>
        <w:rPr>
          <w:sz w:val="20"/>
        </w:rPr>
        <w:t xml:space="preserve">И (ИЛИ) В ПОЛЬЗОВАНИЕ СОЦИАЛЬНО ОРИЕНТИРОВАННЫМ</w:t>
      </w:r>
    </w:p>
    <w:p>
      <w:pPr>
        <w:pStyle w:val="2"/>
        <w:jc w:val="center"/>
      </w:pPr>
      <w:r>
        <w:rPr>
          <w:sz w:val="20"/>
        </w:rPr>
        <w:t xml:space="preserve">НЕКОММЕРЧЕСКИМ ОРГАНИЗАЦИЯМ ГОСУДАРСТВЕННОГО ИМУЩЕСТВА</w:t>
      </w:r>
    </w:p>
    <w:p>
      <w:pPr>
        <w:pStyle w:val="2"/>
        <w:jc w:val="center"/>
      </w:pPr>
      <w:r>
        <w:rPr>
          <w:sz w:val="20"/>
        </w:rPr>
        <w:t xml:space="preserve">ОРЛОВСКОЙ ОБЛАСТИ, ВКЛЮЧЕННОГО В ПЕРЕЧЕНЬ ГОСУДАРСТВЕННОГО</w:t>
      </w:r>
    </w:p>
    <w:p>
      <w:pPr>
        <w:pStyle w:val="2"/>
        <w:jc w:val="center"/>
      </w:pPr>
      <w:r>
        <w:rPr>
          <w:sz w:val="20"/>
        </w:rPr>
        <w:t xml:space="preserve">ИМУЩЕСТВА ОРЛОВСКОЙ ОБЛАСТИ, СВОБОДНОГО ОТ ПРАВ ТРЕТЬИХ ЛИЦ</w:t>
      </w:r>
    </w:p>
    <w:p>
      <w:pPr>
        <w:pStyle w:val="2"/>
        <w:jc w:val="center"/>
      </w:pPr>
      <w:r>
        <w:rPr>
          <w:sz w:val="20"/>
        </w:rPr>
        <w:t xml:space="preserve">(ЗА ИСКЛЮЧЕНИЕМ ИМУЩЕСТВЕННЫХ ПРАВ НЕКОММЕРЧЕСКИХ</w:t>
      </w:r>
    </w:p>
    <w:p>
      <w:pPr>
        <w:pStyle w:val="2"/>
        <w:jc w:val="center"/>
      </w:pPr>
      <w:r>
        <w:rPr>
          <w:sz w:val="20"/>
        </w:rPr>
        <w:t xml:space="preserve">ОРГАНИЗАЦИЙ), КОТОРОЕ МОЖЕТ БЫТЬ ПРЕДОСТАВЛЕНО ВО</w:t>
      </w:r>
    </w:p>
    <w:p>
      <w:pPr>
        <w:pStyle w:val="2"/>
        <w:jc w:val="center"/>
      </w:pPr>
      <w:r>
        <w:rPr>
          <w:sz w:val="20"/>
        </w:rPr>
        <w:t xml:space="preserve">ВЛАДЕНИЕ И (ИЛИ) В ПОЛЬЗОВАНИЕ НА ДОЛГОСРОЧНОЙ</w:t>
      </w:r>
    </w:p>
    <w:p>
      <w:pPr>
        <w:pStyle w:val="2"/>
        <w:jc w:val="center"/>
      </w:pPr>
      <w:r>
        <w:rPr>
          <w:sz w:val="20"/>
        </w:rPr>
        <w:t xml:space="preserve">ОСНОВЕ (В ТОМ ЧИСЛЕ ПО ЛЬГОТНЫМ СТАВКАМ</w:t>
      </w:r>
    </w:p>
    <w:p>
      <w:pPr>
        <w:pStyle w:val="2"/>
        <w:jc w:val="center"/>
      </w:pPr>
      <w:r>
        <w:rPr>
          <w:sz w:val="20"/>
        </w:rPr>
        <w:t xml:space="preserve">АРЕНДНОЙ ПЛАТЫ)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09.10.2020 </w:t>
            </w:r>
            <w:hyperlink w:history="0" r:id="rId7" w:tooltip="Постановление Правительства Орловской области от 09.10.2020 N 619 &quot;О внесении изменений в некоторые нормативные правовые акты Орловской области&quot; {КонсультантПлюс}">
              <w:r>
                <w:rPr>
                  <w:sz w:val="20"/>
                  <w:color w:val="0000ff"/>
                </w:rPr>
                <w:t xml:space="preserve">N 619</w:t>
              </w:r>
            </w:hyperlink>
            <w:r>
              <w:rPr>
                <w:sz w:val="20"/>
                <w:color w:val="392c69"/>
              </w:rPr>
              <w:t xml:space="preserve">, от 07.04.2021 </w:t>
            </w:r>
            <w:hyperlink w:history="0" r:id="rId8" w:tooltip="Постановление Правительства Орловской области от 07.04.2021 N 199 (ред. от 13.12.2022) &quot;О внесении изменений в некоторые нормативные правовые акты Орловской области&quot; {КонсультантПлюс}">
              <w:r>
                <w:rPr>
                  <w:sz w:val="20"/>
                  <w:color w:val="0000ff"/>
                </w:rPr>
                <w:t xml:space="preserve">N 199</w:t>
              </w:r>
            </w:hyperlink>
            <w:r>
              <w:rPr>
                <w:sz w:val="20"/>
                <w:color w:val="392c69"/>
              </w:rPr>
              <w:t xml:space="preserve">, от 21.12.2022 </w:t>
            </w:r>
            <w:hyperlink w:history="0" r:id="rId9" w:tooltip="Постановление Правительства Орловской области от 21.12.2022 N 822 &quot;О внесении изменений в отдельные нормативные правовые акты Орловской области&quot; {КонсультантПлюс}">
              <w:r>
                <w:rPr>
                  <w:sz w:val="20"/>
                  <w:color w:val="0000ff"/>
                </w:rPr>
                <w:t xml:space="preserve">N 822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Во исполнение </w:t>
      </w:r>
      <w:hyperlink w:history="0" r:id="rId10" w:tooltip="Федеральный закон от 12.01.1996 N 7-ФЗ (ред. от 19.12.2022) &quot;О некоммерческих организациях&quot; {КонсультантПлюс}">
        <w:r>
          <w:rPr>
            <w:sz w:val="20"/>
            <w:color w:val="0000ff"/>
          </w:rPr>
          <w:t xml:space="preserve">пункта 6 статьи 31.1</w:t>
        </w:r>
      </w:hyperlink>
      <w:r>
        <w:rPr>
          <w:sz w:val="20"/>
        </w:rPr>
        <w:t xml:space="preserve"> Федерального закона от 12 января 1996 года N 7-ФЗ "О некоммерческих организациях", </w:t>
      </w:r>
      <w:hyperlink w:history="0" r:id="rId11" w:tooltip="Закон Орловской области от 10.03.2015 N 1757-ОЗ (ред. от 31.08.2022) &quot;О поддержке социально ориентированных некоммерческих организаций в Орловской области&quot; (принят ООСНД 27.02.2015) {КонсультантПлюс}">
        <w:r>
          <w:rPr>
            <w:sz w:val="20"/>
            <w:color w:val="0000ff"/>
          </w:rPr>
          <w:t xml:space="preserve">пункта 9 статьи 5</w:t>
        </w:r>
      </w:hyperlink>
      <w:r>
        <w:rPr>
          <w:sz w:val="20"/>
        </w:rPr>
        <w:t xml:space="preserve"> Закона Орловской области от 10 марта 2015 года N 1757-ОЗ "О поддержке социально ориентированных некоммерческих организаций в Орловской области" Правительство Орловской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прилагаемое </w:t>
      </w:r>
      <w:hyperlink w:history="0" w:anchor="P42" w:tooltip="ПОЛОЖЕНИЕ">
        <w:r>
          <w:rPr>
            <w:sz w:val="20"/>
            <w:color w:val="0000ff"/>
          </w:rPr>
          <w:t xml:space="preserve">Положение</w:t>
        </w:r>
      </w:hyperlink>
      <w:r>
        <w:rPr>
          <w:sz w:val="20"/>
        </w:rPr>
        <w:t xml:space="preserve"> о порядке и условиях предоставления во владение и (или) в пользование социально ориентированным некоммерческим организациям государственного имущества Орловской области, включенного в Перечень государственного имущества Орловской области, свободного от прав третьих лиц (за исключением имущественных прав некоммерческих организаций), которое может быть предоставлено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pPr>
        <w:pStyle w:val="0"/>
        <w:spacing w:before="200" w:line-rule="auto"/>
        <w:ind w:firstLine="540"/>
        <w:jc w:val="both"/>
      </w:pPr>
      <w:r>
        <w:rPr>
          <w:sz w:val="20"/>
        </w:rPr>
        <w:t xml:space="preserve">2. Контроль за исполнением постановления возложить на заместителя Губернатора Орловской области в Правительстве Орловской области по развитию инфраструктуры.</w:t>
      </w:r>
    </w:p>
    <w:p>
      <w:pPr>
        <w:pStyle w:val="0"/>
        <w:jc w:val="both"/>
      </w:pPr>
      <w:r>
        <w:rPr>
          <w:sz w:val="20"/>
        </w:rPr>
        <w:t xml:space="preserve">(п. 2 в ред. </w:t>
      </w:r>
      <w:hyperlink w:history="0" r:id="rId12" w:tooltip="Постановление Правительства Орловской области от 21.12.2022 N 822 &quot;О внесении изменений в отдельн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21.12.2022 N 822)</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Орловской области</w:t>
      </w:r>
    </w:p>
    <w:p>
      <w:pPr>
        <w:pStyle w:val="0"/>
        <w:jc w:val="right"/>
      </w:pPr>
      <w:r>
        <w:rPr>
          <w:sz w:val="20"/>
        </w:rPr>
        <w:t xml:space="preserve">А.Е.КЛЫЧКОВ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Орловской области</w:t>
      </w:r>
    </w:p>
    <w:p>
      <w:pPr>
        <w:pStyle w:val="0"/>
        <w:jc w:val="right"/>
      </w:pPr>
      <w:r>
        <w:rPr>
          <w:sz w:val="20"/>
        </w:rPr>
        <w:t xml:space="preserve">от 30 июля 2018 г. N 316</w:t>
      </w:r>
    </w:p>
    <w:p>
      <w:pPr>
        <w:pStyle w:val="0"/>
        <w:ind w:firstLine="54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ПОРЯДКЕ И УСЛОВИЯХ ПРЕДОСТАВЛЕНИЯ ВО ВЛАДЕНИЕ</w:t>
      </w:r>
    </w:p>
    <w:p>
      <w:pPr>
        <w:pStyle w:val="2"/>
        <w:jc w:val="center"/>
      </w:pPr>
      <w:r>
        <w:rPr>
          <w:sz w:val="20"/>
        </w:rPr>
        <w:t xml:space="preserve">И (ИЛИ) В ПОЛЬЗОВАНИЕ СОЦИАЛЬНО ОРИЕНТИРОВАННЫМ</w:t>
      </w:r>
    </w:p>
    <w:p>
      <w:pPr>
        <w:pStyle w:val="2"/>
        <w:jc w:val="center"/>
      </w:pPr>
      <w:r>
        <w:rPr>
          <w:sz w:val="20"/>
        </w:rPr>
        <w:t xml:space="preserve">НЕКОММЕРЧЕСКИМ ОРГАНИЗАЦИЯМ ГОСУДАРСТВЕННОГО ИМУЩЕСТВА</w:t>
      </w:r>
    </w:p>
    <w:p>
      <w:pPr>
        <w:pStyle w:val="2"/>
        <w:jc w:val="center"/>
      </w:pPr>
      <w:r>
        <w:rPr>
          <w:sz w:val="20"/>
        </w:rPr>
        <w:t xml:space="preserve">ОРЛОВСКОЙ ОБЛАСТИ, ВКЛЮЧЕННОГО В ПЕРЕЧЕНЬ ГОСУДАРСТВЕННОГО</w:t>
      </w:r>
    </w:p>
    <w:p>
      <w:pPr>
        <w:pStyle w:val="2"/>
        <w:jc w:val="center"/>
      </w:pPr>
      <w:r>
        <w:rPr>
          <w:sz w:val="20"/>
        </w:rPr>
        <w:t xml:space="preserve">ИМУЩЕСТВА ОРЛОВСКОЙ ОБЛАСТИ, СВОБОДНОГО ОТ ПРАВ ТРЕТЬИХ</w:t>
      </w:r>
    </w:p>
    <w:p>
      <w:pPr>
        <w:pStyle w:val="2"/>
        <w:jc w:val="center"/>
      </w:pPr>
      <w:r>
        <w:rPr>
          <w:sz w:val="20"/>
        </w:rPr>
        <w:t xml:space="preserve">ЛИЦ (ЗА ИСКЛЮЧЕНИЕМ ИМУЩЕСТВЕННЫХ ПРАВ НЕКОММЕРЧЕСКИХ</w:t>
      </w:r>
    </w:p>
    <w:p>
      <w:pPr>
        <w:pStyle w:val="2"/>
        <w:jc w:val="center"/>
      </w:pPr>
      <w:r>
        <w:rPr>
          <w:sz w:val="20"/>
        </w:rPr>
        <w:t xml:space="preserve">ОРГАНИЗАЦИЙ), КОТОРОЕ МОЖЕТ БЫТЬ ПРЕДОСТАВЛЕНО</w:t>
      </w:r>
    </w:p>
    <w:p>
      <w:pPr>
        <w:pStyle w:val="2"/>
        <w:jc w:val="center"/>
      </w:pPr>
      <w:r>
        <w:rPr>
          <w:sz w:val="20"/>
        </w:rPr>
        <w:t xml:space="preserve">ВО ВЛАДЕНИЕ И (ИЛИ) В ПОЛЬЗОВАНИЕ НА ДОЛГОСРОЧНОЙ</w:t>
      </w:r>
    </w:p>
    <w:p>
      <w:pPr>
        <w:pStyle w:val="2"/>
        <w:jc w:val="center"/>
      </w:pPr>
      <w:r>
        <w:rPr>
          <w:sz w:val="20"/>
        </w:rPr>
        <w:t xml:space="preserve">ОСНОВЕ (В ТОМ ЧИСЛЕ ПО ЛЬГОТНЫМ СТАВКАМ АРЕНДНОЙ</w:t>
      </w:r>
    </w:p>
    <w:p>
      <w:pPr>
        <w:pStyle w:val="2"/>
        <w:jc w:val="center"/>
      </w:pPr>
      <w:r>
        <w:rPr>
          <w:sz w:val="20"/>
        </w:rPr>
        <w:t xml:space="preserve">ПЛАТЫ)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07.04.2021 </w:t>
            </w:r>
            <w:hyperlink w:history="0" r:id="rId13" w:tooltip="Постановление Правительства Орловской области от 07.04.2021 N 199 (ред. от 13.12.2022) &quot;О внесении изменений в некоторые нормативные правовые акты Орловской области&quot; {КонсультантПлюс}">
              <w:r>
                <w:rPr>
                  <w:sz w:val="20"/>
                  <w:color w:val="0000ff"/>
                </w:rPr>
                <w:t xml:space="preserve">N 199</w:t>
              </w:r>
            </w:hyperlink>
            <w:r>
              <w:rPr>
                <w:sz w:val="20"/>
                <w:color w:val="392c69"/>
              </w:rPr>
              <w:t xml:space="preserve">, от 21.12.2022 </w:t>
            </w:r>
            <w:hyperlink w:history="0" r:id="rId14" w:tooltip="Постановление Правительства Орловской области от 21.12.2022 N 822 &quot;О внесении изменений в отдельные нормативные правовые акты Орловской области&quot; {КонсультантПлюс}">
              <w:r>
                <w:rPr>
                  <w:sz w:val="20"/>
                  <w:color w:val="0000ff"/>
                </w:rPr>
                <w:t xml:space="preserve">N 822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порядок и условия предоставления социально ориентированным некоммерческим организациям во владение и (или) в пользование государственного имущества Орловской области, включенного в Перечень государственного имущества Орловской области, свободного от прав третьих лиц (за исключением имущественных прав некоммерческих организаций), которое может быть предоставлено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в сфере государственного имущества, земельных отношений (далее - Департамент), в целях оказания имущественной поддержки социально ориентированным некоммерческим организациям (далее также - организации).</w:t>
      </w:r>
    </w:p>
    <w:p>
      <w:pPr>
        <w:pStyle w:val="0"/>
        <w:spacing w:before="200" w:line-rule="auto"/>
        <w:ind w:firstLine="540"/>
        <w:jc w:val="both"/>
      </w:pPr>
      <w:r>
        <w:rPr>
          <w:sz w:val="20"/>
        </w:rPr>
        <w:t xml:space="preserve">2. Действие настоящего Положения распространяется на предоставление зданий, строений, сооружений и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pPr>
        <w:pStyle w:val="0"/>
        <w:ind w:firstLine="540"/>
        <w:jc w:val="both"/>
      </w:pPr>
      <w:r>
        <w:rPr>
          <w:sz w:val="20"/>
        </w:rPr>
      </w:r>
    </w:p>
    <w:p>
      <w:pPr>
        <w:pStyle w:val="2"/>
        <w:outlineLvl w:val="1"/>
        <w:jc w:val="center"/>
      </w:pPr>
      <w:r>
        <w:rPr>
          <w:sz w:val="20"/>
        </w:rPr>
        <w:t xml:space="preserve">II. Условия предоставления государственного имущества</w:t>
      </w:r>
    </w:p>
    <w:p>
      <w:pPr>
        <w:pStyle w:val="2"/>
        <w:jc w:val="center"/>
      </w:pPr>
      <w:r>
        <w:rPr>
          <w:sz w:val="20"/>
        </w:rPr>
        <w:t xml:space="preserve">Орловской области, включенного в Перечень</w:t>
      </w:r>
    </w:p>
    <w:p>
      <w:pPr>
        <w:pStyle w:val="0"/>
        <w:ind w:firstLine="540"/>
        <w:jc w:val="both"/>
      </w:pPr>
      <w:r>
        <w:rPr>
          <w:sz w:val="20"/>
        </w:rPr>
      </w:r>
    </w:p>
    <w:bookmarkStart w:id="66" w:name="P66"/>
    <w:bookmarkEnd w:id="66"/>
    <w:p>
      <w:pPr>
        <w:pStyle w:val="0"/>
        <w:ind w:firstLine="540"/>
        <w:jc w:val="both"/>
      </w:pPr>
      <w:r>
        <w:rPr>
          <w:sz w:val="20"/>
        </w:rPr>
        <w:t xml:space="preserve">3. Объект предоставляется социально ориентированной некоммерческой организации во владение и (или) в пользование на следующих условиях:</w:t>
      </w:r>
    </w:p>
    <w:p>
      <w:pPr>
        <w:pStyle w:val="0"/>
        <w:spacing w:before="200" w:line-rule="auto"/>
        <w:ind w:firstLine="540"/>
        <w:jc w:val="both"/>
      </w:pPr>
      <w:r>
        <w:rPr>
          <w:sz w:val="20"/>
        </w:rPr>
        <w:t xml:space="preserve">1) объект предоставляется в безвозмездное пользование или в аренду на срок до пяти лет;</w:t>
      </w:r>
    </w:p>
    <w:bookmarkStart w:id="68" w:name="P68"/>
    <w:bookmarkEnd w:id="68"/>
    <w:p>
      <w:pPr>
        <w:pStyle w:val="0"/>
        <w:spacing w:before="200" w:line-rule="auto"/>
        <w:ind w:firstLine="540"/>
        <w:jc w:val="both"/>
      </w:pPr>
      <w:r>
        <w:rPr>
          <w:sz w:val="20"/>
        </w:rPr>
        <w:t xml:space="preserve">2) объект предоставляется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w:history="0" r:id="rId15"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16"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(далее - Федеральный закон "О некоммерческих организациях"), в течение не менее трех лет до подачи указанной организацией заявления о предоставлении объекта в безвозмездное пользование;</w:t>
      </w:r>
    </w:p>
    <w:bookmarkStart w:id="69" w:name="P69"/>
    <w:bookmarkEnd w:id="69"/>
    <w:p>
      <w:pPr>
        <w:pStyle w:val="0"/>
        <w:spacing w:before="200" w:line-rule="auto"/>
        <w:ind w:firstLine="540"/>
        <w:jc w:val="both"/>
      </w:pPr>
      <w:r>
        <w:rPr>
          <w:sz w:val="20"/>
        </w:rPr>
        <w:t xml:space="preserve">3) объект предоставляется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w:history="0" r:id="rId17"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18"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 некоммерческих организациях", в течение не менее одного года до подачи указанной организацией заявления о предоставлении объекта в аренду;</w:t>
      </w:r>
    </w:p>
    <w:p>
      <w:pPr>
        <w:pStyle w:val="0"/>
        <w:spacing w:before="200" w:line-rule="auto"/>
        <w:ind w:firstLine="540"/>
        <w:jc w:val="both"/>
      </w:pPr>
      <w:r>
        <w:rPr>
          <w:sz w:val="20"/>
        </w:rPr>
        <w:t xml:space="preserve">4) объект должен использоваться только по целевому назначению для осуществления одного или нескольких видов деятельности, предусмотренных </w:t>
      </w:r>
      <w:hyperlink w:history="0" r:id="rId19"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20"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 некоммерческих организациях" и указываемых в договоре безвозмездного пользования объектом или договоре аренды объекта;</w:t>
      </w:r>
    </w:p>
    <w:bookmarkStart w:id="71" w:name="P71"/>
    <w:bookmarkEnd w:id="71"/>
    <w:p>
      <w:pPr>
        <w:pStyle w:val="0"/>
        <w:spacing w:before="200" w:line-rule="auto"/>
        <w:ind w:firstLine="540"/>
        <w:jc w:val="both"/>
      </w:pPr>
      <w:r>
        <w:rPr>
          <w:sz w:val="20"/>
        </w:rPr>
        <w:t xml:space="preserve">5) годовая арендная плата по договору аренды объекта устанавливается в рублях в размере пятидесяти процентов размера годовой арендной платы за объект, определенной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w:t>
      </w:r>
    </w:p>
    <w:p>
      <w:pPr>
        <w:pStyle w:val="0"/>
        <w:spacing w:before="200" w:line-rule="auto"/>
        <w:ind w:firstLine="540"/>
        <w:jc w:val="both"/>
      </w:pPr>
      <w:r>
        <w:rPr>
          <w:sz w:val="20"/>
        </w:rPr>
        <w:t xml:space="preserve">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pPr>
        <w:pStyle w:val="0"/>
        <w:spacing w:before="200" w:line-rule="auto"/>
        <w:ind w:firstLine="540"/>
        <w:jc w:val="both"/>
      </w:pPr>
      <w:r>
        <w:rPr>
          <w:sz w:val="20"/>
        </w:rPr>
        <w:t xml:space="preserve">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Департамент за один месяц;</w:t>
      </w:r>
    </w:p>
    <w:p>
      <w:pPr>
        <w:pStyle w:val="0"/>
        <w:spacing w:before="200" w:line-rule="auto"/>
        <w:ind w:firstLine="540"/>
        <w:jc w:val="both"/>
      </w:pPr>
      <w:r>
        <w:rPr>
          <w:sz w:val="20"/>
        </w:rPr>
        <w:t xml:space="preserve">8) у социально ориентированной некоммерческой организации отсутствует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определенной на основании отчета об оценке рыночной арендной платы, предусмотренного </w:t>
      </w:r>
      <w:hyperlink w:history="0" w:anchor="P71" w:tooltip="5) годовая арендная плата по договору аренды объекта устанавливается в рублях в размере пятидесяти процентов размера годовой арендной платы за объект, определенн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
        <w:r>
          <w:rPr>
            <w:sz w:val="20"/>
            <w:color w:val="0000ff"/>
          </w:rPr>
          <w:t xml:space="preserve">подпунктом 5</w:t>
        </w:r>
      </w:hyperlink>
      <w:r>
        <w:rPr>
          <w:sz w:val="20"/>
        </w:rPr>
        <w:t xml:space="preserve"> настоящего пункта;</w:t>
      </w:r>
    </w:p>
    <w:p>
      <w:pPr>
        <w:pStyle w:val="0"/>
        <w:spacing w:before="200" w:line-rule="auto"/>
        <w:ind w:firstLine="540"/>
        <w:jc w:val="both"/>
      </w:pPr>
      <w:r>
        <w:rPr>
          <w:sz w:val="20"/>
        </w:rPr>
        <w:t xml:space="preserve">9) социально ориентированная некоммерческая организация не находится в процессе ликвидации, а также отсутствует решение арбитражного суда о признании ее банкротом и об открытии конкурсного производства;</w:t>
      </w:r>
    </w:p>
    <w:p>
      <w:pPr>
        <w:pStyle w:val="0"/>
        <w:spacing w:before="200" w:line-rule="auto"/>
        <w:ind w:firstLine="540"/>
        <w:jc w:val="both"/>
      </w:pPr>
      <w:r>
        <w:rPr>
          <w:sz w:val="20"/>
        </w:rPr>
        <w:t xml:space="preserve">10) социально ориентированная некоммерческая организация отсутствует в перечне организаций, в отношении которых имеются сведения об их причастности к экстремистской деятельности или терроризму, предусмотренном </w:t>
      </w:r>
      <w:hyperlink w:history="0" r:id="rId21"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11) по истечении срока договора аренды (безвозмездного пользования), заключенного в соответствии с настоящим Положением, заключение такого договора на новый срок с социально ориентированной некоммерческой организацией, надлежащим образом исполнявшей свои обязанности, при условии осуществления ею в соответствии с учредительными документами деятельности по одному или нескольким видам, предусмотренным </w:t>
      </w:r>
      <w:hyperlink w:history="0" r:id="rId22"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23"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 некоммерческих организациях", осуществляется без процедуры по оценке и сопоставлению заявлений при соблюдении следующих условий:</w:t>
      </w:r>
    </w:p>
    <w:p>
      <w:pPr>
        <w:pStyle w:val="0"/>
        <w:spacing w:before="200" w:line-rule="auto"/>
        <w:ind w:firstLine="540"/>
        <w:jc w:val="both"/>
      </w:pPr>
      <w:r>
        <w:rPr>
          <w:sz w:val="20"/>
        </w:rPr>
        <w:t xml:space="preserve">а) при заключении договора аренды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 с учетом </w:t>
      </w:r>
      <w:hyperlink w:history="0" w:anchor="P71" w:tooltip="5) годовая арендная плата по договору аренды объекта устанавливается в рублях в размере пятидесяти процентов размера годовой арендной платы за объект, определенн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
        <w:r>
          <w:rPr>
            <w:sz w:val="20"/>
            <w:color w:val="0000ff"/>
          </w:rPr>
          <w:t xml:space="preserve">подпункта 5</w:t>
        </w:r>
      </w:hyperlink>
      <w:r>
        <w:rPr>
          <w:sz w:val="20"/>
        </w:rPr>
        <w:t xml:space="preserve"> настоящего пункта;</w:t>
      </w:r>
    </w:p>
    <w:p>
      <w:pPr>
        <w:pStyle w:val="0"/>
        <w:spacing w:before="200" w:line-rule="auto"/>
        <w:ind w:firstLine="540"/>
        <w:jc w:val="both"/>
      </w:pPr>
      <w:r>
        <w:rPr>
          <w:sz w:val="20"/>
        </w:rPr>
        <w:t xml:space="preserve">б) минимальный срок, на который перезаключается договор аренды (безвозмездного пользования), должен составлять не менее чем три года (срок уменьшается только на основании соответствующего заявления социально ориентированной некоммерческой организации).</w:t>
      </w:r>
    </w:p>
    <w:p>
      <w:pPr>
        <w:pStyle w:val="0"/>
        <w:ind w:firstLine="540"/>
        <w:jc w:val="both"/>
      </w:pPr>
      <w:r>
        <w:rPr>
          <w:sz w:val="20"/>
        </w:rPr>
      </w:r>
    </w:p>
    <w:p>
      <w:pPr>
        <w:pStyle w:val="2"/>
        <w:outlineLvl w:val="1"/>
        <w:jc w:val="center"/>
      </w:pPr>
      <w:r>
        <w:rPr>
          <w:sz w:val="20"/>
        </w:rPr>
        <w:t xml:space="preserve">III. Порядок подачи социально ориентированной</w:t>
      </w:r>
    </w:p>
    <w:p>
      <w:pPr>
        <w:pStyle w:val="2"/>
        <w:jc w:val="center"/>
      </w:pPr>
      <w:r>
        <w:rPr>
          <w:sz w:val="20"/>
        </w:rPr>
        <w:t xml:space="preserve">некоммерческой организацией обращений об имущественной</w:t>
      </w:r>
    </w:p>
    <w:p>
      <w:pPr>
        <w:pStyle w:val="2"/>
        <w:jc w:val="center"/>
      </w:pPr>
      <w:r>
        <w:rPr>
          <w:sz w:val="20"/>
        </w:rPr>
        <w:t xml:space="preserve">поддержке в виде предоставления аренду или безвозмездное</w:t>
      </w:r>
    </w:p>
    <w:p>
      <w:pPr>
        <w:pStyle w:val="2"/>
        <w:jc w:val="center"/>
      </w:pPr>
      <w:r>
        <w:rPr>
          <w:sz w:val="20"/>
        </w:rPr>
        <w:t xml:space="preserve">пользование государственного имущества Орловской</w:t>
      </w:r>
    </w:p>
    <w:p>
      <w:pPr>
        <w:pStyle w:val="2"/>
        <w:jc w:val="center"/>
      </w:pPr>
      <w:r>
        <w:rPr>
          <w:sz w:val="20"/>
        </w:rPr>
        <w:t xml:space="preserve">области, включенного в Перечень</w:t>
      </w:r>
    </w:p>
    <w:p>
      <w:pPr>
        <w:pStyle w:val="0"/>
        <w:ind w:firstLine="540"/>
        <w:jc w:val="both"/>
      </w:pPr>
      <w:r>
        <w:rPr>
          <w:sz w:val="20"/>
        </w:rPr>
      </w:r>
    </w:p>
    <w:p>
      <w:pPr>
        <w:pStyle w:val="0"/>
        <w:ind w:firstLine="540"/>
        <w:jc w:val="both"/>
      </w:pPr>
      <w:r>
        <w:rPr>
          <w:sz w:val="20"/>
        </w:rPr>
        <w:t xml:space="preserve">4. Социально ориентированная некоммерческая организация, заинтересованная в получении имущественной поддержки в виде предоставления в аренду или безвозмездное пользование государственного имущества Орловской области, включенного в Перечень, направляет в Департамент соответствующее обращение (далее - обращение заинтересованного лица) с указанием информации, позволяющей идентифицировать государственное имущество Орловской области, включенное в Перечень, которое социально ориентированная некоммерческая организация планирует получить в аренду или безвозмездное пользование.</w:t>
      </w:r>
    </w:p>
    <w:p>
      <w:pPr>
        <w:pStyle w:val="0"/>
        <w:spacing w:before="200" w:line-rule="auto"/>
        <w:ind w:firstLine="540"/>
        <w:jc w:val="both"/>
      </w:pPr>
      <w:r>
        <w:rPr>
          <w:sz w:val="20"/>
        </w:rPr>
        <w:t xml:space="preserve">Обращение заинтересованного лица регистрируется в день его поступления в Департамент.</w:t>
      </w:r>
    </w:p>
    <w:p>
      <w:pPr>
        <w:pStyle w:val="0"/>
        <w:spacing w:before="200" w:line-rule="auto"/>
        <w:ind w:firstLine="540"/>
        <w:jc w:val="both"/>
      </w:pPr>
      <w:r>
        <w:rPr>
          <w:sz w:val="20"/>
        </w:rPr>
        <w:t xml:space="preserve">5. Департамент в течение 15 календарных дней со дня регистрации обращения заинтересованного лица издает приказ об опубликовании в государственной специализированной информационной системе "Портал Орловской области - публичный информационный центр" в сети Интернет (далее - официальный сайт) извещения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с указанием срока опубликования и уведомляет об этом социально ориентированную некоммерческую организацию.</w:t>
      </w:r>
    </w:p>
    <w:p>
      <w:pPr>
        <w:pStyle w:val="0"/>
        <w:ind w:firstLine="540"/>
        <w:jc w:val="both"/>
      </w:pPr>
      <w:r>
        <w:rPr>
          <w:sz w:val="20"/>
        </w:rPr>
      </w:r>
    </w:p>
    <w:p>
      <w:pPr>
        <w:pStyle w:val="2"/>
        <w:outlineLvl w:val="1"/>
        <w:jc w:val="center"/>
      </w:pPr>
      <w:r>
        <w:rPr>
          <w:sz w:val="20"/>
        </w:rPr>
        <w:t xml:space="preserve">IV. Извещение о возможности предоставления</w:t>
      </w:r>
    </w:p>
    <w:p>
      <w:pPr>
        <w:pStyle w:val="2"/>
        <w:jc w:val="center"/>
      </w:pPr>
      <w:r>
        <w:rPr>
          <w:sz w:val="20"/>
        </w:rPr>
        <w:t xml:space="preserve">государственного имущества Орловской области,</w:t>
      </w:r>
    </w:p>
    <w:p>
      <w:pPr>
        <w:pStyle w:val="2"/>
        <w:jc w:val="center"/>
      </w:pPr>
      <w:r>
        <w:rPr>
          <w:sz w:val="20"/>
        </w:rPr>
        <w:t xml:space="preserve">включенного в Перечень</w:t>
      </w:r>
    </w:p>
    <w:p>
      <w:pPr>
        <w:pStyle w:val="0"/>
        <w:ind w:firstLine="540"/>
        <w:jc w:val="both"/>
      </w:pPr>
      <w:r>
        <w:rPr>
          <w:sz w:val="20"/>
        </w:rPr>
      </w:r>
    </w:p>
    <w:p>
      <w:pPr>
        <w:pStyle w:val="0"/>
        <w:ind w:firstLine="540"/>
        <w:jc w:val="both"/>
      </w:pPr>
      <w:r>
        <w:rPr>
          <w:sz w:val="20"/>
        </w:rPr>
        <w:t xml:space="preserve">6. Департамент размещает на официальном сайте извещение в срок, определенный решением Департамента об опубликовании извещения.</w:t>
      </w:r>
    </w:p>
    <w:p>
      <w:pPr>
        <w:pStyle w:val="0"/>
        <w:spacing w:before="200" w:line-rule="auto"/>
        <w:ind w:firstLine="540"/>
        <w:jc w:val="both"/>
      </w:pPr>
      <w:r>
        <w:rPr>
          <w:sz w:val="20"/>
        </w:rPr>
        <w:t xml:space="preserve">7. Извещение должно содержать следующие сведения:</w:t>
      </w:r>
    </w:p>
    <w:p>
      <w:pPr>
        <w:pStyle w:val="0"/>
        <w:spacing w:before="200" w:line-rule="auto"/>
        <w:ind w:firstLine="540"/>
        <w:jc w:val="both"/>
      </w:pPr>
      <w:r>
        <w:rPr>
          <w:sz w:val="20"/>
        </w:rPr>
        <w:t xml:space="preserve">1) наименование, место нахождения, почтовый адрес, адрес электронной почты и номер контактного телефона Департамента;</w:t>
      </w:r>
    </w:p>
    <w:p>
      <w:pPr>
        <w:pStyle w:val="0"/>
        <w:spacing w:before="200" w:line-rule="auto"/>
        <w:ind w:firstLine="540"/>
        <w:jc w:val="both"/>
      </w:pPr>
      <w:r>
        <w:rPr>
          <w:sz w:val="20"/>
        </w:rPr>
        <w:t xml:space="preserve">2) сведения об объекте:</w:t>
      </w:r>
    </w:p>
    <w:p>
      <w:pPr>
        <w:pStyle w:val="0"/>
        <w:spacing w:before="200" w:line-rule="auto"/>
        <w:ind w:firstLine="540"/>
        <w:jc w:val="both"/>
      </w:pPr>
      <w:r>
        <w:rPr>
          <w:sz w:val="20"/>
        </w:rPr>
        <w:t xml:space="preserve">общая площадь объекта;</w:t>
      </w:r>
    </w:p>
    <w:p>
      <w:pPr>
        <w:pStyle w:val="0"/>
        <w:spacing w:before="200" w:line-rule="auto"/>
        <w:ind w:firstLine="540"/>
        <w:jc w:val="both"/>
      </w:pPr>
      <w:r>
        <w:rPr>
          <w:sz w:val="20"/>
        </w:rPr>
        <w:t xml:space="preserve">адрес (местонахождение) объекта;</w:t>
      </w:r>
    </w:p>
    <w:p>
      <w:pPr>
        <w:pStyle w:val="0"/>
        <w:spacing w:before="200" w:line-rule="auto"/>
        <w:ind w:firstLine="540"/>
        <w:jc w:val="both"/>
      </w:pPr>
      <w:r>
        <w:rPr>
          <w:sz w:val="20"/>
        </w:rPr>
        <w:t xml:space="preserve">сведения об ограничениях (обременениях) в отношении объекта;</w:t>
      </w:r>
    </w:p>
    <w:p>
      <w:pPr>
        <w:pStyle w:val="0"/>
        <w:spacing w:before="200" w:line-rule="auto"/>
        <w:ind w:firstLine="540"/>
        <w:jc w:val="both"/>
      </w:pPr>
      <w:r>
        <w:rPr>
          <w:sz w:val="20"/>
        </w:rPr>
        <w:t xml:space="preserve">состояние объекта (хорошее, удовлетворительное, требуется текущий ремонт, требуется капитальный ремонт);</w:t>
      </w:r>
    </w:p>
    <w:p>
      <w:pPr>
        <w:pStyle w:val="0"/>
        <w:spacing w:before="200" w:line-rule="auto"/>
        <w:ind w:firstLine="540"/>
        <w:jc w:val="both"/>
      </w:pPr>
      <w:r>
        <w:rPr>
          <w:sz w:val="20"/>
        </w:rPr>
        <w:t xml:space="preserve">порядок осмотра объекта;</w:t>
      </w:r>
    </w:p>
    <w:p>
      <w:pPr>
        <w:pStyle w:val="0"/>
        <w:spacing w:before="200" w:line-rule="auto"/>
        <w:ind w:firstLine="540"/>
        <w:jc w:val="both"/>
      </w:pPr>
      <w:r>
        <w:rPr>
          <w:sz w:val="20"/>
        </w:rPr>
        <w:t xml:space="preserve">3) размер арендной платы за объект, определенной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4) проект договора;</w:t>
      </w:r>
    </w:p>
    <w:p>
      <w:pPr>
        <w:pStyle w:val="0"/>
        <w:spacing w:before="200" w:line-rule="auto"/>
        <w:ind w:firstLine="540"/>
        <w:jc w:val="both"/>
      </w:pPr>
      <w:r>
        <w:rPr>
          <w:sz w:val="20"/>
        </w:rPr>
        <w:t xml:space="preserve">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pPr>
        <w:pStyle w:val="0"/>
        <w:spacing w:before="200" w:line-rule="auto"/>
        <w:ind w:firstLine="540"/>
        <w:jc w:val="both"/>
      </w:pPr>
      <w:r>
        <w:rPr>
          <w:sz w:val="20"/>
        </w:rPr>
        <w:t xml:space="preserve">6) место, дата и время вскрытия конвертов с заявлениями о предоставлении объекта в безвозмездное пользование или в аренду (далее - конверты);</w:t>
      </w:r>
    </w:p>
    <w:p>
      <w:pPr>
        <w:pStyle w:val="0"/>
        <w:spacing w:before="200" w:line-rule="auto"/>
        <w:ind w:firstLine="540"/>
        <w:jc w:val="both"/>
      </w:pPr>
      <w:r>
        <w:rPr>
          <w:sz w:val="20"/>
        </w:rPr>
        <w:t xml:space="preserve">7) условия предоставления объекта во владение и (или) в пользование, предусмотренные </w:t>
      </w:r>
      <w:hyperlink w:history="0" w:anchor="P66" w:tooltip="3. Объект предоставляется социально ориентированной некоммерческой организации во владение и (или) в пользование на следующих условиях:">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8) образец заявления о предоставлении объекта в безвозмездное пользование или в аренду (далее также - заявление).</w:t>
      </w:r>
    </w:p>
    <w:p>
      <w:pPr>
        <w:pStyle w:val="0"/>
        <w:spacing w:before="200" w:line-rule="auto"/>
        <w:ind w:firstLine="540"/>
        <w:jc w:val="both"/>
      </w:pPr>
      <w:r>
        <w:rPr>
          <w:sz w:val="20"/>
        </w:rPr>
        <w:t xml:space="preserve">8. 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pPr>
        <w:pStyle w:val="0"/>
        <w:spacing w:before="200" w:line-rule="auto"/>
        <w:ind w:firstLine="540"/>
        <w:jc w:val="both"/>
      </w:pPr>
      <w:r>
        <w:rPr>
          <w:sz w:val="20"/>
        </w:rPr>
        <w:t xml:space="preserve">Датой вскрытия конвертов определяется первый рабочий день после окончания срока приема заявлений.</w:t>
      </w:r>
    </w:p>
    <w:p>
      <w:pPr>
        <w:pStyle w:val="0"/>
        <w:spacing w:before="200" w:line-rule="auto"/>
        <w:ind w:firstLine="540"/>
        <w:jc w:val="both"/>
      </w:pPr>
      <w:r>
        <w:rPr>
          <w:sz w:val="20"/>
        </w:rPr>
        <w:t xml:space="preserve">9. Департамент вправе внести изменения в извещение, размещенное на официальном сайте, не позднее чем за 5 календарных дней до даты окончания приема заявлений. При этом срок приема заявлений должен быть продлен таким образом, чтобы с даты размещения на официальном сайте изменений в извещение до даты окончания приема заявлений он составлял не менее 20 календарных дней.</w:t>
      </w:r>
    </w:p>
    <w:p>
      <w:pPr>
        <w:pStyle w:val="0"/>
        <w:ind w:firstLine="540"/>
        <w:jc w:val="both"/>
      </w:pPr>
      <w:r>
        <w:rPr>
          <w:sz w:val="20"/>
        </w:rPr>
      </w:r>
    </w:p>
    <w:p>
      <w:pPr>
        <w:pStyle w:val="2"/>
        <w:outlineLvl w:val="1"/>
        <w:jc w:val="center"/>
      </w:pPr>
      <w:r>
        <w:rPr>
          <w:sz w:val="20"/>
        </w:rPr>
        <w:t xml:space="preserve">V. Порядок подачи заявлений о предоставлении в аренду</w:t>
      </w:r>
    </w:p>
    <w:p>
      <w:pPr>
        <w:pStyle w:val="2"/>
        <w:jc w:val="center"/>
      </w:pPr>
      <w:r>
        <w:rPr>
          <w:sz w:val="20"/>
        </w:rPr>
        <w:t xml:space="preserve">или безвозмездное пользование государственного имущества</w:t>
      </w:r>
    </w:p>
    <w:p>
      <w:pPr>
        <w:pStyle w:val="2"/>
        <w:jc w:val="center"/>
      </w:pPr>
      <w:r>
        <w:rPr>
          <w:sz w:val="20"/>
        </w:rPr>
        <w:t xml:space="preserve">Орловской области, включенного в Перечень</w:t>
      </w:r>
    </w:p>
    <w:p>
      <w:pPr>
        <w:pStyle w:val="0"/>
        <w:ind w:firstLine="540"/>
        <w:jc w:val="both"/>
      </w:pPr>
      <w:r>
        <w:rPr>
          <w:sz w:val="20"/>
        </w:rPr>
      </w:r>
    </w:p>
    <w:p>
      <w:pPr>
        <w:pStyle w:val="0"/>
        <w:ind w:firstLine="540"/>
        <w:jc w:val="both"/>
      </w:pPr>
      <w:r>
        <w:rPr>
          <w:sz w:val="20"/>
        </w:rPr>
        <w:t xml:space="preserve">10. В течение срока приема заявлений социально ориентированная некоммерческая организация, заинтересованная в предоставлении государственного имущества Орловской области, указанная в </w:t>
      </w:r>
      <w:hyperlink w:history="0" w:anchor="P68" w:tooltip="2) объект предоставляется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 января 1996 года N 7-ФЗ &quot;О некоммерческих организациях&quot; (далее - Федеральный закон &quot;О некоммерческих организациях&quot;), в течение не менее трех лет до ...">
        <w:r>
          <w:rPr>
            <w:sz w:val="20"/>
            <w:color w:val="0000ff"/>
          </w:rPr>
          <w:t xml:space="preserve">подпункте 2 пункта 3</w:t>
        </w:r>
      </w:hyperlink>
      <w:r>
        <w:rPr>
          <w:sz w:val="20"/>
        </w:rPr>
        <w:t xml:space="preserve"> настоящего Положения, может подать в Департамент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указанная в </w:t>
      </w:r>
      <w:hyperlink w:history="0" w:anchor="P69" w:tooltip="3) объект предоставляется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quot;О некоммерческих организациях&quot;, в течение не менее одного года до подачи указанной организацией заявления о предоставлении объекта...">
        <w:r>
          <w:rPr>
            <w:sz w:val="20"/>
            <w:color w:val="0000ff"/>
          </w:rPr>
          <w:t xml:space="preserve">подпункте 3 пункта 3</w:t>
        </w:r>
      </w:hyperlink>
      <w:r>
        <w:rPr>
          <w:sz w:val="20"/>
        </w:rPr>
        <w:t xml:space="preserve"> настоящего Положения, - заявление о предоставлении объекта в аренду.</w:t>
      </w:r>
    </w:p>
    <w:p>
      <w:pPr>
        <w:pStyle w:val="0"/>
        <w:spacing w:before="200" w:line-rule="auto"/>
        <w:ind w:firstLine="540"/>
        <w:jc w:val="both"/>
      </w:pPr>
      <w:r>
        <w:rPr>
          <w:sz w:val="20"/>
        </w:rPr>
        <w:t xml:space="preserve">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pPr>
        <w:pStyle w:val="0"/>
        <w:spacing w:before="200" w:line-rule="auto"/>
        <w:ind w:firstLine="540"/>
        <w:jc w:val="both"/>
      </w:pPr>
      <w:r>
        <w:rPr>
          <w:sz w:val="20"/>
        </w:rPr>
        <w:t xml:space="preserve">11. Заявление о предоставлении объекта в безвозмездное пользование или в аренду подается в письменной форме в запечатанном конверте (с приложенными к нему документами),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(местонахождение) (в случае отсутствия адреса - описание местоположения объекта).</w:t>
      </w:r>
    </w:p>
    <w:p>
      <w:pPr>
        <w:pStyle w:val="0"/>
        <w:spacing w:before="200" w:line-rule="auto"/>
        <w:ind w:firstLine="540"/>
        <w:jc w:val="both"/>
      </w:pPr>
      <w:r>
        <w:rPr>
          <w:sz w:val="20"/>
        </w:rPr>
        <w:t xml:space="preserve">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bookmarkStart w:id="122" w:name="P122"/>
    <w:bookmarkEnd w:id="122"/>
    <w:p>
      <w:pPr>
        <w:pStyle w:val="0"/>
        <w:spacing w:before="200" w:line-rule="auto"/>
        <w:ind w:firstLine="540"/>
        <w:jc w:val="both"/>
      </w:pPr>
      <w:r>
        <w:rPr>
          <w:sz w:val="20"/>
        </w:rPr>
        <w:t xml:space="preserve">12. Заявление о предоставлении объекта в безвозмездное пользование должно содержать:</w:t>
      </w:r>
    </w:p>
    <w:bookmarkStart w:id="123" w:name="P123"/>
    <w:bookmarkEnd w:id="123"/>
    <w:p>
      <w:pPr>
        <w:pStyle w:val="0"/>
        <w:spacing w:before="200" w:line-rule="auto"/>
        <w:ind w:firstLine="540"/>
        <w:jc w:val="both"/>
      </w:pPr>
      <w:r>
        <w:rPr>
          <w:sz w:val="20"/>
        </w:rPr>
        <w:t xml:space="preserve">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pPr>
        <w:pStyle w:val="0"/>
        <w:spacing w:before="200" w:line-rule="auto"/>
        <w:ind w:firstLine="540"/>
        <w:jc w:val="both"/>
      </w:pPr>
      <w:r>
        <w:rPr>
          <w:sz w:val="20"/>
        </w:rPr>
        <w:t xml:space="preserve">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pPr>
        <w:pStyle w:val="0"/>
        <w:spacing w:before="200" w:line-rule="auto"/>
        <w:ind w:firstLine="540"/>
        <w:jc w:val="both"/>
      </w:pPr>
      <w:r>
        <w:rPr>
          <w:sz w:val="20"/>
        </w:rPr>
        <w:t xml:space="preserve">3) наименование должности, фамилию, имя, отчество руководителя социально ориентированной некоммерческой организации;</w:t>
      </w:r>
    </w:p>
    <w:p>
      <w:pPr>
        <w:pStyle w:val="0"/>
        <w:spacing w:before="200" w:line-rule="auto"/>
        <w:ind w:firstLine="540"/>
        <w:jc w:val="both"/>
      </w:pPr>
      <w:r>
        <w:rPr>
          <w:sz w:val="20"/>
        </w:rPr>
        <w:t xml:space="preserve">4) сведения об испрашиваемом в безвозмездное пользование объекте (общая площадь, адрес (местонахождение) объекта);</w:t>
      </w:r>
    </w:p>
    <w:bookmarkStart w:id="127" w:name="P127"/>
    <w:bookmarkEnd w:id="127"/>
    <w:p>
      <w:pPr>
        <w:pStyle w:val="0"/>
        <w:spacing w:before="200" w:line-rule="auto"/>
        <w:ind w:firstLine="540"/>
        <w:jc w:val="both"/>
      </w:pPr>
      <w:r>
        <w:rPr>
          <w:sz w:val="20"/>
        </w:rPr>
        <w:t xml:space="preserve">5) сведения о видах деятельности, предусмотренных </w:t>
      </w:r>
      <w:hyperlink w:history="0" r:id="rId24"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25"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 некоммерческих организациях", которые социально ориентированная некоммерческая организация осуществляла в соответствии с учредительными документами в течение последних пяти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pPr>
        <w:pStyle w:val="0"/>
        <w:spacing w:before="200" w:line-rule="auto"/>
        <w:ind w:firstLine="540"/>
        <w:jc w:val="both"/>
      </w:pPr>
      <w:r>
        <w:rPr>
          <w:sz w:val="20"/>
        </w:rPr>
        <w:t xml:space="preserve">6)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w:history="0" r:id="rId26"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27"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 некоммерческих организациях", в течение последних пяти лет (с указанием информации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pPr>
        <w:pStyle w:val="0"/>
        <w:spacing w:before="200" w:line-rule="auto"/>
        <w:ind w:firstLine="540"/>
        <w:jc w:val="both"/>
      </w:pPr>
      <w:r>
        <w:rPr>
          <w:sz w:val="20"/>
        </w:rPr>
        <w:t xml:space="preserve">7)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в течение последних пяти лет (с указанием информации за каждый год: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pPr>
        <w:pStyle w:val="0"/>
        <w:spacing w:before="200" w:line-rule="auto"/>
        <w:ind w:firstLine="540"/>
        <w:jc w:val="both"/>
      </w:pPr>
      <w:r>
        <w:rPr>
          <w:sz w:val="20"/>
        </w:rPr>
        <w:t xml:space="preserve">8)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в течение последних пяти лет (с указанием информации за каждый год: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pPr>
        <w:pStyle w:val="0"/>
        <w:spacing w:before="200" w:line-rule="auto"/>
        <w:ind w:firstLine="540"/>
        <w:jc w:val="both"/>
      </w:pPr>
      <w:r>
        <w:rPr>
          <w:sz w:val="20"/>
        </w:rPr>
        <w:t xml:space="preserve">9)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pPr>
        <w:pStyle w:val="0"/>
        <w:spacing w:before="200" w:line-rule="auto"/>
        <w:ind w:firstLine="540"/>
        <w:jc w:val="both"/>
      </w:pPr>
      <w:r>
        <w:rPr>
          <w:sz w:val="20"/>
        </w:rPr>
        <w:t xml:space="preserve">10) сведения о среднегодовой численности работников социально ориентированной некоммерческой организации с динамикой за последние пять лет;</w:t>
      </w:r>
    </w:p>
    <w:p>
      <w:pPr>
        <w:pStyle w:val="0"/>
        <w:spacing w:before="200" w:line-rule="auto"/>
        <w:ind w:firstLine="540"/>
        <w:jc w:val="both"/>
      </w:pPr>
      <w:r>
        <w:rPr>
          <w:sz w:val="20"/>
        </w:rPr>
        <w:t xml:space="preserve">11) сведения о среднегодовой численности добровольцев социально ориентированной некоммерческой организации с динамикой за последние пять лет;</w:t>
      </w:r>
    </w:p>
    <w:p>
      <w:pPr>
        <w:pStyle w:val="0"/>
        <w:spacing w:before="200" w:line-rule="auto"/>
        <w:ind w:firstLine="540"/>
        <w:jc w:val="both"/>
      </w:pPr>
      <w:r>
        <w:rPr>
          <w:sz w:val="20"/>
        </w:rPr>
        <w:t xml:space="preserve">12)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кадастровый номер, адрес, дата внесения записи в ЕГРН/ЕГРП о государственной регистрации права);</w:t>
      </w:r>
    </w:p>
    <w:p>
      <w:pPr>
        <w:pStyle w:val="0"/>
        <w:spacing w:before="200" w:line-rule="auto"/>
        <w:ind w:firstLine="540"/>
        <w:jc w:val="both"/>
      </w:pPr>
      <w:r>
        <w:rPr>
          <w:sz w:val="20"/>
        </w:rPr>
        <w:t xml:space="preserve">13) сведения о недвижимом имуществе, находящемся и находившемся во владении и (или) в пользовании социально ориентированной некоммерческой организации в течение последних пяти лет, за исключением недвижимого имущества, право владения и (или) пользования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pPr>
        <w:pStyle w:val="0"/>
        <w:spacing w:before="200" w:line-rule="auto"/>
        <w:ind w:firstLine="540"/>
        <w:jc w:val="both"/>
      </w:pPr>
      <w:r>
        <w:rPr>
          <w:sz w:val="20"/>
        </w:rPr>
        <w:t xml:space="preserve">14)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bookmarkStart w:id="137" w:name="P137"/>
    <w:bookmarkEnd w:id="137"/>
    <w:p>
      <w:pPr>
        <w:pStyle w:val="0"/>
        <w:spacing w:before="200" w:line-rule="auto"/>
        <w:ind w:firstLine="540"/>
        <w:jc w:val="both"/>
      </w:pPr>
      <w:r>
        <w:rPr>
          <w:sz w:val="20"/>
        </w:rPr>
        <w:t xml:space="preserve">15) сведения о видах деятельности, предусмотренных </w:t>
      </w:r>
      <w:hyperlink w:history="0" r:id="rId28" w:tooltip="Федеральный закон от 12.01.1996 N 7-ФЗ (ред. от 19.12.2022) &quot;О некоммерческих организациях&quot; {КонсультантПлюс}">
        <w:r>
          <w:rPr>
            <w:sz w:val="20"/>
            <w:color w:val="0000ff"/>
          </w:rPr>
          <w:t xml:space="preserve">пунктами 1</w:t>
        </w:r>
      </w:hyperlink>
      <w:r>
        <w:rPr>
          <w:sz w:val="20"/>
        </w:rPr>
        <w:t xml:space="preserve"> и </w:t>
      </w:r>
      <w:hyperlink w:history="0" r:id="rId29"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 некоммерческих организациях",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w:t>
      </w:r>
    </w:p>
    <w:p>
      <w:pPr>
        <w:pStyle w:val="0"/>
        <w:spacing w:before="200" w:line-rule="auto"/>
        <w:ind w:firstLine="540"/>
        <w:jc w:val="both"/>
      </w:pPr>
      <w:r>
        <w:rPr>
          <w:sz w:val="20"/>
        </w:rPr>
        <w:t xml:space="preserve">16) обоснование потребности социально ориентированной некоммерческой организации в предоставлении объекта в безвозмездное пользование;</w:t>
      </w:r>
    </w:p>
    <w:p>
      <w:pPr>
        <w:pStyle w:val="0"/>
        <w:spacing w:before="200" w:line-rule="auto"/>
        <w:ind w:firstLine="540"/>
        <w:jc w:val="both"/>
      </w:pPr>
      <w:r>
        <w:rPr>
          <w:sz w:val="20"/>
        </w:rPr>
        <w:t xml:space="preserve">17) согласие на заключение договора безвозмездного пользования объектом в соответствии с проектом, представленным в извещении;</w:t>
      </w:r>
    </w:p>
    <w:p>
      <w:pPr>
        <w:pStyle w:val="0"/>
        <w:spacing w:before="200" w:line-rule="auto"/>
        <w:ind w:firstLine="540"/>
        <w:jc w:val="both"/>
      </w:pPr>
      <w:r>
        <w:rPr>
          <w:sz w:val="20"/>
        </w:rPr>
        <w:t xml:space="preserve">18) перечень прилагаемых документов.</w:t>
      </w:r>
    </w:p>
    <w:bookmarkStart w:id="141" w:name="P141"/>
    <w:bookmarkEnd w:id="141"/>
    <w:p>
      <w:pPr>
        <w:pStyle w:val="0"/>
        <w:spacing w:before="200" w:line-rule="auto"/>
        <w:ind w:firstLine="540"/>
        <w:jc w:val="both"/>
      </w:pPr>
      <w:r>
        <w:rPr>
          <w:sz w:val="20"/>
        </w:rPr>
        <w:t xml:space="preserve">13. Заявление о предоставлении объекта в аренду должно содержать:</w:t>
      </w:r>
    </w:p>
    <w:p>
      <w:pPr>
        <w:pStyle w:val="0"/>
        <w:spacing w:before="200" w:line-rule="auto"/>
        <w:ind w:firstLine="540"/>
        <w:jc w:val="both"/>
      </w:pPr>
      <w:r>
        <w:rPr>
          <w:sz w:val="20"/>
        </w:rPr>
        <w:t xml:space="preserve">1) сведения, предусмотренные </w:t>
      </w:r>
      <w:hyperlink w:history="0" w:anchor="P123" w:tooltip="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w:r>
          <w:rPr>
            <w:sz w:val="20"/>
            <w:color w:val="0000ff"/>
          </w:rPr>
          <w:t xml:space="preserve">подпунктами 1</w:t>
        </w:r>
      </w:hyperlink>
      <w:r>
        <w:rPr>
          <w:sz w:val="20"/>
        </w:rPr>
        <w:t xml:space="preserve"> - </w:t>
      </w:r>
      <w:hyperlink w:history="0" w:anchor="P137" w:tooltip="15) сведения о видах деятельности, предусмотренных пунктами 1 и 2 статьи 31.1 Федерального закона &quot;О некоммерческих организациях&quot;,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
        <w:r>
          <w:rPr>
            <w:sz w:val="20"/>
            <w:color w:val="0000ff"/>
          </w:rPr>
          <w:t xml:space="preserve">15 пункта 12</w:t>
        </w:r>
      </w:hyperlink>
      <w:r>
        <w:rPr>
          <w:sz w:val="20"/>
        </w:rPr>
        <w:t xml:space="preserve"> настоящего Положения;</w:t>
      </w:r>
    </w:p>
    <w:p>
      <w:pPr>
        <w:pStyle w:val="0"/>
        <w:spacing w:before="200" w:line-rule="auto"/>
        <w:ind w:firstLine="540"/>
        <w:jc w:val="both"/>
      </w:pPr>
      <w:r>
        <w:rPr>
          <w:sz w:val="20"/>
        </w:rPr>
        <w:t xml:space="preserve">2) обоснование потребности социально ориентированной некоммерческой организации в предоставлении объекта в аренду на льготных условиях;</w:t>
      </w:r>
    </w:p>
    <w:p>
      <w:pPr>
        <w:pStyle w:val="0"/>
        <w:spacing w:before="200" w:line-rule="auto"/>
        <w:ind w:firstLine="540"/>
        <w:jc w:val="both"/>
      </w:pPr>
      <w:r>
        <w:rPr>
          <w:sz w:val="20"/>
        </w:rPr>
        <w:t xml:space="preserve">3) согласие на заключение договора аренды объекта в соответствии с проектом, представленным в извещении;</w:t>
      </w:r>
    </w:p>
    <w:p>
      <w:pPr>
        <w:pStyle w:val="0"/>
        <w:spacing w:before="200" w:line-rule="auto"/>
        <w:ind w:firstLine="540"/>
        <w:jc w:val="both"/>
      </w:pPr>
      <w:r>
        <w:rPr>
          <w:sz w:val="20"/>
        </w:rPr>
        <w:t xml:space="preserve">4) перечень прилагаемых документов.</w:t>
      </w:r>
    </w:p>
    <w:bookmarkStart w:id="146" w:name="P146"/>
    <w:bookmarkEnd w:id="146"/>
    <w:p>
      <w:pPr>
        <w:pStyle w:val="0"/>
        <w:spacing w:before="200" w:line-rule="auto"/>
        <w:ind w:firstLine="540"/>
        <w:jc w:val="both"/>
      </w:pPr>
      <w:r>
        <w:rPr>
          <w:sz w:val="20"/>
        </w:rPr>
        <w:t xml:space="preserve">14. К заявлению о предоставлении объекта в безвозмездное пользование или в аренду прилагаются:</w:t>
      </w:r>
    </w:p>
    <w:p>
      <w:pPr>
        <w:pStyle w:val="0"/>
        <w:spacing w:before="200" w:line-rule="auto"/>
        <w:ind w:firstLine="540"/>
        <w:jc w:val="both"/>
      </w:pPr>
      <w:r>
        <w:rPr>
          <w:sz w:val="20"/>
        </w:rPr>
        <w:t xml:space="preserve">1) копии учредительных документов социально ориентированной некоммерческой организации;</w:t>
      </w:r>
    </w:p>
    <w:p>
      <w:pPr>
        <w:pStyle w:val="0"/>
        <w:spacing w:before="200" w:line-rule="auto"/>
        <w:ind w:firstLine="540"/>
        <w:jc w:val="both"/>
      </w:pPr>
      <w:r>
        <w:rPr>
          <w:sz w:val="20"/>
        </w:rPr>
        <w:t xml:space="preserve">2) копия документа, подтверждающего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pPr>
        <w:pStyle w:val="0"/>
        <w:spacing w:before="200" w:line-rule="auto"/>
        <w:ind w:firstLine="540"/>
        <w:jc w:val="both"/>
      </w:pPr>
      <w:r>
        <w:rPr>
          <w:sz w:val="20"/>
        </w:rPr>
        <w:t xml:space="preserve">3) решение об одобрении или о совершении сделки в случае, если принятие такого решения предусмотрено учредительными документами социально ориентированной некоммерческой организации.</w:t>
      </w:r>
    </w:p>
    <w:bookmarkStart w:id="150" w:name="P150"/>
    <w:bookmarkEnd w:id="150"/>
    <w:p>
      <w:pPr>
        <w:pStyle w:val="0"/>
        <w:spacing w:before="200" w:line-rule="auto"/>
        <w:ind w:firstLine="540"/>
        <w:jc w:val="both"/>
      </w:pPr>
      <w:r>
        <w:rPr>
          <w:sz w:val="20"/>
        </w:rPr>
        <w:t xml:space="preserve">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со сведениями о социально ориентированной некоммерческой организации, полученную не ранее чем за три месяца до даты размещения извещения на официальном сайте;</w:t>
      </w:r>
    </w:p>
    <w:p>
      <w:pPr>
        <w:pStyle w:val="0"/>
        <w:spacing w:before="200" w:line-rule="auto"/>
        <w:ind w:firstLine="540"/>
        <w:jc w:val="both"/>
      </w:pPr>
      <w:r>
        <w:rPr>
          <w:sz w:val="20"/>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w:history="0" r:id="rId30" w:tooltip="Федеральный закон от 12.01.1996 N 7-ФЗ (ред. от 19.12.2022) &quot;О некоммерческих организациях&quot; {КонсультантПлюс}">
        <w:r>
          <w:rPr>
            <w:sz w:val="20"/>
            <w:color w:val="0000ff"/>
          </w:rPr>
          <w:t xml:space="preserve">подпунктом 3</w:t>
        </w:r>
      </w:hyperlink>
      <w:r>
        <w:rPr>
          <w:sz w:val="20"/>
        </w:rPr>
        <w:t xml:space="preserve"> и (или) </w:t>
      </w:r>
      <w:hyperlink w:history="0" r:id="rId31" w:tooltip="Федеральный закон от 12.01.1996 N 7-ФЗ (ред. от 19.12.2022) &quot;О некоммерческих организациях&quot; {КонсультантПлюс}">
        <w:r>
          <w:rPr>
            <w:sz w:val="20"/>
            <w:color w:val="0000ff"/>
          </w:rPr>
          <w:t xml:space="preserve">подпунктом 3.1 статьи 32</w:t>
        </w:r>
      </w:hyperlink>
      <w:r>
        <w:rPr>
          <w:sz w:val="20"/>
        </w:rPr>
        <w:t xml:space="preserve"> Федерального закона "О некоммерческих организациях" за последние пять лет;</w:t>
      </w:r>
    </w:p>
    <w:p>
      <w:pPr>
        <w:pStyle w:val="0"/>
        <w:spacing w:before="200" w:line-rule="auto"/>
        <w:ind w:firstLine="540"/>
        <w:jc w:val="both"/>
      </w:pPr>
      <w:r>
        <w:rPr>
          <w:sz w:val="20"/>
        </w:rPr>
        <w:t xml:space="preserve">3) копии годовой бухгалтерской отчетности социально ориентированной некоммерческой организации за последние пять лет;</w:t>
      </w:r>
    </w:p>
    <w:p>
      <w:pPr>
        <w:pStyle w:val="0"/>
        <w:spacing w:before="200" w:line-rule="auto"/>
        <w:ind w:firstLine="540"/>
        <w:jc w:val="both"/>
      </w:pPr>
      <w:r>
        <w:rPr>
          <w:sz w:val="20"/>
        </w:rPr>
        <w:t xml:space="preserve">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pPr>
        <w:pStyle w:val="0"/>
        <w:spacing w:before="200" w:line-rule="auto"/>
        <w:ind w:firstLine="540"/>
        <w:jc w:val="both"/>
      </w:pPr>
      <w:r>
        <w:rPr>
          <w:sz w:val="20"/>
        </w:rPr>
        <w:t xml:space="preserve">5) иные документы, содержащие, подтверждающие и (или) поясняющие сведения, предусмотренные </w:t>
      </w:r>
      <w:hyperlink w:history="0" w:anchor="P127" w:tooltip="5) сведения о видах деятельности, предусмотренных пунктами 1 и 2 статьи 31.1 Федерального закона &quot;О некоммерческих организациях&quot;, которые социально ориентированная некоммерческая организация осуществляла в соответствии с учредительными документами в течение последних пяти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
        <w:r>
          <w:rPr>
            <w:sz w:val="20"/>
            <w:color w:val="0000ff"/>
          </w:rPr>
          <w:t xml:space="preserve">подпунктами 5</w:t>
        </w:r>
      </w:hyperlink>
      <w:r>
        <w:rPr>
          <w:sz w:val="20"/>
        </w:rPr>
        <w:t xml:space="preserve"> - </w:t>
      </w:r>
      <w:hyperlink w:history="0" w:anchor="P137" w:tooltip="15) сведения о видах деятельности, предусмотренных пунктами 1 и 2 статьи 31.1 Федерального закона &quot;О некоммерческих организациях&quot;,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
        <w:r>
          <w:rPr>
            <w:sz w:val="20"/>
            <w:color w:val="0000ff"/>
          </w:rPr>
          <w:t xml:space="preserve">15 пункта 12</w:t>
        </w:r>
      </w:hyperlink>
      <w:r>
        <w:rPr>
          <w:sz w:val="20"/>
        </w:rPr>
        <w:t xml:space="preserve"> настоящего Положения.</w:t>
      </w:r>
    </w:p>
    <w:p>
      <w:pPr>
        <w:pStyle w:val="0"/>
        <w:spacing w:before="200" w:line-rule="auto"/>
        <w:ind w:firstLine="540"/>
        <w:jc w:val="both"/>
      </w:pPr>
      <w:r>
        <w:rPr>
          <w:sz w:val="20"/>
        </w:rPr>
        <w:t xml:space="preserve">16. Документы, насчитывающие более одного листа, должны быть пронумерованы, прошиты, скреплены печатью (в случае если заявитель имеет печать в соответствии с действующим законодательством) и заверены подписью уполномоченного лица заявителя. Верность копий документов, представляемых в составе заявки, должна быть подтверждена печатью (в случае если заявитель имеет печать в соответствии с действующим законодательством) и подписью уполномоченного лица, если иная форма заверения не была установлена нормативными правовыми актами Российской Федерации.</w:t>
      </w:r>
    </w:p>
    <w:p>
      <w:pPr>
        <w:pStyle w:val="0"/>
        <w:spacing w:before="200" w:line-rule="auto"/>
        <w:ind w:firstLine="540"/>
        <w:jc w:val="both"/>
      </w:pPr>
      <w:r>
        <w:rPr>
          <w:sz w:val="20"/>
        </w:rPr>
        <w:t xml:space="preserve">17. По требованию представителя социально ориентированной некоммерческой организации - заявителя, подающего конверт, должностное лицо Департамента в момент его получения выдает расписку в получении конверта с указанием даты и времени его получения.</w:t>
      </w:r>
    </w:p>
    <w:p>
      <w:pPr>
        <w:pStyle w:val="0"/>
        <w:spacing w:before="200" w:line-rule="auto"/>
        <w:ind w:firstLine="540"/>
        <w:jc w:val="both"/>
      </w:pPr>
      <w:r>
        <w:rPr>
          <w:sz w:val="20"/>
        </w:rPr>
        <w:t xml:space="preserve">18. Департамент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не вправе допускать повреждение таких конвертов и заявлений до момента вскрытия конвертов.</w:t>
      </w:r>
    </w:p>
    <w:p>
      <w:pPr>
        <w:pStyle w:val="0"/>
        <w:spacing w:before="200" w:line-rule="auto"/>
        <w:ind w:firstLine="540"/>
        <w:jc w:val="both"/>
      </w:pPr>
      <w:r>
        <w:rPr>
          <w:sz w:val="20"/>
        </w:rPr>
        <w:t xml:space="preserve">19. Социально ориентированная некоммерческая организация вправе изменить или отозвать заявление о представлении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pPr>
        <w:pStyle w:val="0"/>
        <w:spacing w:before="200" w:line-rule="auto"/>
        <w:ind w:firstLine="540"/>
        <w:jc w:val="both"/>
      </w:pPr>
      <w:r>
        <w:rPr>
          <w:sz w:val="20"/>
        </w:rPr>
        <w:t xml:space="preserve">20. Каждый конверт с заявлением о предоставлении объекта в безвозмездное пользование или в аренду и прилагаемыми к нему документами, поступивший в течение срока приема заявлений, указанного в извещении, регистрируется Департаментом в день поступления. 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w:t>
      </w:r>
    </w:p>
    <w:p>
      <w:pPr>
        <w:pStyle w:val="0"/>
        <w:ind w:firstLine="540"/>
        <w:jc w:val="both"/>
      </w:pPr>
      <w:r>
        <w:rPr>
          <w:sz w:val="20"/>
        </w:rPr>
      </w:r>
    </w:p>
    <w:p>
      <w:pPr>
        <w:pStyle w:val="2"/>
        <w:outlineLvl w:val="1"/>
        <w:jc w:val="center"/>
      </w:pPr>
      <w:r>
        <w:rPr>
          <w:sz w:val="20"/>
        </w:rPr>
        <w:t xml:space="preserve">VI. Комиссия по имущественной поддержке</w:t>
      </w:r>
    </w:p>
    <w:p>
      <w:pPr>
        <w:pStyle w:val="2"/>
        <w:jc w:val="center"/>
      </w:pPr>
      <w:r>
        <w:rPr>
          <w:sz w:val="20"/>
        </w:rPr>
        <w:t xml:space="preserve">социально ориентированных некоммерческих организаций</w:t>
      </w:r>
    </w:p>
    <w:p>
      <w:pPr>
        <w:pStyle w:val="0"/>
        <w:ind w:firstLine="540"/>
        <w:jc w:val="both"/>
      </w:pPr>
      <w:r>
        <w:rPr>
          <w:sz w:val="20"/>
        </w:rPr>
      </w:r>
    </w:p>
    <w:p>
      <w:pPr>
        <w:pStyle w:val="0"/>
        <w:ind w:firstLine="540"/>
        <w:jc w:val="both"/>
      </w:pPr>
      <w:r>
        <w:rPr>
          <w:sz w:val="20"/>
        </w:rPr>
        <w:t xml:space="preserve">21. Вскрытие конвертов, рассмотрение поданных в Департамент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(далее - комиссия).</w:t>
      </w:r>
    </w:p>
    <w:p>
      <w:pPr>
        <w:pStyle w:val="0"/>
        <w:spacing w:before="200" w:line-rule="auto"/>
        <w:ind w:firstLine="540"/>
        <w:jc w:val="both"/>
      </w:pPr>
      <w:r>
        <w:rPr>
          <w:sz w:val="20"/>
        </w:rPr>
        <w:t xml:space="preserve">22. Комиссия состоит из членов комиссии, включая председателя комиссии, заместителя председателя комиссии, ответственного секретаря комиссии. Состав комиссии утверждается распоряжением Правительства Орловской области.</w:t>
      </w:r>
    </w:p>
    <w:p>
      <w:pPr>
        <w:pStyle w:val="0"/>
        <w:spacing w:before="200" w:line-rule="auto"/>
        <w:ind w:firstLine="540"/>
        <w:jc w:val="both"/>
      </w:pPr>
      <w:r>
        <w:rPr>
          <w:sz w:val="20"/>
        </w:rPr>
        <w:t xml:space="preserve">В состав комиссии включаются представители Департамента, Департамента внутренней политики и развития местного самоуправления Администрации Губернатора и Правительства Орловской области, а также могут включаться представители других органов исполнительной государственной власти специальной компетенции Орловской области.</w:t>
      </w:r>
    </w:p>
    <w:p>
      <w:pPr>
        <w:pStyle w:val="0"/>
        <w:jc w:val="both"/>
      </w:pPr>
      <w:r>
        <w:rPr>
          <w:sz w:val="20"/>
        </w:rPr>
        <w:t xml:space="preserve">(п. 22 в ред. </w:t>
      </w:r>
      <w:hyperlink w:history="0" r:id="rId32" w:tooltip="Постановление Правительства Орловской области от 21.12.2022 N 822 &quot;О внесении изменений в отдельн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21.12.2022 N 822)</w:t>
      </w:r>
    </w:p>
    <w:p>
      <w:pPr>
        <w:pStyle w:val="0"/>
        <w:spacing w:before="200" w:line-rule="auto"/>
        <w:ind w:firstLine="540"/>
        <w:jc w:val="both"/>
      </w:pPr>
      <w:r>
        <w:rPr>
          <w:sz w:val="20"/>
        </w:rPr>
        <w:t xml:space="preserve">23. Число членов комиссии должно быть не менее семи человек.</w:t>
      </w:r>
    </w:p>
    <w:p>
      <w:pPr>
        <w:pStyle w:val="0"/>
        <w:spacing w:before="200" w:line-rule="auto"/>
        <w:ind w:firstLine="540"/>
        <w:jc w:val="both"/>
      </w:pPr>
      <w:r>
        <w:rPr>
          <w:sz w:val="20"/>
        </w:rPr>
        <w:t xml:space="preserve">24.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pPr>
        <w:pStyle w:val="0"/>
        <w:spacing w:before="200" w:line-rule="auto"/>
        <w:ind w:firstLine="540"/>
        <w:jc w:val="both"/>
      </w:pPr>
      <w:r>
        <w:rPr>
          <w:sz w:val="20"/>
        </w:rPr>
        <w:t xml:space="preserve">В случае временного отсутствия председателя комиссии его функции выполняет заместитель председателя комиссии. В случае временного отсутствия в этот период заместителя председателя комиссии его обязанности, по решению комиссии, выполняет один из членов комиссии.</w:t>
      </w:r>
    </w:p>
    <w:p>
      <w:pPr>
        <w:pStyle w:val="0"/>
        <w:spacing w:before="200" w:line-rule="auto"/>
        <w:ind w:firstLine="540"/>
        <w:jc w:val="both"/>
      </w:pPr>
      <w:r>
        <w:rPr>
          <w:sz w:val="20"/>
        </w:rPr>
        <w:t xml:space="preserve">25. Ответственный секретарь комиссии не позднее 3 календарных дней до дня заседания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pPr>
        <w:pStyle w:val="0"/>
        <w:spacing w:before="200" w:line-rule="auto"/>
        <w:ind w:firstLine="540"/>
        <w:jc w:val="both"/>
      </w:pPr>
      <w:r>
        <w:rPr>
          <w:sz w:val="20"/>
        </w:rPr>
        <w:t xml:space="preserve">В случае временного отсутствия ответственного секретаря комиссии его функции выполняет другой член комиссии по решению председателя комиссии.</w:t>
      </w:r>
    </w:p>
    <w:p>
      <w:pPr>
        <w:pStyle w:val="0"/>
        <w:spacing w:before="200" w:line-rule="auto"/>
        <w:ind w:firstLine="540"/>
        <w:jc w:val="both"/>
      </w:pPr>
      <w:r>
        <w:rPr>
          <w:sz w:val="20"/>
        </w:rPr>
        <w:t xml:space="preserve">26. Комиссия правомочна осуществлять свои функции, предусмотренные настоящим Положением, если на заседании комиссии присутствует не менее половины от общего числа ее членов.</w:t>
      </w:r>
    </w:p>
    <w:p>
      <w:pPr>
        <w:pStyle w:val="0"/>
        <w:spacing w:before="200" w:line-rule="auto"/>
        <w:ind w:firstLine="540"/>
        <w:jc w:val="both"/>
      </w:pPr>
      <w:r>
        <w:rPr>
          <w:sz w:val="20"/>
        </w:rPr>
        <w:t xml:space="preserve">Члены комиссии лично участвуют в заседаниях комиссии и не вправе передавать право голоса другим лицам.</w:t>
      </w:r>
    </w:p>
    <w:p>
      <w:pPr>
        <w:pStyle w:val="0"/>
        <w:spacing w:before="200" w:line-rule="auto"/>
        <w:ind w:firstLine="540"/>
        <w:jc w:val="both"/>
      </w:pPr>
      <w:r>
        <w:rPr>
          <w:sz w:val="20"/>
        </w:rPr>
        <w:t xml:space="preserve">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 При равенстве голосов голос председательствующего на заседании является решающим.</w:t>
      </w:r>
    </w:p>
    <w:p>
      <w:pPr>
        <w:pStyle w:val="0"/>
        <w:spacing w:before="200" w:line-rule="auto"/>
        <w:ind w:firstLine="540"/>
        <w:jc w:val="both"/>
      </w:pPr>
      <w:r>
        <w:rPr>
          <w:sz w:val="20"/>
        </w:rPr>
        <w:t xml:space="preserve">Решения комиссии оформляются протоколом заседания комиссии (далее также - протокол) в день проведения заседания, который в день проведения заседания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pPr>
        <w:pStyle w:val="0"/>
        <w:spacing w:before="200" w:line-rule="auto"/>
        <w:ind w:firstLine="540"/>
        <w:jc w:val="both"/>
      </w:pPr>
      <w:r>
        <w:rPr>
          <w:sz w:val="20"/>
        </w:rPr>
        <w:t xml:space="preserve">27. В случае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pPr>
        <w:pStyle w:val="0"/>
        <w:spacing w:before="200" w:line-rule="auto"/>
        <w:ind w:firstLine="540"/>
        <w:jc w:val="both"/>
      </w:pPr>
      <w:r>
        <w:rPr>
          <w:sz w:val="20"/>
        </w:rPr>
        <w:t xml:space="preserve">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pPr>
        <w:pStyle w:val="0"/>
        <w:ind w:firstLine="540"/>
        <w:jc w:val="both"/>
      </w:pPr>
      <w:r>
        <w:rPr>
          <w:sz w:val="20"/>
        </w:rPr>
      </w:r>
    </w:p>
    <w:p>
      <w:pPr>
        <w:pStyle w:val="2"/>
        <w:outlineLvl w:val="1"/>
        <w:jc w:val="center"/>
      </w:pPr>
      <w:r>
        <w:rPr>
          <w:sz w:val="20"/>
        </w:rPr>
        <w:t xml:space="preserve">VII. Порядок вскрытия конвертов</w:t>
      </w:r>
    </w:p>
    <w:p>
      <w:pPr>
        <w:pStyle w:val="0"/>
        <w:ind w:firstLine="540"/>
        <w:jc w:val="both"/>
      </w:pPr>
      <w:r>
        <w:rPr>
          <w:sz w:val="20"/>
        </w:rPr>
      </w:r>
    </w:p>
    <w:p>
      <w:pPr>
        <w:pStyle w:val="0"/>
        <w:ind w:firstLine="540"/>
        <w:jc w:val="both"/>
      </w:pPr>
      <w:r>
        <w:rPr>
          <w:sz w:val="20"/>
        </w:rPr>
        <w:t xml:space="preserve">28. Комиссией в месте, в день и время, указанные в извещении, вскрываются конверты с заявлениями о предоставлении объекта в безвозмездное пользование и (или) в аренду.</w:t>
      </w:r>
    </w:p>
    <w:p>
      <w:pPr>
        <w:pStyle w:val="0"/>
        <w:spacing w:before="200" w:line-rule="auto"/>
        <w:ind w:firstLine="540"/>
        <w:jc w:val="both"/>
      </w:pPr>
      <w:r>
        <w:rPr>
          <w:sz w:val="20"/>
        </w:rPr>
        <w:t xml:space="preserve">29. 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 и возвращаются такому заявителю.</w:t>
      </w:r>
    </w:p>
    <w:p>
      <w:pPr>
        <w:pStyle w:val="0"/>
        <w:spacing w:before="200" w:line-rule="auto"/>
        <w:ind w:firstLine="540"/>
        <w:jc w:val="both"/>
      </w:pPr>
      <w:r>
        <w:rPr>
          <w:sz w:val="20"/>
        </w:rPr>
        <w:t xml:space="preserve">30.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pPr>
        <w:pStyle w:val="0"/>
        <w:spacing w:before="200" w:line-rule="auto"/>
        <w:ind w:firstLine="540"/>
        <w:jc w:val="both"/>
      </w:pPr>
      <w:r>
        <w:rPr>
          <w:sz w:val="20"/>
        </w:rPr>
        <w:t xml:space="preserve">31. При вскрытии конвертов объявляются и заносятся в протокол заседания комиссии наименование социально ориентированной некоммерческой организации, конверт с заявлением которой вскрывается, наличие сведений и документов, предусмотренных </w:t>
      </w:r>
      <w:hyperlink w:history="0" w:anchor="P122" w:tooltip="12. Заявление о предоставлении объекта в безвозмездное пользование должно содержать:">
        <w:r>
          <w:rPr>
            <w:sz w:val="20"/>
            <w:color w:val="0000ff"/>
          </w:rPr>
          <w:t xml:space="preserve">пунктами 12</w:t>
        </w:r>
      </w:hyperlink>
      <w:r>
        <w:rPr>
          <w:sz w:val="20"/>
        </w:rPr>
        <w:t xml:space="preserve"> - </w:t>
      </w:r>
      <w:hyperlink w:history="0" w:anchor="P150" w:tooltip="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
        <w:r>
          <w:rPr>
            <w:sz w:val="20"/>
            <w:color w:val="0000ff"/>
          </w:rPr>
          <w:t xml:space="preserve">15</w:t>
        </w:r>
      </w:hyperlink>
      <w:r>
        <w:rPr>
          <w:sz w:val="20"/>
        </w:rPr>
        <w:t xml:space="preserve"> настоящего Положения.</w:t>
      </w:r>
    </w:p>
    <w:p>
      <w:pPr>
        <w:pStyle w:val="0"/>
        <w:spacing w:before="200" w:line-rule="auto"/>
        <w:ind w:firstLine="540"/>
        <w:jc w:val="both"/>
      </w:pPr>
      <w:r>
        <w:rPr>
          <w:sz w:val="20"/>
        </w:rPr>
        <w:t xml:space="preserve">32.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pPr>
        <w:pStyle w:val="0"/>
        <w:spacing w:before="200" w:line-rule="auto"/>
        <w:ind w:firstLine="540"/>
        <w:jc w:val="both"/>
      </w:pPr>
      <w:r>
        <w:rPr>
          <w:sz w:val="20"/>
        </w:rPr>
        <w:t xml:space="preserve">33. Протокол заседания комиссии, оформленный надлежащим образом, в день проведения заседания передается в Департамент. Протокол размещается Департаментом на официальном сайте не позднее рабочего дня, следующего за днем его представления в Департамент.</w:t>
      </w:r>
    </w:p>
    <w:p>
      <w:pPr>
        <w:pStyle w:val="0"/>
        <w:spacing w:before="200" w:line-rule="auto"/>
        <w:ind w:firstLine="540"/>
        <w:jc w:val="both"/>
      </w:pPr>
      <w:r>
        <w:rPr>
          <w:sz w:val="20"/>
        </w:rPr>
        <w:t xml:space="preserve">34. Комиссия осуществляет аудио- или видеозапись вскрытия конвертов.</w:t>
      </w:r>
    </w:p>
    <w:p>
      <w:pPr>
        <w:pStyle w:val="0"/>
        <w:spacing w:before="200" w:line-rule="auto"/>
        <w:ind w:firstLine="540"/>
        <w:jc w:val="both"/>
      </w:pPr>
      <w:r>
        <w:rPr>
          <w:sz w:val="20"/>
        </w:rPr>
        <w:t xml:space="preserve">35.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присутствующие при вскрытии конвертов, вправе осуществлять аудио- и (или) видеозапись вскрытия конвертов.</w:t>
      </w:r>
    </w:p>
    <w:p>
      <w:pPr>
        <w:pStyle w:val="0"/>
        <w:spacing w:before="200" w:line-rule="auto"/>
        <w:ind w:firstLine="540"/>
        <w:jc w:val="both"/>
      </w:pPr>
      <w:r>
        <w:rPr>
          <w:sz w:val="20"/>
        </w:rPr>
        <w:t xml:space="preserve">36. Конверты с заявлениями о предоставлении объекта в безвозмездное пользование и (или) в аренду, поданные после окончания срока приема заявлений и с нарушением положений </w:t>
      </w:r>
      <w:hyperlink w:history="0" r:id="rId3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статьи 194</w:t>
        </w:r>
      </w:hyperlink>
      <w:r>
        <w:rPr>
          <w:sz w:val="20"/>
        </w:rPr>
        <w:t xml:space="preserve"> Гражданского кодекса Российской Федерации, в течение 10 календарных дней со дня поступления в Департамент возвращаются заявителям без рассмотрения.</w:t>
      </w:r>
    </w:p>
    <w:p>
      <w:pPr>
        <w:pStyle w:val="0"/>
        <w:ind w:firstLine="540"/>
        <w:jc w:val="both"/>
      </w:pPr>
      <w:r>
        <w:rPr>
          <w:sz w:val="20"/>
        </w:rPr>
      </w:r>
    </w:p>
    <w:p>
      <w:pPr>
        <w:pStyle w:val="2"/>
        <w:outlineLvl w:val="1"/>
        <w:jc w:val="center"/>
      </w:pPr>
      <w:r>
        <w:rPr>
          <w:sz w:val="20"/>
        </w:rPr>
        <w:t xml:space="preserve">VIII. Порядок рассмотрения заявлений о предоставлении</w:t>
      </w:r>
    </w:p>
    <w:p>
      <w:pPr>
        <w:pStyle w:val="2"/>
        <w:jc w:val="center"/>
      </w:pPr>
      <w:r>
        <w:rPr>
          <w:sz w:val="20"/>
        </w:rPr>
        <w:t xml:space="preserve">в аренду или безвозмездное пользование государственного</w:t>
      </w:r>
    </w:p>
    <w:p>
      <w:pPr>
        <w:pStyle w:val="2"/>
        <w:jc w:val="center"/>
      </w:pPr>
      <w:r>
        <w:rPr>
          <w:sz w:val="20"/>
        </w:rPr>
        <w:t xml:space="preserve">имущества Орловской области, включенного в Перечень</w:t>
      </w:r>
    </w:p>
    <w:p>
      <w:pPr>
        <w:pStyle w:val="0"/>
        <w:ind w:firstLine="540"/>
        <w:jc w:val="both"/>
      </w:pPr>
      <w:r>
        <w:rPr>
          <w:sz w:val="20"/>
        </w:rPr>
      </w:r>
    </w:p>
    <w:p>
      <w:pPr>
        <w:pStyle w:val="0"/>
        <w:ind w:firstLine="540"/>
        <w:jc w:val="both"/>
      </w:pPr>
      <w:r>
        <w:rPr>
          <w:sz w:val="20"/>
        </w:rPr>
        <w:t xml:space="preserve">37. Комиссия рассматривает поступившие заявления и прилагаемые к ним документы на соответствие требованиям, установленным настоящим Положением, и соответствие подавших их лиц условиям, установленным настоящим Положением. Срок рассмотрения заявлений не может превышать 10 календарных дней со дня вскрытия конвертов с соответствующими заявлениями о предоставлении объекта в безвозмездное пользование и (или) в аренду.</w:t>
      </w:r>
    </w:p>
    <w:bookmarkStart w:id="198" w:name="P198"/>
    <w:bookmarkEnd w:id="198"/>
    <w:p>
      <w:pPr>
        <w:pStyle w:val="0"/>
        <w:spacing w:before="200" w:line-rule="auto"/>
        <w:ind w:firstLine="540"/>
        <w:jc w:val="both"/>
      </w:pPr>
      <w:r>
        <w:rPr>
          <w:sz w:val="20"/>
        </w:rPr>
        <w:t xml:space="preserve">38. Заявление о предоставлении объекта в безвозмездное пользование или в аренду, поступившее в Департамент в течение срока приема заявлений, не допускается до дальнейшего рассмотрения в случаях, если:</w:t>
      </w:r>
    </w:p>
    <w:p>
      <w:pPr>
        <w:pStyle w:val="0"/>
        <w:spacing w:before="200" w:line-rule="auto"/>
        <w:ind w:firstLine="540"/>
        <w:jc w:val="both"/>
      </w:pPr>
      <w:r>
        <w:rPr>
          <w:sz w:val="20"/>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w:history="0" r:id="rId34" w:tooltip="Федеральный закон от 12.01.1996 N 7-ФЗ (ред. от 19.12.2022)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 некоммерческих организациях" социально ориентированной некоммерческой организацией;</w:t>
      </w:r>
    </w:p>
    <w:p>
      <w:pPr>
        <w:pStyle w:val="0"/>
        <w:spacing w:before="200" w:line-rule="auto"/>
        <w:ind w:firstLine="540"/>
        <w:jc w:val="both"/>
      </w:pPr>
      <w:r>
        <w:rPr>
          <w:sz w:val="20"/>
        </w:rPr>
        <w:t xml:space="preserve">2) оно подано социально ориентированной некоммерческой организацией, являющейся государственным или муниципальным учреждением;</w:t>
      </w:r>
    </w:p>
    <w:p>
      <w:pPr>
        <w:pStyle w:val="0"/>
        <w:spacing w:before="200" w:line-rule="auto"/>
        <w:ind w:firstLine="540"/>
        <w:jc w:val="both"/>
      </w:pPr>
      <w:r>
        <w:rPr>
          <w:sz w:val="20"/>
        </w:rP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history="0" w:anchor="P68" w:tooltip="2) объект предоставляется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 января 1996 года N 7-ФЗ &quot;О некоммерческих организациях&quot; (далее - Федеральный закон &quot;О некоммерческих организациях&quot;), в течение не менее трех лет до ...">
        <w:r>
          <w:rPr>
            <w:sz w:val="20"/>
            <w:color w:val="0000ff"/>
          </w:rPr>
          <w:t xml:space="preserve">подпунктами 2</w:t>
        </w:r>
      </w:hyperlink>
      <w:r>
        <w:rPr>
          <w:sz w:val="20"/>
        </w:rPr>
        <w:t xml:space="preserve"> и </w:t>
      </w:r>
      <w:hyperlink w:history="0" w:anchor="P69" w:tooltip="3) объект предоставляется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quot;О некоммерческих организациях&quot;, в течение не менее одного года до подачи указанной организацией заявления о предоставлении объекта...">
        <w:r>
          <w:rPr>
            <w:sz w:val="20"/>
            <w:color w:val="0000ff"/>
          </w:rPr>
          <w:t xml:space="preserve">3 пункта 3</w:t>
        </w:r>
      </w:hyperlink>
      <w:r>
        <w:rPr>
          <w:sz w:val="20"/>
        </w:rPr>
        <w:t xml:space="preserve"> настоящего Положения;</w:t>
      </w:r>
    </w:p>
    <w:p>
      <w:pPr>
        <w:pStyle w:val="0"/>
        <w:spacing w:before="200" w:line-rule="auto"/>
        <w:ind w:firstLine="540"/>
        <w:jc w:val="both"/>
      </w:pPr>
      <w:r>
        <w:rPr>
          <w:sz w:val="20"/>
        </w:rPr>
        <w:t xml:space="preserve">4) оно не содержит сведений, предусмотренных </w:t>
      </w:r>
      <w:hyperlink w:history="0" w:anchor="P122" w:tooltip="12. Заявление о предоставлении объекта в безвозмездное пользование должно содержать:">
        <w:r>
          <w:rPr>
            <w:sz w:val="20"/>
            <w:color w:val="0000ff"/>
          </w:rPr>
          <w:t xml:space="preserve">пунктами 12</w:t>
        </w:r>
      </w:hyperlink>
      <w:r>
        <w:rPr>
          <w:sz w:val="20"/>
        </w:rPr>
        <w:t xml:space="preserve">, </w:t>
      </w:r>
      <w:hyperlink w:history="0" w:anchor="P141" w:tooltip="13. Заявление о предоставлении объекта в аренду должно содержать:">
        <w:r>
          <w:rPr>
            <w:sz w:val="20"/>
            <w:color w:val="0000ff"/>
          </w:rPr>
          <w:t xml:space="preserve">13</w:t>
        </w:r>
      </w:hyperlink>
      <w:r>
        <w:rPr>
          <w:sz w:val="20"/>
        </w:rPr>
        <w:t xml:space="preserve"> настоящего Положения;</w:t>
      </w:r>
    </w:p>
    <w:p>
      <w:pPr>
        <w:pStyle w:val="0"/>
        <w:spacing w:before="200" w:line-rule="auto"/>
        <w:ind w:firstLine="540"/>
        <w:jc w:val="both"/>
      </w:pPr>
      <w:r>
        <w:rPr>
          <w:sz w:val="20"/>
        </w:rPr>
        <w:t xml:space="preserve">5) в нем содержатся заведомо ложные сведения;</w:t>
      </w:r>
    </w:p>
    <w:p>
      <w:pPr>
        <w:pStyle w:val="0"/>
        <w:spacing w:before="200" w:line-rule="auto"/>
        <w:ind w:firstLine="540"/>
        <w:jc w:val="both"/>
      </w:pPr>
      <w:r>
        <w:rPr>
          <w:sz w:val="20"/>
        </w:rPr>
        <w:t xml:space="preserve">6) оно не подписано или подписано лицом, не наделенным соответствующими полномочиями;</w:t>
      </w:r>
    </w:p>
    <w:p>
      <w:pPr>
        <w:pStyle w:val="0"/>
        <w:spacing w:before="200" w:line-rule="auto"/>
        <w:ind w:firstLine="540"/>
        <w:jc w:val="both"/>
      </w:pPr>
      <w:r>
        <w:rPr>
          <w:sz w:val="20"/>
        </w:rPr>
        <w:t xml:space="preserve">7) не представлены документы, предусмотренные </w:t>
      </w:r>
      <w:hyperlink w:history="0" w:anchor="P146" w:tooltip="14. К заявлению о предоставлении объекта в безвозмездное пользование или в аренду прилагаются:">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указанный в размещенном на официальном сайте извещении, при условии, что такая организация не обжалует наличие данной задолженности в соответствии с законодательством Российской Федерации;</w:t>
      </w:r>
    </w:p>
    <w:p>
      <w:pPr>
        <w:pStyle w:val="0"/>
        <w:spacing w:before="200" w:line-rule="auto"/>
        <w:ind w:firstLine="540"/>
        <w:jc w:val="both"/>
      </w:pPr>
      <w:r>
        <w:rPr>
          <w:sz w:val="20"/>
        </w:rPr>
        <w:t xml:space="preserve">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pPr>
        <w:pStyle w:val="0"/>
        <w:spacing w:before="200" w:line-rule="auto"/>
        <w:ind w:firstLine="540"/>
        <w:jc w:val="both"/>
      </w:pPr>
      <w:r>
        <w:rPr>
          <w:sz w:val="20"/>
        </w:rPr>
        <w:t xml:space="preserve">10) подавшая его социально ориентированная некоммерческая организация включена в перечень организаций, в отношении которых имеются сведения об их причастности к экстремистской деятельности или терроризму, предусмотренный </w:t>
      </w:r>
      <w:hyperlink w:history="0" r:id="rId35"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Не может являться основанием для отказа в допуске до дальнейшего рассмотрения наличие в заявлении о предоставлении объекта в безвозмездное пользование или в аренду описок, опечаток, орфографических и арифметических ошибок.</w:t>
      </w:r>
    </w:p>
    <w:p>
      <w:pPr>
        <w:pStyle w:val="0"/>
        <w:spacing w:before="200" w:line-rule="auto"/>
        <w:ind w:firstLine="540"/>
        <w:jc w:val="both"/>
      </w:pPr>
      <w:r>
        <w:rPr>
          <w:sz w:val="20"/>
        </w:rPr>
        <w:t xml:space="preserve">39. По итогам рассмотрения заявления при отсутствии оснований, указанных в </w:t>
      </w:r>
      <w:hyperlink w:history="0" w:anchor="P198" w:tooltip="38. Заявление о предоставлении объекта в безвозмездное пользование или в аренду, поступившее в Департамент в течение срока приема заявлений, не допускается до дальнейшего рассмотрения в случаях, если:">
        <w:r>
          <w:rPr>
            <w:sz w:val="20"/>
            <w:color w:val="0000ff"/>
          </w:rPr>
          <w:t xml:space="preserve">пункте 38</w:t>
        </w:r>
      </w:hyperlink>
      <w:r>
        <w:rPr>
          <w:sz w:val="20"/>
        </w:rPr>
        <w:t xml:space="preserve"> настоящего Положения, комиссия принимает решение о допуске заявления о предоставлении объекта в безвозмездное пользование или в аренду к оценке и сопоставлению поданных заявлений. При наличии оснований, указанных в </w:t>
      </w:r>
      <w:hyperlink w:history="0" w:anchor="P198" w:tooltip="38. Заявление о предоставлении объекта в безвозмездное пользование или в аренду, поступившее в Департамент в течение срока приема заявлений, не допускается до дальнейшего рассмотрения в случаях, если:">
        <w:r>
          <w:rPr>
            <w:sz w:val="20"/>
            <w:color w:val="0000ff"/>
          </w:rPr>
          <w:t xml:space="preserve">пункте 38</w:t>
        </w:r>
      </w:hyperlink>
      <w:r>
        <w:rPr>
          <w:sz w:val="20"/>
        </w:rPr>
        <w:t xml:space="preserve"> настоящего Положения, комиссия принимает решение об отказе в допуске заявления к оценке и сопоставлению, которое оформляется протоколом. Указанный протокол подписывается всеми присутствующими членами комиссии в день окончания рассмотрения заявлений и передается в Департамент. Протокол размещается Департаментом на официальном сайте не позднее рабочего дня, следующего за днем его представления в Департамент.</w:t>
      </w:r>
    </w:p>
    <w:p>
      <w:pPr>
        <w:pStyle w:val="0"/>
        <w:spacing w:before="200" w:line-rule="auto"/>
        <w:ind w:firstLine="540"/>
        <w:jc w:val="both"/>
      </w:pPr>
      <w:r>
        <w:rPr>
          <w:sz w:val="20"/>
        </w:rPr>
        <w:t xml:space="preserve">Указанный протокол должен содержать наименования социально ориентированных некоммерческих организаций, заявления которых допущены к оценке и сопоставлению поданных заявлений, и наименования социально ориентированных некоммерческих организаций, заявления которых не допущены к оценке и сопоставлению поданных заявлений, с указанием оснований отказа в допуске.</w:t>
      </w:r>
    </w:p>
    <w:p>
      <w:pPr>
        <w:pStyle w:val="0"/>
        <w:spacing w:before="200" w:line-rule="auto"/>
        <w:ind w:firstLine="540"/>
        <w:jc w:val="both"/>
      </w:pPr>
      <w:r>
        <w:rPr>
          <w:sz w:val="20"/>
        </w:rPr>
        <w:t xml:space="preserve">40. Департамент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к оценке и сопоставлению поданных заявлений, соответствующее уведомление в течение 10 календарных дней со дня подписания протокола, которым оформлено такое решение.</w:t>
      </w:r>
    </w:p>
    <w:p>
      <w:pPr>
        <w:pStyle w:val="0"/>
        <w:spacing w:before="200" w:line-rule="auto"/>
        <w:ind w:firstLine="540"/>
        <w:jc w:val="both"/>
      </w:pPr>
      <w:r>
        <w:rPr>
          <w:sz w:val="20"/>
        </w:rPr>
        <w:t xml:space="preserve">41. В случае если комиссией принято решение о допуске к оценке и сопоставлению поданных заявлений только одного заявления о предоставлении объекта в безвозмездное пользование или в аренду, поступившего в Департамент в течение срока приема заявлений,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в день принятия решения подписывается всеми присутствующими членами комиссии непосредственно и передается в Департамент. Протокол размещается Департаментом на официальном сайте не позднее рабочего дня, следующего за днем его представления в Департамент.</w:t>
      </w:r>
    </w:p>
    <w:p>
      <w:pPr>
        <w:pStyle w:val="0"/>
        <w:spacing w:before="200" w:line-rule="auto"/>
        <w:ind w:firstLine="540"/>
        <w:jc w:val="both"/>
      </w:pPr>
      <w:r>
        <w:rPr>
          <w:sz w:val="20"/>
        </w:rPr>
        <w:t xml:space="preserve">42. В случае если комиссией принято решение о допуске к оценке и сопоставлению поданных заявлений двух и более заявлений о предоставлении объекта в безвозмездное пользование и (или) в аренду, поступивших в Департамент в течение срока приема заявлений, в отношении одного объекта, то комиссия в срок не более 10 календарных дней со дня подписания протокола, которым оформлено такое решение, осуществляет оценку и сопоставление указанных заявлений.</w:t>
      </w:r>
    </w:p>
    <w:p>
      <w:pPr>
        <w:pStyle w:val="0"/>
        <w:spacing w:before="200" w:line-rule="auto"/>
        <w:ind w:firstLine="540"/>
        <w:jc w:val="both"/>
      </w:pPr>
      <w:r>
        <w:rPr>
          <w:sz w:val="20"/>
        </w:rPr>
        <w:t xml:space="preserve">43. Для определения получателя имущественной поддержки оценка и сопоставление заявлений осуществляются по следующим критериям:</w:t>
      </w:r>
    </w:p>
    <w:bookmarkStart w:id="216" w:name="P216"/>
    <w:bookmarkEnd w:id="216"/>
    <w:p>
      <w:pPr>
        <w:pStyle w:val="0"/>
        <w:spacing w:before="200" w:line-rule="auto"/>
        <w:ind w:firstLine="540"/>
        <w:jc w:val="both"/>
      </w:pPr>
      <w:r>
        <w:rPr>
          <w:sz w:val="20"/>
        </w:rPr>
        <w:t xml:space="preserve">1) содержание и результаты деятельности социально ориентированной некоммерческой организации за последние пять лет;</w:t>
      </w:r>
    </w:p>
    <w:bookmarkStart w:id="217" w:name="P217"/>
    <w:bookmarkEnd w:id="217"/>
    <w:p>
      <w:pPr>
        <w:pStyle w:val="0"/>
        <w:spacing w:before="200" w:line-rule="auto"/>
        <w:ind w:firstLine="540"/>
        <w:jc w:val="both"/>
      </w:pPr>
      <w:r>
        <w:rPr>
          <w:sz w:val="20"/>
        </w:rPr>
        <w:t xml:space="preserve">2) потребность социально ориентированной некоммерческой организации в предоставлении объекта в безвозмездное пользование или в аренду.</w:t>
      </w:r>
    </w:p>
    <w:bookmarkStart w:id="218" w:name="P218"/>
    <w:bookmarkEnd w:id="218"/>
    <w:p>
      <w:pPr>
        <w:pStyle w:val="0"/>
        <w:spacing w:before="200" w:line-rule="auto"/>
        <w:ind w:firstLine="540"/>
        <w:jc w:val="both"/>
      </w:pPr>
      <w:r>
        <w:rPr>
          <w:sz w:val="20"/>
        </w:rPr>
        <w:t xml:space="preserve">44. Оценка и сопоставление заявлений осуществляются в следующем порядке:</w:t>
      </w:r>
    </w:p>
    <w:bookmarkStart w:id="219" w:name="P219"/>
    <w:bookmarkEnd w:id="219"/>
    <w:p>
      <w:pPr>
        <w:pStyle w:val="0"/>
        <w:spacing w:before="200" w:line-rule="auto"/>
        <w:ind w:firstLine="540"/>
        <w:jc w:val="both"/>
      </w:pPr>
      <w:r>
        <w:rPr>
          <w:sz w:val="20"/>
        </w:rPr>
        <w:t xml:space="preserve">1) по критерию, предусмотренному </w:t>
      </w:r>
      <w:hyperlink w:history="0" w:anchor="P216" w:tooltip="1) содержание и результаты деятельности социально ориентированной некоммерческой организации за последние пять лет;">
        <w:r>
          <w:rPr>
            <w:sz w:val="20"/>
            <w:color w:val="0000ff"/>
          </w:rPr>
          <w:t xml:space="preserve">подпунктом 1 пункта 43</w:t>
        </w:r>
      </w:hyperlink>
      <w:r>
        <w:rPr>
          <w:sz w:val="20"/>
        </w:rPr>
        <w:t xml:space="preserve"> настоящего Положения, количество баллов определяется путем сложения баллов, присвоенных комиссией по показателям с </w:t>
      </w:r>
      <w:hyperlink w:history="0" w:anchor="P283" w:tooltip="1">
        <w:r>
          <w:rPr>
            <w:sz w:val="20"/>
            <w:color w:val="0000ff"/>
          </w:rPr>
          <w:t xml:space="preserve">1</w:t>
        </w:r>
      </w:hyperlink>
      <w:r>
        <w:rPr>
          <w:sz w:val="20"/>
        </w:rPr>
        <w:t xml:space="preserve"> по </w:t>
      </w:r>
      <w:hyperlink w:history="0" w:anchor="P312" w:tooltip="10">
        <w:r>
          <w:rPr>
            <w:sz w:val="20"/>
            <w:color w:val="0000ff"/>
          </w:rPr>
          <w:t xml:space="preserve">10</w:t>
        </w:r>
      </w:hyperlink>
      <w:r>
        <w:rPr>
          <w:sz w:val="20"/>
        </w:rPr>
        <w:t xml:space="preserve">, указанным в приложении к настоящему Положению;</w:t>
      </w:r>
    </w:p>
    <w:bookmarkStart w:id="220" w:name="P220"/>
    <w:bookmarkEnd w:id="220"/>
    <w:p>
      <w:pPr>
        <w:pStyle w:val="0"/>
        <w:spacing w:before="200" w:line-rule="auto"/>
        <w:ind w:firstLine="540"/>
        <w:jc w:val="both"/>
      </w:pPr>
      <w:r>
        <w:rPr>
          <w:sz w:val="20"/>
        </w:rPr>
        <w:t xml:space="preserve">2) по критерию, предусмотренному </w:t>
      </w:r>
      <w:hyperlink w:history="0" w:anchor="P217" w:tooltip="2) потребность социально ориентированной некоммерческой организации в предоставлении объекта в безвозмездное пользование или в аренду.">
        <w:r>
          <w:rPr>
            <w:sz w:val="20"/>
            <w:color w:val="0000ff"/>
          </w:rPr>
          <w:t xml:space="preserve">подпунктом 2 пункта 43</w:t>
        </w:r>
      </w:hyperlink>
      <w:r>
        <w:rPr>
          <w:sz w:val="20"/>
        </w:rPr>
        <w:t xml:space="preserve"> настоящего Положения, количество баллов определяется путем сложения баллов, присвоенных комиссией по показателям с </w:t>
      </w:r>
      <w:hyperlink w:history="0" w:anchor="P317" w:tooltip="11">
        <w:r>
          <w:rPr>
            <w:sz w:val="20"/>
            <w:color w:val="0000ff"/>
          </w:rPr>
          <w:t xml:space="preserve">11</w:t>
        </w:r>
      </w:hyperlink>
      <w:r>
        <w:rPr>
          <w:sz w:val="20"/>
        </w:rPr>
        <w:t xml:space="preserve"> по </w:t>
      </w:r>
      <w:hyperlink w:history="0" w:anchor="P349" w:tooltip="16">
        <w:r>
          <w:rPr>
            <w:sz w:val="20"/>
            <w:color w:val="0000ff"/>
          </w:rPr>
          <w:t xml:space="preserve">16</w:t>
        </w:r>
      </w:hyperlink>
      <w:r>
        <w:rPr>
          <w:sz w:val="20"/>
        </w:rPr>
        <w:t xml:space="preserve">, указанным в приложении к настоящему Положению;</w:t>
      </w:r>
    </w:p>
    <w:p>
      <w:pPr>
        <w:pStyle w:val="0"/>
        <w:spacing w:before="200" w:line-rule="auto"/>
        <w:ind w:firstLine="540"/>
        <w:jc w:val="both"/>
      </w:pPr>
      <w:r>
        <w:rPr>
          <w:sz w:val="20"/>
        </w:rPr>
        <w:t xml:space="preserve">3) для каждого заявления количество баллов, присвоенных в соответствии с </w:t>
      </w:r>
      <w:hyperlink w:history="0" w:anchor="P219" w:tooltip="1) по критерию, предусмотренному подпунктом 1 пункта 43 настоящего Положения, количество баллов определяется путем сложения баллов, присвоенных комиссией по показателям с 1 по 10, указанным в приложении к настоящему Положению;">
        <w:r>
          <w:rPr>
            <w:sz w:val="20"/>
            <w:color w:val="0000ff"/>
          </w:rPr>
          <w:t xml:space="preserve">подпунктами 1</w:t>
        </w:r>
      </w:hyperlink>
      <w:r>
        <w:rPr>
          <w:sz w:val="20"/>
        </w:rPr>
        <w:t xml:space="preserve"> и </w:t>
      </w:r>
      <w:hyperlink w:history="0" w:anchor="P220" w:tooltip="2) по критерию, предусмотренному подпунктом 2 пункта 43 настоящего Положения, количество баллов определяется путем сложения баллов, присвоенных комиссией по показателям с 11 по 16, указанным в приложении к настоящему Положению;">
        <w:r>
          <w:rPr>
            <w:sz w:val="20"/>
            <w:color w:val="0000ff"/>
          </w:rPr>
          <w:t xml:space="preserve">2</w:t>
        </w:r>
      </w:hyperlink>
      <w:r>
        <w:rPr>
          <w:sz w:val="20"/>
        </w:rPr>
        <w:t xml:space="preserve"> настоящего пункта, суммируется, и полученное значение составляет рейтинг заявления.</w:t>
      </w:r>
    </w:p>
    <w:bookmarkStart w:id="222" w:name="P222"/>
    <w:bookmarkEnd w:id="222"/>
    <w:p>
      <w:pPr>
        <w:pStyle w:val="0"/>
        <w:spacing w:before="200" w:line-rule="auto"/>
        <w:ind w:firstLine="540"/>
        <w:jc w:val="both"/>
      </w:pPr>
      <w:r>
        <w:rPr>
          <w:sz w:val="20"/>
        </w:rPr>
        <w:t xml:space="preserve">45.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history="0" w:anchor="P218" w:tooltip="44. Оценка и сопоставление заявлений осуществляются в следующем порядке:">
        <w:r>
          <w:rPr>
            <w:sz w:val="20"/>
            <w:color w:val="0000ff"/>
          </w:rPr>
          <w:t xml:space="preserve">пунктом 44</w:t>
        </w:r>
      </w:hyperlink>
      <w:r>
        <w:rPr>
          <w:sz w:val="20"/>
        </w:rPr>
        <w:t xml:space="preserve"> настоящего Положения.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зарегистрированной раньше других.</w:t>
      </w:r>
    </w:p>
    <w:p>
      <w:pPr>
        <w:pStyle w:val="0"/>
        <w:spacing w:before="200" w:line-rule="auto"/>
        <w:ind w:firstLine="540"/>
        <w:jc w:val="both"/>
      </w:pPr>
      <w:r>
        <w:rPr>
          <w:sz w:val="20"/>
        </w:rPr>
        <w:t xml:space="preserve">46.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history="0" w:anchor="P222" w:tooltip="45.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44 настоящего Положения.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зарегист...">
        <w:r>
          <w:rPr>
            <w:sz w:val="20"/>
            <w:color w:val="0000ff"/>
          </w:rPr>
          <w:t xml:space="preserve">пунктом 45</w:t>
        </w:r>
      </w:hyperlink>
      <w:r>
        <w:rPr>
          <w:sz w:val="20"/>
        </w:rPr>
        <w:t xml:space="preserve"> настоящего Положения присвоен первый номер (далее - Получатель имущественной поддержки).</w:t>
      </w:r>
    </w:p>
    <w:p>
      <w:pPr>
        <w:pStyle w:val="0"/>
        <w:spacing w:before="200" w:line-rule="auto"/>
        <w:ind w:firstLine="540"/>
        <w:jc w:val="both"/>
      </w:pPr>
      <w:r>
        <w:rPr>
          <w:sz w:val="20"/>
        </w:rPr>
        <w:t xml:space="preserve">47.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history="0" w:anchor="P219" w:tooltip="1) по критерию, предусмотренному подпунктом 1 пункта 43 настоящего Положения, количество баллов определяется путем сложения баллов, присвоенных комиссией по показателям с 1 по 10, указанным в приложении к настоящему Положению;">
        <w:r>
          <w:rPr>
            <w:sz w:val="20"/>
            <w:color w:val="0000ff"/>
          </w:rPr>
          <w:t xml:space="preserve">подпунктами 1</w:t>
        </w:r>
      </w:hyperlink>
      <w:r>
        <w:rPr>
          <w:sz w:val="20"/>
        </w:rPr>
        <w:t xml:space="preserve"> и </w:t>
      </w:r>
      <w:hyperlink w:history="0" w:anchor="P220" w:tooltip="2) по критерию, предусмотренному подпунктом 2 пункта 43 настоящего Положения, количество баллов определяется путем сложения баллов, присвоенных комиссией по показателям с 11 по 16, указанным в приложении к настоящему Положению;">
        <w:r>
          <w:rPr>
            <w:sz w:val="20"/>
            <w:color w:val="0000ff"/>
          </w:rPr>
          <w:t xml:space="preserve">2 пункта 44</w:t>
        </w:r>
      </w:hyperlink>
      <w:r>
        <w:rPr>
          <w:sz w:val="20"/>
        </w:rPr>
        <w:t xml:space="preserve"> настоящего Положения; о присвоении заявлениям порядковых номеров; решение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передается в Департамент. Протокол размещается Департаментом на официальном сайте не позднее рабочего дня, следующего за днем его представления в Департамент.</w:t>
      </w:r>
    </w:p>
    <w:p>
      <w:pPr>
        <w:pStyle w:val="0"/>
        <w:spacing w:before="200" w:line-rule="auto"/>
        <w:ind w:firstLine="540"/>
        <w:jc w:val="both"/>
      </w:pPr>
      <w:r>
        <w:rPr>
          <w:sz w:val="20"/>
        </w:rPr>
        <w:t xml:space="preserve">48. В ходе рассмотрения заявлений о предоставлении объекта в безвозмездное пользование и (или) в аренду комиссия через Департамент запрашивает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w:t>
      </w:r>
    </w:p>
    <w:p>
      <w:pPr>
        <w:pStyle w:val="0"/>
        <w:spacing w:before="200" w:line-rule="auto"/>
        <w:ind w:firstLine="540"/>
        <w:jc w:val="both"/>
      </w:pPr>
      <w:r>
        <w:rPr>
          <w:sz w:val="20"/>
        </w:rPr>
        <w:t xml:space="preserve">49. Поступившие в Департамент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комиссии, аудио- или видеозапись вскрытия конвертов хранятся Департаментом не менее пяти лет.</w:t>
      </w:r>
    </w:p>
    <w:p>
      <w:pPr>
        <w:pStyle w:val="0"/>
        <w:ind w:firstLine="540"/>
        <w:jc w:val="both"/>
      </w:pPr>
      <w:r>
        <w:rPr>
          <w:sz w:val="20"/>
        </w:rPr>
      </w:r>
    </w:p>
    <w:p>
      <w:pPr>
        <w:pStyle w:val="2"/>
        <w:outlineLvl w:val="1"/>
        <w:jc w:val="center"/>
      </w:pPr>
      <w:r>
        <w:rPr>
          <w:sz w:val="20"/>
        </w:rPr>
        <w:t xml:space="preserve">IX. Заключение договора</w:t>
      </w:r>
    </w:p>
    <w:p>
      <w:pPr>
        <w:pStyle w:val="0"/>
        <w:ind w:firstLine="540"/>
        <w:jc w:val="both"/>
      </w:pPr>
      <w:r>
        <w:rPr>
          <w:sz w:val="20"/>
        </w:rPr>
      </w:r>
    </w:p>
    <w:bookmarkStart w:id="230" w:name="P230"/>
    <w:bookmarkEnd w:id="230"/>
    <w:p>
      <w:pPr>
        <w:pStyle w:val="0"/>
        <w:ind w:firstLine="540"/>
        <w:jc w:val="both"/>
      </w:pPr>
      <w:r>
        <w:rPr>
          <w:sz w:val="20"/>
        </w:rPr>
        <w:t xml:space="preserve">50. В течение 5 календарных дней со дня подписания протокола, которым оформлено решение комиссии об определении Получателя имущественной поддержки, Департамент представляет Получателю имущественной поддержки проект договора, который составляется путем включения сведений, указанных Получателем имущественной поддержки в соответствии с </w:t>
      </w:r>
      <w:hyperlink w:history="0" w:anchor="P122" w:tooltip="12. Заявление о предоставлении объекта в безвозмездное пользование должно содержать:">
        <w:r>
          <w:rPr>
            <w:sz w:val="20"/>
            <w:color w:val="0000ff"/>
          </w:rPr>
          <w:t xml:space="preserve">пунктом 12</w:t>
        </w:r>
      </w:hyperlink>
      <w:r>
        <w:rPr>
          <w:sz w:val="20"/>
        </w:rPr>
        <w:t xml:space="preserve"> настоящего Положения, в проект договора, представленный в извещении.</w:t>
      </w:r>
    </w:p>
    <w:p>
      <w:pPr>
        <w:pStyle w:val="0"/>
        <w:spacing w:before="200" w:line-rule="auto"/>
        <w:ind w:firstLine="540"/>
        <w:jc w:val="both"/>
      </w:pPr>
      <w:r>
        <w:rPr>
          <w:sz w:val="20"/>
        </w:rPr>
        <w:t xml:space="preserve">Указанный проект договора подписывается Получателем имущественной поддержки в срок не ранее 10 календарных дней и не позднее 15 календарных дней со дня опубликования протокола, в котором содержится решение об определении Получателя имущественной поддержки, и представляется в Департамент.</w:t>
      </w:r>
    </w:p>
    <w:p>
      <w:pPr>
        <w:pStyle w:val="0"/>
        <w:spacing w:before="200" w:line-rule="auto"/>
        <w:ind w:firstLine="540"/>
        <w:jc w:val="both"/>
      </w:pPr>
      <w:r>
        <w:rPr>
          <w:sz w:val="20"/>
        </w:rPr>
        <w:t xml:space="preserve">51. Заключение договора осуществляется в порядке, предусмотренном гражданским законодательством Российской Федерации.</w:t>
      </w:r>
    </w:p>
    <w:p>
      <w:pPr>
        <w:pStyle w:val="0"/>
        <w:spacing w:before="200" w:line-rule="auto"/>
        <w:ind w:firstLine="540"/>
        <w:jc w:val="both"/>
      </w:pPr>
      <w:r>
        <w:rPr>
          <w:sz w:val="20"/>
        </w:rPr>
        <w:t xml:space="preserve">52. До окончания срока, предусмотренного </w:t>
      </w:r>
      <w:hyperlink w:history="0" w:anchor="P230" w:tooltip="50. В течение 5 календарных дней со дня подписания протокола, которым оформлено решение комиссии об определении Получателя имущественной поддержки, Департамент представляет Получателю имущественной поддержки проект договора, который составляется путем включения сведений, указанных Получателем имущественной поддержки в соответствии с пунктом 12 настоящего Положения, в проект договора, представленный в извещении.">
        <w:r>
          <w:rPr>
            <w:sz w:val="20"/>
            <w:color w:val="0000ff"/>
          </w:rPr>
          <w:t xml:space="preserve">пунктом 50</w:t>
        </w:r>
      </w:hyperlink>
      <w:r>
        <w:rPr>
          <w:sz w:val="20"/>
        </w:rPr>
        <w:t xml:space="preserve"> настоящего Положения, Департамент обязан отказаться от заключения договора с определенным комиссией Получателем имущественной поддержки в случае установления факта:</w:t>
      </w:r>
    </w:p>
    <w:p>
      <w:pPr>
        <w:pStyle w:val="0"/>
        <w:spacing w:before="200" w:line-rule="auto"/>
        <w:ind w:firstLine="540"/>
        <w:jc w:val="both"/>
      </w:pPr>
      <w:r>
        <w:rPr>
          <w:sz w:val="20"/>
        </w:rPr>
        <w:t xml:space="preserve">1) наличия у Получателя имущественной поддержки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25 процентов размера годовой арендной платы за объект, указанный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 Федерации;</w:t>
      </w:r>
    </w:p>
    <w:p>
      <w:pPr>
        <w:pStyle w:val="0"/>
        <w:spacing w:before="200" w:line-rule="auto"/>
        <w:ind w:firstLine="540"/>
        <w:jc w:val="both"/>
      </w:pPr>
      <w:r>
        <w:rPr>
          <w:sz w:val="20"/>
        </w:rPr>
        <w:t xml:space="preserve">2) наличия решения о ликвидации Получателя имущественной поддержки или решения арбитражного суда о признании его банкротом и об открытии конкурсного производства;</w:t>
      </w:r>
    </w:p>
    <w:p>
      <w:pPr>
        <w:pStyle w:val="0"/>
        <w:spacing w:before="200" w:line-rule="auto"/>
        <w:ind w:firstLine="540"/>
        <w:jc w:val="both"/>
      </w:pPr>
      <w:r>
        <w:rPr>
          <w:sz w:val="20"/>
        </w:rPr>
        <w:t xml:space="preserve">3) включения Получателя имущественной поддержки в перечень организаций, предусмотренный </w:t>
      </w:r>
      <w:hyperlink w:history="0" r:id="rId36"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недопустимости предоставления объекта Получателю имущественной поддержки на запрошенном им праве в соответствии с </w:t>
      </w:r>
      <w:hyperlink w:history="0" w:anchor="P68" w:tooltip="2) объект предоставляется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 января 1996 года N 7-ФЗ &quot;О некоммерческих организациях&quot; (далее - Федеральный закон &quot;О некоммерческих организациях&quot;), в течение не менее трех лет до ...">
        <w:r>
          <w:rPr>
            <w:sz w:val="20"/>
            <w:color w:val="0000ff"/>
          </w:rPr>
          <w:t xml:space="preserve">подпунктами 2</w:t>
        </w:r>
      </w:hyperlink>
      <w:r>
        <w:rPr>
          <w:sz w:val="20"/>
        </w:rPr>
        <w:t xml:space="preserve"> и </w:t>
      </w:r>
      <w:hyperlink w:history="0" w:anchor="P69" w:tooltip="3) объект предоставляется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quot;О некоммерческих организациях&quot;, в течение не менее одного года до подачи указанной организацией заявления о предоставлении объекта...">
        <w:r>
          <w:rPr>
            <w:sz w:val="20"/>
            <w:color w:val="0000ff"/>
          </w:rPr>
          <w:t xml:space="preserve">3 пункта 3</w:t>
        </w:r>
      </w:hyperlink>
      <w:r>
        <w:rPr>
          <w:sz w:val="20"/>
        </w:rPr>
        <w:t xml:space="preserve"> настоящего Положения;</w:t>
      </w:r>
    </w:p>
    <w:p>
      <w:pPr>
        <w:pStyle w:val="0"/>
        <w:spacing w:before="200" w:line-rule="auto"/>
        <w:ind w:firstLine="540"/>
        <w:jc w:val="both"/>
      </w:pPr>
      <w:r>
        <w:rPr>
          <w:sz w:val="20"/>
        </w:rPr>
        <w:t xml:space="preserve">5) представления Получателем имущественной поддержки заведомо ложных сведений, содержащихся в заявлении о предоставлении объекта в безвозмездное пользование или в аренду.</w:t>
      </w:r>
    </w:p>
    <w:p>
      <w:pPr>
        <w:pStyle w:val="0"/>
        <w:spacing w:before="200" w:line-rule="auto"/>
        <w:ind w:firstLine="540"/>
        <w:jc w:val="both"/>
      </w:pPr>
      <w:r>
        <w:rPr>
          <w:sz w:val="20"/>
        </w:rPr>
        <w:t xml:space="preserve">Решение Департамента об отказе от заключения договора с Получателем имущественной поддержки размещается Департаментом на официальном сайте не позднее рабочего дня, следующего за днем принятия такого решения, и должно содержать сведения о фактах, являющихся основанием для отказа от заключения договора.</w:t>
      </w:r>
    </w:p>
    <w:bookmarkStart w:id="240" w:name="P240"/>
    <w:bookmarkEnd w:id="240"/>
    <w:p>
      <w:pPr>
        <w:pStyle w:val="0"/>
        <w:spacing w:before="200" w:line-rule="auto"/>
        <w:ind w:firstLine="540"/>
        <w:jc w:val="both"/>
      </w:pPr>
      <w:r>
        <w:rPr>
          <w:sz w:val="20"/>
        </w:rPr>
        <w:t xml:space="preserve">53. В случае отказа Департамента от заключения договора с Получателем имущественной поддержки комиссия в срок не позднее дня, следующего после дня принятия решения об отказе от заключения договора, принимает решение о заключении договора с социально ориентированной некоммерческой организацией, заявлению которой в соответствии с </w:t>
      </w:r>
      <w:hyperlink w:history="0" w:anchor="P222" w:tooltip="45.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44 настоящего Положения.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зарегист...">
        <w:r>
          <w:rPr>
            <w:sz w:val="20"/>
            <w:color w:val="0000ff"/>
          </w:rPr>
          <w:t xml:space="preserve">пунктом 45</w:t>
        </w:r>
      </w:hyperlink>
      <w:r>
        <w:rPr>
          <w:sz w:val="20"/>
        </w:rPr>
        <w:t xml:space="preserve"> настоящего Положения присвоен второй номер (далее - Получатель имущественной поддержки 2).</w:t>
      </w:r>
    </w:p>
    <w:bookmarkStart w:id="241" w:name="P241"/>
    <w:bookmarkEnd w:id="241"/>
    <w:p>
      <w:pPr>
        <w:pStyle w:val="0"/>
        <w:spacing w:before="200" w:line-rule="auto"/>
        <w:ind w:firstLine="540"/>
        <w:jc w:val="both"/>
      </w:pPr>
      <w:r>
        <w:rPr>
          <w:sz w:val="20"/>
        </w:rPr>
        <w:t xml:space="preserve">В случае уклонения Получателя имущественной поддержки от заключения договора комиссия в срок не позднее дня, следующего после дня истечения срока подписания договора, предусмотренного </w:t>
      </w:r>
      <w:hyperlink w:history="0" w:anchor="P230" w:tooltip="50. В течение 5 календарных дней со дня подписания протокола, которым оформлено решение комиссии об определении Получателя имущественной поддержки, Департамент представляет Получателю имущественной поддержки проект договора, который составляется путем включения сведений, указанных Получателем имущественной поддержки в соответствии с пунктом 12 настоящего Положения, в проект договора, представленный в извещении.">
        <w:r>
          <w:rPr>
            <w:sz w:val="20"/>
            <w:color w:val="0000ff"/>
          </w:rPr>
          <w:t xml:space="preserve">пунктом 50</w:t>
        </w:r>
      </w:hyperlink>
      <w:r>
        <w:rPr>
          <w:sz w:val="20"/>
        </w:rPr>
        <w:t xml:space="preserve"> настоящего Положения, принимает решение о заключении договора с Получателем имущественной поддержки 2.</w:t>
      </w:r>
    </w:p>
    <w:p>
      <w:pPr>
        <w:pStyle w:val="0"/>
        <w:spacing w:before="200" w:line-rule="auto"/>
        <w:ind w:firstLine="540"/>
        <w:jc w:val="both"/>
      </w:pPr>
      <w:r>
        <w:rPr>
          <w:sz w:val="20"/>
        </w:rPr>
        <w:t xml:space="preserve">Решения, указанные в </w:t>
      </w:r>
      <w:hyperlink w:history="0" w:anchor="P240" w:tooltip="53. В случае отказа Департамента от заключения договора с Получателем имущественной поддержки комиссия в срок не позднее дня, следующего после дня принятия решения об отказе от заключения договора, принимает решение о заключении договора с социально ориентированной некоммерческой организацией, заявлению которой в соответствии с пунктом 45 настоящего Положения присвоен второй номер (далее - Получатель имущественной поддержки 2).">
        <w:r>
          <w:rPr>
            <w:sz w:val="20"/>
            <w:color w:val="0000ff"/>
          </w:rPr>
          <w:t xml:space="preserve">абзацах первом</w:t>
        </w:r>
      </w:hyperlink>
      <w:r>
        <w:rPr>
          <w:sz w:val="20"/>
        </w:rPr>
        <w:t xml:space="preserve"> и </w:t>
      </w:r>
      <w:hyperlink w:history="0" w:anchor="P241" w:tooltip="В случае уклонения Получателя имущественной поддержки от заключения договора комиссия в срок не позднее дня, следующего после дня истечения срока подписания договора, предусмотренного пунктом 50 настоящего Положения, принимает решение о заключении договора с Получателем имущественной поддержки 2.">
        <w:r>
          <w:rPr>
            <w:sz w:val="20"/>
            <w:color w:val="0000ff"/>
          </w:rPr>
          <w:t xml:space="preserve">втором</w:t>
        </w:r>
      </w:hyperlink>
      <w:r>
        <w:rPr>
          <w:sz w:val="20"/>
        </w:rPr>
        <w:t xml:space="preserve"> настоящего пункта, оформляются протоколом, который в день проведения заседания, на котором принято данное решение, подписывается всеми присутствующими членами комиссии и передается в Департамент. Протокол размещается Департаментом на официальном сайте не позднее рабочего дня, следующего за днем его представления в Департамент.</w:t>
      </w:r>
    </w:p>
    <w:p>
      <w:pPr>
        <w:pStyle w:val="0"/>
        <w:spacing w:before="200" w:line-rule="auto"/>
        <w:ind w:firstLine="540"/>
        <w:jc w:val="both"/>
      </w:pPr>
      <w:r>
        <w:rPr>
          <w:sz w:val="20"/>
        </w:rPr>
        <w:t xml:space="preserve">Департамент в течение 3 рабочих дней со дня подписания протокола о заключении договора с Получателем имущественной поддержки 2 представляет ему один экземпляр протокола и проект договора, который составляется путем включения сведений, указанных Получателем имущественной поддержки 2 в соответствии с </w:t>
      </w:r>
      <w:hyperlink w:history="0" w:anchor="P122" w:tooltip="12. Заявление о предоставлении объекта в безвозмездное пользование должно содержать:">
        <w:r>
          <w:rPr>
            <w:sz w:val="20"/>
            <w:color w:val="0000ff"/>
          </w:rPr>
          <w:t xml:space="preserve">пунктом 12</w:t>
        </w:r>
      </w:hyperlink>
      <w:r>
        <w:rPr>
          <w:sz w:val="20"/>
        </w:rPr>
        <w:t xml:space="preserve"> настоящего Положения, в проект договора, прилагаемый к извещению.</w:t>
      </w:r>
    </w:p>
    <w:p>
      <w:pPr>
        <w:pStyle w:val="0"/>
        <w:spacing w:before="200" w:line-rule="auto"/>
        <w:ind w:firstLine="540"/>
        <w:jc w:val="both"/>
      </w:pPr>
      <w:r>
        <w:rPr>
          <w:sz w:val="20"/>
        </w:rPr>
        <w:t xml:space="preserve">Указанный проект договора в течение 10 календарных дней со дня его получения подписывается Получателем имущественной поддержки 2 и представляется в Департамент.</w:t>
      </w:r>
    </w:p>
    <w:p>
      <w:pPr>
        <w:pStyle w:val="0"/>
        <w:spacing w:before="200" w:line-rule="auto"/>
        <w:ind w:firstLine="540"/>
        <w:jc w:val="both"/>
      </w:pPr>
      <w:r>
        <w:rPr>
          <w:sz w:val="20"/>
        </w:rPr>
        <w:t xml:space="preserve">54. В случае отказа Получателя имущественной поддержки 2 от заключения договора или по истечении срока, определенного </w:t>
      </w:r>
      <w:hyperlink w:history="0" w:anchor="P240" w:tooltip="53. В случае отказа Департамента от заключения договора с Получателем имущественной поддержки комиссия в срок не позднее дня, следующего после дня принятия решения об отказе от заключения договора, принимает решение о заключении договора с социально ориентированной некоммерческой организацией, заявлению которой в соответствии с пунктом 45 настоящего Положения присвоен второй номер (далее - Получатель имущественной поддержки 2).">
        <w:r>
          <w:rPr>
            <w:sz w:val="20"/>
            <w:color w:val="0000ff"/>
          </w:rPr>
          <w:t xml:space="preserve">пунктом 53</w:t>
        </w:r>
      </w:hyperlink>
      <w:r>
        <w:rPr>
          <w:sz w:val="20"/>
        </w:rPr>
        <w:t xml:space="preserve"> настоящего Положения на подписание договора, комиссия в срок не позднее 1 рабочего дня со дня наступления данных обстоятельств принимает решение об отказе в заключении договора. Решение об отказе в заключении договора оформляется протоколом, который в день проведения заседания, на котором принято данное решение, подписывается всеми присутствующими членами комиссии и передается в Департамент.</w:t>
      </w:r>
    </w:p>
    <w:p>
      <w:pPr>
        <w:pStyle w:val="0"/>
        <w:spacing w:before="200" w:line-rule="auto"/>
        <w:ind w:firstLine="540"/>
        <w:jc w:val="both"/>
      </w:pPr>
      <w:r>
        <w:rPr>
          <w:sz w:val="20"/>
        </w:rPr>
        <w:t xml:space="preserve">Департамент в течение 3 рабочих дней со дня поступления протокола, указанного в настоящем пункте, направляет Получателю имущественной поддержки 2 копию протокола.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и условиях предоставления</w:t>
      </w:r>
    </w:p>
    <w:p>
      <w:pPr>
        <w:pStyle w:val="0"/>
        <w:jc w:val="right"/>
      </w:pPr>
      <w:r>
        <w:rPr>
          <w:sz w:val="20"/>
        </w:rPr>
        <w:t xml:space="preserve">во владение и (или) в пользование</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государственного имущества</w:t>
      </w:r>
    </w:p>
    <w:p>
      <w:pPr>
        <w:pStyle w:val="0"/>
        <w:jc w:val="right"/>
      </w:pPr>
      <w:r>
        <w:rPr>
          <w:sz w:val="20"/>
        </w:rPr>
        <w:t xml:space="preserve">Орловской области, включенного в Перечень</w:t>
      </w:r>
    </w:p>
    <w:p>
      <w:pPr>
        <w:pStyle w:val="0"/>
        <w:jc w:val="right"/>
      </w:pPr>
      <w:r>
        <w:rPr>
          <w:sz w:val="20"/>
        </w:rPr>
        <w:t xml:space="preserve">государственного имущества Орловской области,</w:t>
      </w:r>
    </w:p>
    <w:p>
      <w:pPr>
        <w:pStyle w:val="0"/>
        <w:jc w:val="right"/>
      </w:pPr>
      <w:r>
        <w:rPr>
          <w:sz w:val="20"/>
        </w:rPr>
        <w:t xml:space="preserve">свободного от прав третьих лиц (за исключением</w:t>
      </w:r>
    </w:p>
    <w:p>
      <w:pPr>
        <w:pStyle w:val="0"/>
        <w:jc w:val="right"/>
      </w:pPr>
      <w:r>
        <w:rPr>
          <w:sz w:val="20"/>
        </w:rPr>
        <w:t xml:space="preserve">имущественных прав некоммерческих организаций),</w:t>
      </w:r>
    </w:p>
    <w:p>
      <w:pPr>
        <w:pStyle w:val="0"/>
        <w:jc w:val="right"/>
      </w:pPr>
      <w:r>
        <w:rPr>
          <w:sz w:val="20"/>
        </w:rPr>
        <w:t xml:space="preserve">которое может быть предоставлено во владение</w:t>
      </w:r>
    </w:p>
    <w:p>
      <w:pPr>
        <w:pStyle w:val="0"/>
        <w:jc w:val="right"/>
      </w:pPr>
      <w:r>
        <w:rPr>
          <w:sz w:val="20"/>
        </w:rPr>
        <w:t xml:space="preserve">и (или) в пользование на долгосрочной основе</w:t>
      </w:r>
    </w:p>
    <w:p>
      <w:pPr>
        <w:pStyle w:val="0"/>
        <w:jc w:val="right"/>
      </w:pPr>
      <w:r>
        <w:rPr>
          <w:sz w:val="20"/>
        </w:rPr>
        <w:t xml:space="preserve">(в том числе по льготным ставкам арендной</w:t>
      </w:r>
    </w:p>
    <w:p>
      <w:pPr>
        <w:pStyle w:val="0"/>
        <w:jc w:val="right"/>
      </w:pPr>
      <w:r>
        <w:rPr>
          <w:sz w:val="20"/>
        </w:rPr>
        <w:t xml:space="preserve">платы) социально ориентированным</w:t>
      </w:r>
    </w:p>
    <w:p>
      <w:pPr>
        <w:pStyle w:val="0"/>
        <w:jc w:val="right"/>
      </w:pPr>
      <w:r>
        <w:rPr>
          <w:sz w:val="20"/>
        </w:rPr>
        <w:t xml:space="preserve">некоммерческим организациям</w:t>
      </w:r>
    </w:p>
    <w:p>
      <w:pPr>
        <w:pStyle w:val="0"/>
        <w:ind w:firstLine="540"/>
        <w:jc w:val="both"/>
      </w:pPr>
      <w:r>
        <w:rPr>
          <w:sz w:val="20"/>
        </w:rPr>
      </w:r>
    </w:p>
    <w:p>
      <w:pPr>
        <w:pStyle w:val="2"/>
        <w:jc w:val="center"/>
      </w:pPr>
      <w:r>
        <w:rPr>
          <w:sz w:val="20"/>
        </w:rPr>
        <w:t xml:space="preserve">ПОКАЗАТЕЛИ</w:t>
      </w:r>
    </w:p>
    <w:p>
      <w:pPr>
        <w:pStyle w:val="2"/>
        <w:jc w:val="center"/>
      </w:pPr>
      <w:r>
        <w:rPr>
          <w:sz w:val="20"/>
        </w:rPr>
        <w:t xml:space="preserve">ДЛЯ ОЦЕНКИ И СОПОСТАВЛЕНИЯ ЗАЯВЛЕНИЙ СОЦИАЛЬНО</w:t>
      </w:r>
    </w:p>
    <w:p>
      <w:pPr>
        <w:pStyle w:val="2"/>
        <w:jc w:val="center"/>
      </w:pPr>
      <w:r>
        <w:rPr>
          <w:sz w:val="20"/>
        </w:rPr>
        <w:t xml:space="preserve">ОРИЕНТИРОВАННЫХ НЕКОММЕРЧЕСКИХ ОРГАНИЗАЦИЙ О ПРЕДОСТАВЛЕНИИ</w:t>
      </w:r>
    </w:p>
    <w:p>
      <w:pPr>
        <w:pStyle w:val="2"/>
        <w:jc w:val="center"/>
      </w:pPr>
      <w:r>
        <w:rPr>
          <w:sz w:val="20"/>
        </w:rPr>
        <w:t xml:space="preserve">ЗДАНИЯ, СООРУЖЕНИЯ ИЛИ НЕЖИЛОГО ПОМЕЩЕНИЯ В БЕЗВОЗМЕЗДНОЕ</w:t>
      </w:r>
    </w:p>
    <w:p>
      <w:pPr>
        <w:pStyle w:val="2"/>
        <w:jc w:val="center"/>
      </w:pPr>
      <w:r>
        <w:rPr>
          <w:sz w:val="20"/>
        </w:rPr>
        <w:t xml:space="preserve">ПОЛЬЗОВАНИЕ ИЛИ В АРЕНДУ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3969"/>
        <w:gridCol w:w="1020"/>
        <w:gridCol w:w="3685"/>
      </w:tblGrid>
      <w:tr>
        <w:tc>
          <w:tcPr>
            <w:tcW w:w="397" w:type="dxa"/>
          </w:tcPr>
          <w:p>
            <w:pPr>
              <w:pStyle w:val="0"/>
              <w:jc w:val="center"/>
            </w:pPr>
            <w:r>
              <w:rPr>
                <w:sz w:val="20"/>
              </w:rPr>
              <w:t xml:space="preserve">N</w:t>
            </w:r>
          </w:p>
        </w:tc>
        <w:tc>
          <w:tcPr>
            <w:tcW w:w="3969" w:type="dxa"/>
          </w:tcPr>
          <w:p>
            <w:pPr>
              <w:pStyle w:val="0"/>
              <w:jc w:val="center"/>
            </w:pPr>
            <w:r>
              <w:rPr>
                <w:sz w:val="20"/>
              </w:rPr>
              <w:t xml:space="preserve">Показатель</w:t>
            </w:r>
          </w:p>
        </w:tc>
        <w:tc>
          <w:tcPr>
            <w:tcW w:w="1020" w:type="dxa"/>
          </w:tcPr>
          <w:p>
            <w:pPr>
              <w:pStyle w:val="0"/>
              <w:jc w:val="center"/>
            </w:pPr>
            <w:r>
              <w:rPr>
                <w:sz w:val="20"/>
              </w:rPr>
              <w:t xml:space="preserve">Максимальный балл</w:t>
            </w:r>
          </w:p>
        </w:tc>
        <w:tc>
          <w:tcPr>
            <w:tcW w:w="3685" w:type="dxa"/>
          </w:tcPr>
          <w:p>
            <w:pPr>
              <w:pStyle w:val="0"/>
              <w:jc w:val="center"/>
            </w:pPr>
            <w:r>
              <w:rPr>
                <w:sz w:val="20"/>
              </w:rPr>
              <w:t xml:space="preserve">Присвоение баллов</w:t>
            </w:r>
          </w:p>
        </w:tc>
      </w:tr>
      <w:tr>
        <w:tc>
          <w:tcPr>
            <w:tcW w:w="397" w:type="dxa"/>
          </w:tcPr>
          <w:p>
            <w:pPr>
              <w:pStyle w:val="0"/>
              <w:jc w:val="center"/>
            </w:pPr>
            <w:r>
              <w:rPr>
                <w:sz w:val="20"/>
              </w:rPr>
              <w:t xml:space="preserve">1</w:t>
            </w:r>
          </w:p>
        </w:tc>
        <w:tc>
          <w:tcPr>
            <w:tcW w:w="3969" w:type="dxa"/>
          </w:tcPr>
          <w:p>
            <w:pPr>
              <w:pStyle w:val="0"/>
              <w:jc w:val="center"/>
            </w:pPr>
            <w:r>
              <w:rPr>
                <w:sz w:val="20"/>
              </w:rPr>
              <w:t xml:space="preserve">2</w:t>
            </w:r>
          </w:p>
        </w:tc>
        <w:tc>
          <w:tcPr>
            <w:tcW w:w="1020" w:type="dxa"/>
          </w:tcPr>
          <w:p>
            <w:pPr>
              <w:pStyle w:val="0"/>
              <w:jc w:val="center"/>
            </w:pPr>
            <w:r>
              <w:rPr>
                <w:sz w:val="20"/>
              </w:rPr>
              <w:t xml:space="preserve">3</w:t>
            </w:r>
          </w:p>
        </w:tc>
        <w:tc>
          <w:tcPr>
            <w:tcW w:w="3685" w:type="dxa"/>
          </w:tcPr>
          <w:p>
            <w:pPr>
              <w:pStyle w:val="0"/>
              <w:jc w:val="center"/>
            </w:pPr>
            <w:r>
              <w:rPr>
                <w:sz w:val="20"/>
              </w:rPr>
              <w:t xml:space="preserve">4</w:t>
            </w:r>
          </w:p>
        </w:tc>
      </w:tr>
      <w:tr>
        <w:tc>
          <w:tcPr>
            <w:gridSpan w:val="4"/>
            <w:tcW w:w="9071" w:type="dxa"/>
          </w:tcPr>
          <w:p>
            <w:pPr>
              <w:pStyle w:val="0"/>
              <w:outlineLvl w:val="2"/>
              <w:jc w:val="center"/>
            </w:pPr>
            <w:r>
              <w:rPr>
                <w:sz w:val="20"/>
              </w:rPr>
              <w:t xml:space="preserve">По критерию "Содержание и результаты деятельности социально ориентированной некоммерческой организации за последние пять лет"</w:t>
            </w:r>
          </w:p>
        </w:tc>
      </w:tr>
      <w:tr>
        <w:tc>
          <w:tcPr>
            <w:tcW w:w="397" w:type="dxa"/>
          </w:tcPr>
          <w:bookmarkStart w:id="283" w:name="P283"/>
          <w:bookmarkEnd w:id="283"/>
          <w:p>
            <w:pPr>
              <w:pStyle w:val="0"/>
            </w:pPr>
            <w:r>
              <w:rPr>
                <w:sz w:val="20"/>
              </w:rPr>
              <w:t xml:space="preserve">1</w:t>
            </w:r>
          </w:p>
        </w:tc>
        <w:tc>
          <w:tcPr>
            <w:tcW w:w="3969" w:type="dxa"/>
          </w:tcPr>
          <w:p>
            <w:pPr>
              <w:pStyle w:val="0"/>
            </w:pPr>
            <w:r>
              <w:rPr>
                <w:sz w:val="20"/>
              </w:rPr>
              <w:t xml:space="preserve">Количество полных лет, прошедших со дня государственной регистрации организации (при создании)</w:t>
            </w:r>
          </w:p>
        </w:tc>
        <w:tc>
          <w:tcPr>
            <w:tcW w:w="1020" w:type="dxa"/>
          </w:tcPr>
          <w:p>
            <w:pPr>
              <w:pStyle w:val="0"/>
            </w:pPr>
            <w:r>
              <w:rPr>
                <w:sz w:val="20"/>
              </w:rPr>
              <w:t xml:space="preserve">5</w:t>
            </w:r>
          </w:p>
        </w:tc>
        <w:tc>
          <w:tcPr>
            <w:tcW w:w="3685" w:type="dxa"/>
            <w:vMerge w:val="restart"/>
          </w:tcPr>
          <w:p>
            <w:pPr>
              <w:pStyle w:val="0"/>
            </w:pPr>
            <w:r>
              <w:rPr>
                <w:sz w:val="20"/>
              </w:rPr>
              <w:t xml:space="preserve">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 При этом если значение показателя равно нулю, заявлению в любом случае присваивается ноль баллов по соответствующему показателю</w:t>
            </w:r>
          </w:p>
        </w:tc>
      </w:tr>
      <w:tr>
        <w:tc>
          <w:tcPr>
            <w:tcW w:w="397" w:type="dxa"/>
          </w:tcPr>
          <w:p>
            <w:pPr>
              <w:pStyle w:val="0"/>
            </w:pPr>
            <w:r>
              <w:rPr>
                <w:sz w:val="20"/>
              </w:rPr>
              <w:t xml:space="preserve">2</w:t>
            </w:r>
          </w:p>
        </w:tc>
        <w:tc>
          <w:tcPr>
            <w:tcW w:w="3969" w:type="dxa"/>
          </w:tcPr>
          <w:p>
            <w:pPr>
              <w:pStyle w:val="0"/>
            </w:pPr>
            <w:r>
              <w:rPr>
                <w:sz w:val="20"/>
              </w:rPr>
              <w:t xml:space="preserve">Среднегодовой объем денежных средств, использованных организацией на осуществление деятельности </w:t>
            </w:r>
            <w:hyperlink w:history="0" w:anchor="P355" w:tooltip="&lt;1&gt; Указанной в пунктах 1 или 2 статьи 31.1 Федерального закона от 12 января 1996 года N 7-ФЗ &quot;О некоммерческих организациях&quot; и осуществленной на территории субъекта Российской Федерации.">
              <w:r>
                <w:rPr>
                  <w:sz w:val="20"/>
                  <w:color w:val="0000ff"/>
                </w:rPr>
                <w:t xml:space="preserve">&lt;1&gt;</w:t>
              </w:r>
            </w:hyperlink>
            <w:r>
              <w:rPr>
                <w:sz w:val="20"/>
              </w:rPr>
              <w:t xml:space="preserve"> за последние пять лет </w:t>
            </w:r>
            <w:hyperlink w:history="0" w:anchor="P356" w:tooltip="&lt;2&gt; Общий объем средств за период деятельности организации в течение последних пяти лет, деленный на количество полных лет такой деятельности.">
              <w:r>
                <w:rPr>
                  <w:sz w:val="20"/>
                  <w:color w:val="0000ff"/>
                </w:rPr>
                <w:t xml:space="preserve">&lt;2&gt;</w:t>
              </w:r>
            </w:hyperlink>
          </w:p>
        </w:tc>
        <w:tc>
          <w:tcPr>
            <w:tcW w:w="1020" w:type="dxa"/>
          </w:tcPr>
          <w:p>
            <w:pPr>
              <w:pStyle w:val="0"/>
            </w:pPr>
            <w:r>
              <w:rPr>
                <w:sz w:val="20"/>
              </w:rPr>
              <w:t xml:space="preserve">6</w:t>
            </w:r>
          </w:p>
        </w:tc>
        <w:tc>
          <w:tcPr>
            <w:vMerge w:val="continue"/>
          </w:tcPr>
          <w:p/>
        </w:tc>
      </w:tr>
      <w:tr>
        <w:tc>
          <w:tcPr>
            <w:tcW w:w="397" w:type="dxa"/>
          </w:tcPr>
          <w:p>
            <w:pPr>
              <w:pStyle w:val="0"/>
            </w:pPr>
            <w:r>
              <w:rPr>
                <w:sz w:val="20"/>
              </w:rPr>
              <w:t xml:space="preserve">3</w:t>
            </w:r>
          </w:p>
        </w:tc>
        <w:tc>
          <w:tcPr>
            <w:tcW w:w="3969" w:type="dxa"/>
          </w:tcPr>
          <w:p>
            <w:pPr>
              <w:pStyle w:val="0"/>
            </w:pPr>
            <w:r>
              <w:rPr>
                <w:sz w:val="20"/>
              </w:rPr>
              <w:t xml:space="preserve">Объем 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 лет</w:t>
            </w:r>
          </w:p>
        </w:tc>
        <w:tc>
          <w:tcPr>
            <w:tcW w:w="1020" w:type="dxa"/>
          </w:tcPr>
          <w:p>
            <w:pPr>
              <w:pStyle w:val="0"/>
            </w:pPr>
            <w:r>
              <w:rPr>
                <w:sz w:val="20"/>
              </w:rPr>
              <w:t xml:space="preserve">4</w:t>
            </w:r>
          </w:p>
        </w:tc>
        <w:tc>
          <w:tcPr>
            <w:vMerge w:val="continue"/>
          </w:tcPr>
          <w:p/>
        </w:tc>
      </w:tr>
      <w:tr>
        <w:tc>
          <w:tcPr>
            <w:tcW w:w="397" w:type="dxa"/>
          </w:tcPr>
          <w:p>
            <w:pPr>
              <w:pStyle w:val="0"/>
            </w:pPr>
            <w:r>
              <w:rPr>
                <w:sz w:val="20"/>
              </w:rPr>
              <w:t xml:space="preserve">4</w:t>
            </w:r>
          </w:p>
        </w:tc>
        <w:tc>
          <w:tcPr>
            <w:tcW w:w="3969" w:type="dxa"/>
          </w:tcPr>
          <w:p>
            <w:pPr>
              <w:pStyle w:val="0"/>
            </w:pPr>
            <w:r>
              <w:rPr>
                <w:sz w:val="20"/>
              </w:rPr>
              <w:t xml:space="preserve">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1020" w:type="dxa"/>
          </w:tcPr>
          <w:p>
            <w:pPr>
              <w:pStyle w:val="0"/>
            </w:pPr>
            <w:r>
              <w:rPr>
                <w:sz w:val="20"/>
              </w:rPr>
              <w:t xml:space="preserve">4</w:t>
            </w:r>
          </w:p>
        </w:tc>
        <w:tc>
          <w:tcPr>
            <w:vMerge w:val="continue"/>
          </w:tcPr>
          <w:p/>
        </w:tc>
      </w:tr>
      <w:tr>
        <w:tc>
          <w:tcPr>
            <w:tcW w:w="397" w:type="dxa"/>
          </w:tcPr>
          <w:p>
            <w:pPr>
              <w:pStyle w:val="0"/>
            </w:pPr>
            <w:r>
              <w:rPr>
                <w:sz w:val="20"/>
              </w:rPr>
              <w:t xml:space="preserve">5</w:t>
            </w:r>
          </w:p>
        </w:tc>
        <w:tc>
          <w:tcPr>
            <w:tcW w:w="3969" w:type="dxa"/>
          </w:tcPr>
          <w:p>
            <w:pPr>
              <w:pStyle w:val="0"/>
            </w:pPr>
            <w:r>
              <w:rPr>
                <w:sz w:val="20"/>
              </w:rPr>
              <w:t xml:space="preserve">Количество некоммерческих организаций, членом которых организация является более пяти лет до подачи заявления</w:t>
            </w:r>
          </w:p>
        </w:tc>
        <w:tc>
          <w:tcPr>
            <w:tcW w:w="1020" w:type="dxa"/>
          </w:tcPr>
          <w:p>
            <w:pPr>
              <w:pStyle w:val="0"/>
            </w:pPr>
            <w:r>
              <w:rPr>
                <w:sz w:val="20"/>
              </w:rPr>
              <w:t xml:space="preserve">4</w:t>
            </w:r>
          </w:p>
        </w:tc>
        <w:tc>
          <w:tcPr>
            <w:vMerge w:val="continue"/>
          </w:tcPr>
          <w:p/>
        </w:tc>
      </w:tr>
      <w:tr>
        <w:tc>
          <w:tcPr>
            <w:tcW w:w="397" w:type="dxa"/>
          </w:tcPr>
          <w:p>
            <w:pPr>
              <w:pStyle w:val="0"/>
            </w:pPr>
            <w:r>
              <w:rPr>
                <w:sz w:val="20"/>
              </w:rPr>
              <w:t xml:space="preserve">6</w:t>
            </w:r>
          </w:p>
        </w:tc>
        <w:tc>
          <w:tcPr>
            <w:tcW w:w="3969" w:type="dxa"/>
          </w:tcPr>
          <w:p>
            <w:pPr>
              <w:pStyle w:val="0"/>
            </w:pPr>
            <w:r>
              <w:rPr>
                <w:sz w:val="20"/>
              </w:rPr>
              <w:t xml:space="preserve">Количество некоммерческих организаций, членом которых организация является не менее одного года и не более пяти лет до подачи заявления</w:t>
            </w:r>
          </w:p>
        </w:tc>
        <w:tc>
          <w:tcPr>
            <w:tcW w:w="1020" w:type="dxa"/>
          </w:tcPr>
          <w:p>
            <w:pPr>
              <w:pStyle w:val="0"/>
            </w:pPr>
            <w:r>
              <w:rPr>
                <w:sz w:val="20"/>
              </w:rPr>
              <w:t xml:space="preserve">2</w:t>
            </w:r>
          </w:p>
        </w:tc>
        <w:tc>
          <w:tcPr>
            <w:vMerge w:val="continue"/>
          </w:tcPr>
          <w:p/>
        </w:tc>
      </w:tr>
      <w:tr>
        <w:tc>
          <w:tcPr>
            <w:tcW w:w="397" w:type="dxa"/>
          </w:tcPr>
          <w:p>
            <w:pPr>
              <w:pStyle w:val="0"/>
            </w:pPr>
            <w:r>
              <w:rPr>
                <w:sz w:val="20"/>
              </w:rPr>
              <w:t xml:space="preserve">7</w:t>
            </w:r>
          </w:p>
        </w:tc>
        <w:tc>
          <w:tcPr>
            <w:tcW w:w="3969" w:type="dxa"/>
          </w:tcPr>
          <w:p>
            <w:pPr>
              <w:pStyle w:val="0"/>
            </w:pPr>
            <w:r>
              <w:rPr>
                <w:sz w:val="20"/>
              </w:rPr>
              <w:t xml:space="preserve">Среднегодовая численность работников организации за последние пять лет </w:t>
            </w:r>
            <w:hyperlink w:history="0" w:anchor="P357" w:tooltip="&lt;3&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
              <w:r>
                <w:rPr>
                  <w:sz w:val="20"/>
                  <w:color w:val="0000ff"/>
                </w:rPr>
                <w:t xml:space="preserve">&lt;3&gt;</w:t>
              </w:r>
            </w:hyperlink>
          </w:p>
        </w:tc>
        <w:tc>
          <w:tcPr>
            <w:tcW w:w="1020" w:type="dxa"/>
          </w:tcPr>
          <w:p>
            <w:pPr>
              <w:pStyle w:val="0"/>
            </w:pPr>
            <w:r>
              <w:rPr>
                <w:sz w:val="20"/>
              </w:rPr>
              <w:t xml:space="preserve">5</w:t>
            </w:r>
          </w:p>
        </w:tc>
        <w:tc>
          <w:tcPr>
            <w:vMerge w:val="continue"/>
          </w:tcPr>
          <w:p/>
        </w:tc>
      </w:tr>
      <w:tr>
        <w:tc>
          <w:tcPr>
            <w:tcW w:w="397" w:type="dxa"/>
          </w:tcPr>
          <w:p>
            <w:pPr>
              <w:pStyle w:val="0"/>
            </w:pPr>
            <w:r>
              <w:rPr>
                <w:sz w:val="20"/>
              </w:rPr>
              <w:t xml:space="preserve">8</w:t>
            </w:r>
          </w:p>
        </w:tc>
        <w:tc>
          <w:tcPr>
            <w:tcW w:w="3969" w:type="dxa"/>
          </w:tcPr>
          <w:p>
            <w:pPr>
              <w:pStyle w:val="0"/>
            </w:pPr>
            <w:r>
              <w:rPr>
                <w:sz w:val="20"/>
              </w:rPr>
              <w:t xml:space="preserve">Среднегодовая численность добровольцев организации за последние пять лет </w:t>
            </w:r>
            <w:hyperlink w:history="0" w:anchor="P358" w:tooltip="&lt;4&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
              <w:r>
                <w:rPr>
                  <w:sz w:val="20"/>
                  <w:color w:val="0000ff"/>
                </w:rPr>
                <w:t xml:space="preserve">&lt;4&gt;</w:t>
              </w:r>
            </w:hyperlink>
          </w:p>
        </w:tc>
        <w:tc>
          <w:tcPr>
            <w:tcW w:w="1020" w:type="dxa"/>
          </w:tcPr>
          <w:p>
            <w:pPr>
              <w:pStyle w:val="0"/>
            </w:pPr>
            <w:r>
              <w:rPr>
                <w:sz w:val="20"/>
              </w:rPr>
              <w:t xml:space="preserve">5</w:t>
            </w:r>
          </w:p>
        </w:tc>
        <w:tc>
          <w:tcPr>
            <w:vMerge w:val="continue"/>
          </w:tcPr>
          <w:p/>
        </w:tc>
      </w:tr>
      <w:tr>
        <w:tc>
          <w:tcPr>
            <w:tcW w:w="397" w:type="dxa"/>
          </w:tcPr>
          <w:p>
            <w:pPr>
              <w:pStyle w:val="0"/>
            </w:pPr>
            <w:r>
              <w:rPr>
                <w:sz w:val="20"/>
              </w:rPr>
              <w:t xml:space="preserve">9</w:t>
            </w:r>
          </w:p>
        </w:tc>
        <w:tc>
          <w:tcPr>
            <w:tcW w:w="3969" w:type="dxa"/>
          </w:tcPr>
          <w:p>
            <w:pPr>
              <w:pStyle w:val="0"/>
            </w:pPr>
            <w:r>
              <w:rPr>
                <w:sz w:val="20"/>
              </w:rPr>
              <w:t xml:space="preserve">Конкретность, измеримость, релевантность и социальная значимость результатов деятельности </w:t>
            </w:r>
            <w:hyperlink w:history="0" w:anchor="P355" w:tooltip="&lt;1&gt; Указанной в пунктах 1 или 2 статьи 31.1 Федерального закона от 12 января 1996 года N 7-ФЗ &quot;О некоммерческих организациях&quot; и осуществленной на территории субъекта Российской Федерации.">
              <w:r>
                <w:rPr>
                  <w:sz w:val="20"/>
                  <w:color w:val="0000ff"/>
                </w:rPr>
                <w:t xml:space="preserve">&lt;1&gt;</w:t>
              </w:r>
            </w:hyperlink>
            <w:r>
              <w:rPr>
                <w:sz w:val="20"/>
              </w:rPr>
              <w:t xml:space="preserve"> организации за последние пять лет (результативность деятельности организации) </w:t>
            </w:r>
            <w:hyperlink w:history="0" w:anchor="P355" w:tooltip="&lt;1&gt; Указанной в пунктах 1 или 2 статьи 31.1 Федерального закона от 12 января 1996 года N 7-ФЗ &quot;О некоммерческих организациях&quot; и осуществленной на территории субъекта Российской Федерации.">
              <w:r>
                <w:rPr>
                  <w:sz w:val="20"/>
                  <w:color w:val="0000ff"/>
                </w:rPr>
                <w:t xml:space="preserve">&lt;1&gt;</w:t>
              </w:r>
            </w:hyperlink>
          </w:p>
        </w:tc>
        <w:tc>
          <w:tcPr>
            <w:tcW w:w="1020" w:type="dxa"/>
          </w:tcPr>
          <w:p>
            <w:pPr>
              <w:pStyle w:val="0"/>
            </w:pPr>
            <w:r>
              <w:rPr>
                <w:sz w:val="20"/>
              </w:rPr>
              <w:t xml:space="preserve">15</w:t>
            </w:r>
          </w:p>
        </w:tc>
        <w:tc>
          <w:tcPr>
            <w:tcW w:w="3685" w:type="dxa"/>
          </w:tcPr>
          <w:p>
            <w:pPr>
              <w:pStyle w:val="0"/>
            </w:pPr>
            <w:r>
              <w:rPr>
                <w:sz w:val="20"/>
              </w:rPr>
              <w:t xml:space="preserve">Каждому заявлению комиссия присваивает от 0 до 15 баллов по результатам оценки и сопоставления заявлений (экспертная оценка)</w:t>
            </w:r>
          </w:p>
        </w:tc>
      </w:tr>
      <w:tr>
        <w:tc>
          <w:tcPr>
            <w:tcW w:w="397" w:type="dxa"/>
          </w:tcPr>
          <w:bookmarkStart w:id="312" w:name="P312"/>
          <w:bookmarkEnd w:id="312"/>
          <w:p>
            <w:pPr>
              <w:pStyle w:val="0"/>
            </w:pPr>
            <w:r>
              <w:rPr>
                <w:sz w:val="20"/>
              </w:rPr>
              <w:t xml:space="preserve">10</w:t>
            </w:r>
          </w:p>
        </w:tc>
        <w:tc>
          <w:tcPr>
            <w:tcW w:w="3969" w:type="dxa"/>
          </w:tcPr>
          <w:p>
            <w:pPr>
              <w:pStyle w:val="0"/>
            </w:pPr>
            <w:r>
              <w:rPr>
                <w:sz w:val="20"/>
              </w:rPr>
              <w:t xml:space="preserve">Соотношение объема денежных средств, использованных организацией на осуществление деятельности </w:t>
            </w:r>
            <w:hyperlink w:history="0" w:anchor="P355" w:tooltip="&lt;1&gt; Указанной в пунктах 1 или 2 статьи 31.1 Федерального закона от 12 января 1996 года N 7-ФЗ &quot;О некоммерческих организациях&quot; и осуществленной на территории субъекта Российской Федерации.">
              <w:r>
                <w:rPr>
                  <w:sz w:val="20"/>
                  <w:color w:val="0000ff"/>
                </w:rPr>
                <w:t xml:space="preserve">&lt;1&gt;</w:t>
              </w:r>
            </w:hyperlink>
            <w:r>
              <w:rPr>
                <w:sz w:val="20"/>
              </w:rPr>
              <w:t xml:space="preserve"> за последние пять лет, и результатов такой деятельности (эффективность деятельности организации)</w:t>
            </w:r>
          </w:p>
        </w:tc>
        <w:tc>
          <w:tcPr>
            <w:tcW w:w="1020" w:type="dxa"/>
          </w:tcPr>
          <w:p>
            <w:pPr>
              <w:pStyle w:val="0"/>
            </w:pPr>
            <w:r>
              <w:rPr>
                <w:sz w:val="20"/>
              </w:rPr>
              <w:t xml:space="preserve">10</w:t>
            </w:r>
          </w:p>
        </w:tc>
        <w:tc>
          <w:tcPr>
            <w:tcW w:w="3685" w:type="dxa"/>
          </w:tcPr>
          <w:p>
            <w:pPr>
              <w:pStyle w:val="0"/>
            </w:pPr>
            <w:r>
              <w:rPr>
                <w:sz w:val="20"/>
              </w:rPr>
              <w:t xml:space="preserve">Каждому заявлению комиссия присваивает от 0 до 10 баллов по результатам оценки и сопоставления заявлений (экспертная оценка)</w:t>
            </w:r>
          </w:p>
        </w:tc>
      </w:tr>
      <w:tr>
        <w:tc>
          <w:tcPr>
            <w:gridSpan w:val="4"/>
            <w:tcW w:w="9071" w:type="dxa"/>
          </w:tcPr>
          <w:p>
            <w:pPr>
              <w:pStyle w:val="0"/>
              <w:outlineLvl w:val="2"/>
              <w:jc w:val="center"/>
            </w:pPr>
            <w:r>
              <w:rPr>
                <w:sz w:val="20"/>
              </w:rPr>
              <w:t xml:space="preserve">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tc>
          <w:tcPr>
            <w:tcW w:w="397" w:type="dxa"/>
          </w:tcPr>
          <w:bookmarkStart w:id="317" w:name="P317"/>
          <w:bookmarkEnd w:id="317"/>
          <w:p>
            <w:pPr>
              <w:pStyle w:val="0"/>
            </w:pPr>
            <w:r>
              <w:rPr>
                <w:sz w:val="20"/>
              </w:rPr>
              <w:t xml:space="preserve">11</w:t>
            </w:r>
          </w:p>
        </w:tc>
        <w:tc>
          <w:tcPr>
            <w:tcW w:w="3969" w:type="dxa"/>
          </w:tcPr>
          <w:p>
            <w:pPr>
              <w:pStyle w:val="0"/>
            </w:pPr>
            <w:r>
              <w:rPr>
                <w:sz w:val="20"/>
              </w:rPr>
              <w:t xml:space="preserve">Соотношение средней численности работников и добровольцев организации за последний год к площади испрашиваемого здания, сооружения или нежилого помещения</w:t>
            </w:r>
          </w:p>
        </w:tc>
        <w:tc>
          <w:tcPr>
            <w:tcW w:w="1020" w:type="dxa"/>
          </w:tcPr>
          <w:p>
            <w:pPr>
              <w:pStyle w:val="0"/>
            </w:pPr>
            <w:r>
              <w:rPr>
                <w:sz w:val="20"/>
              </w:rPr>
              <w:t xml:space="preserve">5</w:t>
            </w:r>
          </w:p>
        </w:tc>
        <w:tc>
          <w:tcPr>
            <w:tcW w:w="3685" w:type="dxa"/>
          </w:tcPr>
          <w:p>
            <w:pPr>
              <w:pStyle w:val="0"/>
            </w:pPr>
            <w:r>
              <w:rPr>
                <w:sz w:val="20"/>
              </w:rPr>
              <w:t xml:space="preserve">Более 25 кв. м на 1 человека - 0 баллов.</w:t>
            </w:r>
          </w:p>
          <w:p>
            <w:pPr>
              <w:pStyle w:val="0"/>
            </w:pPr>
            <w:r>
              <w:rPr>
                <w:sz w:val="20"/>
              </w:rPr>
              <w:t xml:space="preserve">От 9 до 25 кв. м на 1 человека - 5 баллов.</w:t>
            </w:r>
          </w:p>
          <w:p>
            <w:pPr>
              <w:pStyle w:val="0"/>
            </w:pPr>
            <w:r>
              <w:rPr>
                <w:sz w:val="20"/>
              </w:rPr>
              <w:t xml:space="preserve">Менее 9 кв. м на 1 человека - 1 балл</w:t>
            </w:r>
          </w:p>
        </w:tc>
      </w:tr>
      <w:tr>
        <w:tc>
          <w:tcPr>
            <w:tcW w:w="397" w:type="dxa"/>
          </w:tcPr>
          <w:p>
            <w:pPr>
              <w:pStyle w:val="0"/>
            </w:pPr>
            <w:r>
              <w:rPr>
                <w:sz w:val="20"/>
              </w:rPr>
              <w:t xml:space="preserve">12</w:t>
            </w:r>
          </w:p>
        </w:tc>
        <w:tc>
          <w:tcPr>
            <w:tcW w:w="3969" w:type="dxa"/>
          </w:tcPr>
          <w:p>
            <w:pPr>
              <w:pStyle w:val="0"/>
            </w:pPr>
            <w:r>
              <w:rPr>
                <w:sz w:val="20"/>
              </w:rPr>
              <w:t xml:space="preserve">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1020" w:type="dxa"/>
          </w:tcPr>
          <w:p>
            <w:pPr>
              <w:pStyle w:val="0"/>
            </w:pPr>
            <w:r>
              <w:rPr>
                <w:sz w:val="20"/>
              </w:rPr>
              <w:t xml:space="preserve">5</w:t>
            </w:r>
          </w:p>
        </w:tc>
        <w:tc>
          <w:tcPr>
            <w:tcW w:w="3685" w:type="dxa"/>
          </w:tcPr>
          <w:p>
            <w:pPr>
              <w:pStyle w:val="0"/>
            </w:pPr>
            <w:r>
              <w:rPr>
                <w:sz w:val="20"/>
              </w:rPr>
              <w:t xml:space="preserve">Более 1 и при отсутствии нежилых помещений в собственности - 0 баллов.</w:t>
            </w:r>
          </w:p>
          <w:p>
            <w:pPr>
              <w:pStyle w:val="0"/>
            </w:pPr>
            <w:r>
              <w:rPr>
                <w:sz w:val="20"/>
              </w:rPr>
              <w:t xml:space="preserve">От 0,1 до 1 - 1 балл.</w:t>
            </w:r>
          </w:p>
          <w:p>
            <w:pPr>
              <w:pStyle w:val="0"/>
            </w:pPr>
            <w:r>
              <w:rPr>
                <w:sz w:val="20"/>
              </w:rPr>
              <w:t xml:space="preserve">Менее 0,1 - 5 баллов</w:t>
            </w:r>
          </w:p>
        </w:tc>
      </w:tr>
      <w:tr>
        <w:tc>
          <w:tcPr>
            <w:tcW w:w="397" w:type="dxa"/>
          </w:tcPr>
          <w:p>
            <w:pPr>
              <w:pStyle w:val="0"/>
            </w:pPr>
            <w:r>
              <w:rPr>
                <w:sz w:val="20"/>
              </w:rPr>
              <w:t xml:space="preserve">13</w:t>
            </w:r>
          </w:p>
        </w:tc>
        <w:tc>
          <w:tcPr>
            <w:tcW w:w="3969" w:type="dxa"/>
          </w:tcPr>
          <w:p>
            <w:pPr>
              <w:pStyle w:val="0"/>
            </w:pPr>
            <w:r>
              <w:rPr>
                <w:sz w:val="20"/>
              </w:rPr>
              <w:t xml:space="preserve">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1020" w:type="dxa"/>
          </w:tcPr>
          <w:p>
            <w:pPr>
              <w:pStyle w:val="0"/>
            </w:pPr>
            <w:r>
              <w:rPr>
                <w:sz w:val="20"/>
              </w:rPr>
              <w:t xml:space="preserve">5</w:t>
            </w:r>
          </w:p>
        </w:tc>
        <w:tc>
          <w:tcPr>
            <w:tcW w:w="3685" w:type="dxa"/>
          </w:tcPr>
          <w:p>
            <w:pPr>
              <w:pStyle w:val="0"/>
            </w:pPr>
            <w:r>
              <w:rPr>
                <w:sz w:val="20"/>
              </w:rPr>
              <w:t xml:space="preserve">Более 2 и при отсутствии нежилых помещений во владении и (или) в пользовании - 0 баллов.</w:t>
            </w:r>
          </w:p>
          <w:p>
            <w:pPr>
              <w:pStyle w:val="0"/>
            </w:pPr>
            <w:r>
              <w:rPr>
                <w:sz w:val="20"/>
              </w:rPr>
              <w:t xml:space="preserve">От 0,5 до 2 - 5 баллов.</w:t>
            </w:r>
          </w:p>
          <w:p>
            <w:pPr>
              <w:pStyle w:val="0"/>
            </w:pPr>
            <w:r>
              <w:rPr>
                <w:sz w:val="20"/>
              </w:rPr>
              <w:t xml:space="preserve">Менее 0,5, но более 0,1 - 1 балл.</w:t>
            </w:r>
          </w:p>
          <w:p>
            <w:pPr>
              <w:pStyle w:val="0"/>
            </w:pPr>
            <w:r>
              <w:rPr>
                <w:sz w:val="20"/>
              </w:rPr>
              <w:t xml:space="preserve">Менее 0,1 - 0 баллов</w:t>
            </w:r>
          </w:p>
        </w:tc>
      </w:tr>
      <w:tr>
        <w:tc>
          <w:tcPr>
            <w:tcW w:w="397" w:type="dxa"/>
          </w:tcPr>
          <w:p>
            <w:pPr>
              <w:pStyle w:val="0"/>
            </w:pPr>
            <w:r>
              <w:rPr>
                <w:sz w:val="20"/>
              </w:rPr>
              <w:t xml:space="preserve">14</w:t>
            </w:r>
          </w:p>
        </w:tc>
        <w:tc>
          <w:tcPr>
            <w:tcW w:w="3969" w:type="dxa"/>
          </w:tcPr>
          <w:p>
            <w:pPr>
              <w:pStyle w:val="0"/>
            </w:pPr>
            <w:r>
              <w:rPr>
                <w:sz w:val="20"/>
              </w:rPr>
              <w:t xml:space="preserve">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денежных средств, использованных организацией на осуществление деятельности </w:t>
            </w:r>
            <w:hyperlink w:history="0" w:anchor="P355" w:tooltip="&lt;1&gt; Указанной в пунктах 1 или 2 статьи 31.1 Федерального закона от 12 января 1996 года N 7-ФЗ &quot;О некоммерческих организациях&quot; и осуществленной на территории субъекта Российской Федерации.">
              <w:r>
                <w:rPr>
                  <w:sz w:val="20"/>
                  <w:color w:val="0000ff"/>
                </w:rPr>
                <w:t xml:space="preserve">&lt;1&gt;</w:t>
              </w:r>
            </w:hyperlink>
            <w:r>
              <w:rPr>
                <w:sz w:val="20"/>
              </w:rPr>
              <w:t xml:space="preserve"> за последние пять лет </w:t>
            </w:r>
            <w:hyperlink w:history="0" w:anchor="P356" w:tooltip="&lt;2&gt; Общий объем средств за период деятельности организации в течение последних пяти лет, деленный на количество полных лет такой деятельности.">
              <w:r>
                <w:rPr>
                  <w:sz w:val="20"/>
                  <w:color w:val="0000ff"/>
                </w:rPr>
                <w:t xml:space="preserve">&lt;2&gt;</w:t>
              </w:r>
            </w:hyperlink>
          </w:p>
        </w:tc>
        <w:tc>
          <w:tcPr>
            <w:tcW w:w="1020" w:type="dxa"/>
          </w:tcPr>
          <w:p>
            <w:pPr>
              <w:pStyle w:val="0"/>
            </w:pPr>
            <w:r>
              <w:rPr>
                <w:sz w:val="20"/>
              </w:rPr>
              <w:t xml:space="preserve">5</w:t>
            </w:r>
          </w:p>
        </w:tc>
        <w:tc>
          <w:tcPr>
            <w:tcW w:w="3685" w:type="dxa"/>
          </w:tcPr>
          <w:p>
            <w:pPr>
              <w:pStyle w:val="0"/>
            </w:pPr>
            <w:r>
              <w:rPr>
                <w:sz w:val="20"/>
              </w:rPr>
              <w:t xml:space="preserve">Более 1 и при отсутствии денежных средств - 0 баллов.</w:t>
            </w:r>
          </w:p>
          <w:p>
            <w:pPr>
              <w:pStyle w:val="0"/>
            </w:pPr>
            <w:r>
              <w:rPr>
                <w:sz w:val="20"/>
              </w:rPr>
              <w:t xml:space="preserve">От 0,5 до 1 - 1 балл.</w:t>
            </w:r>
          </w:p>
          <w:p>
            <w:pPr>
              <w:pStyle w:val="0"/>
            </w:pPr>
            <w:r>
              <w:rPr>
                <w:sz w:val="20"/>
              </w:rPr>
              <w:t xml:space="preserve">Менее 0,5, но более 0,2 - 2 балла.</w:t>
            </w:r>
          </w:p>
          <w:p>
            <w:pPr>
              <w:pStyle w:val="0"/>
            </w:pPr>
            <w:r>
              <w:rPr>
                <w:sz w:val="20"/>
              </w:rPr>
              <w:t xml:space="preserve">От 0,05 до 0,2 - 3 балла.</w:t>
            </w:r>
          </w:p>
          <w:p>
            <w:pPr>
              <w:pStyle w:val="0"/>
            </w:pPr>
            <w:r>
              <w:rPr>
                <w:sz w:val="20"/>
              </w:rPr>
              <w:t xml:space="preserve">Менее 0,05, но более 0,005 - 5 баллов.</w:t>
            </w:r>
          </w:p>
          <w:p>
            <w:pPr>
              <w:pStyle w:val="0"/>
            </w:pPr>
            <w:r>
              <w:rPr>
                <w:sz w:val="20"/>
              </w:rPr>
              <w:t xml:space="preserve">Менее 0,005 - 0 баллов</w:t>
            </w:r>
          </w:p>
        </w:tc>
      </w:tr>
      <w:tr>
        <w:tc>
          <w:tcPr>
            <w:tcW w:w="397" w:type="dxa"/>
          </w:tcPr>
          <w:p>
            <w:pPr>
              <w:pStyle w:val="0"/>
            </w:pPr>
            <w:r>
              <w:rPr>
                <w:sz w:val="20"/>
              </w:rPr>
              <w:t xml:space="preserve">15</w:t>
            </w:r>
          </w:p>
        </w:tc>
        <w:tc>
          <w:tcPr>
            <w:tcW w:w="3969" w:type="dxa"/>
          </w:tcPr>
          <w:p>
            <w:pPr>
              <w:pStyle w:val="0"/>
            </w:pPr>
            <w:r>
              <w:rPr>
                <w:sz w:val="20"/>
              </w:rPr>
              <w:t xml:space="preserve">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1020" w:type="dxa"/>
          </w:tcPr>
          <w:p>
            <w:pPr>
              <w:pStyle w:val="0"/>
            </w:pPr>
            <w:r>
              <w:rPr>
                <w:sz w:val="20"/>
              </w:rPr>
              <w:t xml:space="preserve">10</w:t>
            </w:r>
          </w:p>
        </w:tc>
        <w:tc>
          <w:tcPr>
            <w:tcW w:w="3685" w:type="dxa"/>
          </w:tcPr>
          <w:p>
            <w:pPr>
              <w:pStyle w:val="0"/>
            </w:pPr>
            <w:r>
              <w:rPr>
                <w:sz w:val="20"/>
              </w:rPr>
              <w:t xml:space="preserve">Каждому заявлению комиссия присваивает от 0 до 10 баллов по результатам оценки и сопоставления заявлений (экспертная оценка)</w:t>
            </w:r>
          </w:p>
        </w:tc>
      </w:tr>
      <w:tr>
        <w:tc>
          <w:tcPr>
            <w:tcW w:w="397" w:type="dxa"/>
          </w:tcPr>
          <w:bookmarkStart w:id="349" w:name="P349"/>
          <w:bookmarkEnd w:id="349"/>
          <w:p>
            <w:pPr>
              <w:pStyle w:val="0"/>
            </w:pPr>
            <w:r>
              <w:rPr>
                <w:sz w:val="20"/>
              </w:rPr>
              <w:t xml:space="preserve">16</w:t>
            </w:r>
          </w:p>
        </w:tc>
        <w:tc>
          <w:tcPr>
            <w:tcW w:w="3969" w:type="dxa"/>
          </w:tcPr>
          <w:p>
            <w:pPr>
              <w:pStyle w:val="0"/>
            </w:pPr>
            <w:r>
              <w:rPr>
                <w:sz w:val="20"/>
              </w:rPr>
              <w:t xml:space="preserve">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1020" w:type="dxa"/>
          </w:tcPr>
          <w:p>
            <w:pPr>
              <w:pStyle w:val="0"/>
            </w:pPr>
            <w:r>
              <w:rPr>
                <w:sz w:val="20"/>
              </w:rPr>
              <w:t xml:space="preserve">10</w:t>
            </w:r>
          </w:p>
        </w:tc>
        <w:tc>
          <w:tcPr>
            <w:tcW w:w="3685" w:type="dxa"/>
          </w:tcPr>
          <w:p>
            <w:pPr>
              <w:pStyle w:val="0"/>
            </w:pPr>
            <w:r>
              <w:rPr>
                <w:sz w:val="20"/>
              </w:rPr>
              <w:t xml:space="preserve">Каждому заявлению комиссия присваивает от 0 до 10 баллов по результатам оценки и сопоставления заявлений (экспертная оценка)</w:t>
            </w:r>
          </w:p>
        </w:tc>
      </w:tr>
    </w:tbl>
    <w:p>
      <w:pPr>
        <w:pStyle w:val="0"/>
        <w:ind w:firstLine="540"/>
        <w:jc w:val="both"/>
      </w:pPr>
      <w:r>
        <w:rPr>
          <w:sz w:val="20"/>
        </w:rPr>
      </w:r>
    </w:p>
    <w:p>
      <w:pPr>
        <w:pStyle w:val="0"/>
        <w:ind w:firstLine="540"/>
        <w:jc w:val="both"/>
      </w:pPr>
      <w:r>
        <w:rPr>
          <w:sz w:val="20"/>
        </w:rPr>
        <w:t xml:space="preserve">--------------------------------</w:t>
      </w:r>
    </w:p>
    <w:bookmarkStart w:id="355" w:name="P355"/>
    <w:bookmarkEnd w:id="355"/>
    <w:p>
      <w:pPr>
        <w:pStyle w:val="0"/>
        <w:spacing w:before="200" w:line-rule="auto"/>
        <w:ind w:firstLine="540"/>
        <w:jc w:val="both"/>
      </w:pPr>
      <w:r>
        <w:rPr>
          <w:sz w:val="20"/>
        </w:rPr>
        <w:t xml:space="preserve">&lt;1&gt; Указанной в </w:t>
      </w:r>
      <w:hyperlink w:history="0" r:id="rId37" w:tooltip="Федеральный закон от 12.01.1996 N 7-ФЗ (ред. от 19.12.2022) &quot;О некоммерческих организациях&quot; {КонсультантПлюс}">
        <w:r>
          <w:rPr>
            <w:sz w:val="20"/>
            <w:color w:val="0000ff"/>
          </w:rPr>
          <w:t xml:space="preserve">пунктах 1</w:t>
        </w:r>
      </w:hyperlink>
      <w:r>
        <w:rPr>
          <w:sz w:val="20"/>
        </w:rPr>
        <w:t xml:space="preserve"> или </w:t>
      </w:r>
      <w:hyperlink w:history="0" r:id="rId38"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и осуществленной на территории субъекта Российской Федерации.</w:t>
      </w:r>
    </w:p>
    <w:bookmarkStart w:id="356" w:name="P356"/>
    <w:bookmarkEnd w:id="356"/>
    <w:p>
      <w:pPr>
        <w:pStyle w:val="0"/>
        <w:spacing w:before="200" w:line-rule="auto"/>
        <w:ind w:firstLine="540"/>
        <w:jc w:val="both"/>
      </w:pPr>
      <w:r>
        <w:rPr>
          <w:sz w:val="20"/>
        </w:rPr>
        <w:t xml:space="preserve">&lt;2&gt; Общий объем средств за период деятельности организации в течение последних пяти лет, деленный на количество полных лет такой деятельности.</w:t>
      </w:r>
    </w:p>
    <w:bookmarkStart w:id="357" w:name="P357"/>
    <w:bookmarkEnd w:id="357"/>
    <w:p>
      <w:pPr>
        <w:pStyle w:val="0"/>
        <w:spacing w:before="200" w:line-rule="auto"/>
        <w:ind w:firstLine="540"/>
        <w:jc w:val="both"/>
      </w:pPr>
      <w:r>
        <w:rPr>
          <w:sz w:val="20"/>
        </w:rPr>
        <w:t xml:space="preserve">&lt;3&gt;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bookmarkStart w:id="358" w:name="P358"/>
    <w:bookmarkEnd w:id="358"/>
    <w:p>
      <w:pPr>
        <w:pStyle w:val="0"/>
        <w:spacing w:before="200" w:line-rule="auto"/>
        <w:ind w:firstLine="540"/>
        <w:jc w:val="both"/>
      </w:pPr>
      <w:r>
        <w:rPr>
          <w:sz w:val="20"/>
        </w:rPr>
        <w:t xml:space="preserve">&lt;4&gt;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30.07.2018 N 316</w:t>
            <w:br/>
            <w:t>(ред. от 21.12.2022)</w:t>
            <w:br/>
            <w:t>"Об утверждении Положения о поряд...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8B5AB955B53D2368DD3CB250BE2B6D852E9726187372A57E8C7E015B01359AA2262D01C160E37F499441CD9A1FB0DF74808726073CC9BDAE3627h8PFM" TargetMode = "External"/>
	<Relationship Id="rId8" Type="http://schemas.openxmlformats.org/officeDocument/2006/relationships/hyperlink" Target="consultantplus://offline/ref=0C8B5AB955B53D2368DD3CB250BE2B6D852E9726167F76AC768C7E015B01359AA2262D01C160E37F499442CB9A1FB0DF74808726073CC9BDAE3627h8PFM" TargetMode = "External"/>
	<Relationship Id="rId9" Type="http://schemas.openxmlformats.org/officeDocument/2006/relationships/hyperlink" Target="consultantplus://offline/ref=0C8B5AB955B53D2368DD3CB250BE2B6D852E9726167F78A67E8C7E015B01359AA2262D01C160E37F499443CC9A1FB0DF74808726073CC9BDAE3627h8PFM" TargetMode = "External"/>
	<Relationship Id="rId10" Type="http://schemas.openxmlformats.org/officeDocument/2006/relationships/hyperlink" Target="consultantplus://offline/ref=0C8B5AB955B53D2368DD22BF46D274628626CD231F727AF223D3255C0C083FCDE5697447846FE92B18D015C7904AFF9B279384271Bh3PFM" TargetMode = "External"/>
	<Relationship Id="rId11" Type="http://schemas.openxmlformats.org/officeDocument/2006/relationships/hyperlink" Target="consultantplus://offline/ref=0C8B5AB955B53D2368DD3CB250BE2B6D852E9726167879A2778C7E015B01359AA2262D01C160E37F499444CA9A1FB0DF74808726073CC9BDAE3627h8PFM" TargetMode = "External"/>
	<Relationship Id="rId12" Type="http://schemas.openxmlformats.org/officeDocument/2006/relationships/hyperlink" Target="consultantplus://offline/ref=0C8B5AB955B53D2368DD3CB250BE2B6D852E9726167F78A67E8C7E015B01359AA2262D01C160E37F499443CD9A1FB0DF74808726073CC9BDAE3627h8PFM" TargetMode = "External"/>
	<Relationship Id="rId13" Type="http://schemas.openxmlformats.org/officeDocument/2006/relationships/hyperlink" Target="consultantplus://offline/ref=0C8B5AB955B53D2368DD3CB250BE2B6D852E9726167F76AC768C7E015B01359AA2262D01C160E37F499442CE9A1FB0DF74808726073CC9BDAE3627h8PFM" TargetMode = "External"/>
	<Relationship Id="rId14" Type="http://schemas.openxmlformats.org/officeDocument/2006/relationships/hyperlink" Target="consultantplus://offline/ref=0C8B5AB955B53D2368DD3CB250BE2B6D852E9726167F78A67E8C7E015B01359AA2262D01C160E37F499443C39A1FB0DF74808726073CC9BDAE3627h8PFM" TargetMode = "External"/>
	<Relationship Id="rId15" Type="http://schemas.openxmlformats.org/officeDocument/2006/relationships/hyperlink" Target="consultantplus://offline/ref=0C8B5AB955B53D2368DD22BF46D274628626CD231F727AF223D3255C0C083FCDE56974438668E92B18D015C7904AFF9B279384271Bh3PFM" TargetMode = "External"/>
	<Relationship Id="rId16" Type="http://schemas.openxmlformats.org/officeDocument/2006/relationships/hyperlink" Target="consultantplus://offline/ref=0C8B5AB955B53D2368DD22BF46D274628626CD231F727AF223D3255C0C083FCDE56974438168E92B18D015C7904AFF9B279384271Bh3PFM" TargetMode = "External"/>
	<Relationship Id="rId17" Type="http://schemas.openxmlformats.org/officeDocument/2006/relationships/hyperlink" Target="consultantplus://offline/ref=0C8B5AB955B53D2368DD22BF46D274628626CD231F727AF223D3255C0C083FCDE56974438668E92B18D015C7904AFF9B279384271Bh3PFM" TargetMode = "External"/>
	<Relationship Id="rId18" Type="http://schemas.openxmlformats.org/officeDocument/2006/relationships/hyperlink" Target="consultantplus://offline/ref=0C8B5AB955B53D2368DD22BF46D274628626CD231F727AF223D3255C0C083FCDE56974438168E92B18D015C7904AFF9B279384271Bh3PFM" TargetMode = "External"/>
	<Relationship Id="rId19" Type="http://schemas.openxmlformats.org/officeDocument/2006/relationships/hyperlink" Target="consultantplus://offline/ref=0C8B5AB955B53D2368DD22BF46D274628626CD231F727AF223D3255C0C083FCDE56974438668E92B18D015C7904AFF9B279384271Bh3PFM" TargetMode = "External"/>
	<Relationship Id="rId20" Type="http://schemas.openxmlformats.org/officeDocument/2006/relationships/hyperlink" Target="consultantplus://offline/ref=0C8B5AB955B53D2368DD22BF46D274628626CD231F727AF223D3255C0C083FCDE56974438168E92B18D015C7904AFF9B279384271Bh3PFM" TargetMode = "External"/>
	<Relationship Id="rId21" Type="http://schemas.openxmlformats.org/officeDocument/2006/relationships/hyperlink" Target="consultantplus://offline/ref=0C8B5AB955B53D2368DD22BF46D274628621CF2A197A7AF223D3255C0C083FCDE56974458766B62E0DC14DCB9055E19D3F8F8625h1PAM" TargetMode = "External"/>
	<Relationship Id="rId22" Type="http://schemas.openxmlformats.org/officeDocument/2006/relationships/hyperlink" Target="consultantplus://offline/ref=0C8B5AB955B53D2368DD22BF46D274628626CD231F727AF223D3255C0C083FCDE56974438668E92B18D015C7904AFF9B279384271Bh3PFM" TargetMode = "External"/>
	<Relationship Id="rId23" Type="http://schemas.openxmlformats.org/officeDocument/2006/relationships/hyperlink" Target="consultantplus://offline/ref=0C8B5AB955B53D2368DD22BF46D274628626CD231F727AF223D3255C0C083FCDE56974438168E92B18D015C7904AFF9B279384271Bh3PFM" TargetMode = "External"/>
	<Relationship Id="rId24" Type="http://schemas.openxmlformats.org/officeDocument/2006/relationships/hyperlink" Target="consultantplus://offline/ref=0C8B5AB955B53D2368DD22BF46D274628626CD231F727AF223D3255C0C083FCDE56974438668E92B18D015C7904AFF9B279384271Bh3PFM" TargetMode = "External"/>
	<Relationship Id="rId25" Type="http://schemas.openxmlformats.org/officeDocument/2006/relationships/hyperlink" Target="consultantplus://offline/ref=0C8B5AB955B53D2368DD22BF46D274628626CD231F727AF223D3255C0C083FCDE56974438168E92B18D015C7904AFF9B279384271Bh3PFM" TargetMode = "External"/>
	<Relationship Id="rId26" Type="http://schemas.openxmlformats.org/officeDocument/2006/relationships/hyperlink" Target="consultantplus://offline/ref=0C8B5AB955B53D2368DD22BF46D274628626CD231F727AF223D3255C0C083FCDE56974438668E92B18D015C7904AFF9B279384271Bh3PFM" TargetMode = "External"/>
	<Relationship Id="rId27" Type="http://schemas.openxmlformats.org/officeDocument/2006/relationships/hyperlink" Target="consultantplus://offline/ref=0C8B5AB955B53D2368DD22BF46D274628626CD231F727AF223D3255C0C083FCDE56974438168E92B18D015C7904AFF9B279384271Bh3PFM" TargetMode = "External"/>
	<Relationship Id="rId28" Type="http://schemas.openxmlformats.org/officeDocument/2006/relationships/hyperlink" Target="consultantplus://offline/ref=0C8B5AB955B53D2368DD22BF46D274628626CD231F727AF223D3255C0C083FCDE56974438668E92B18D015C7904AFF9B279384271Bh3PFM" TargetMode = "External"/>
	<Relationship Id="rId29" Type="http://schemas.openxmlformats.org/officeDocument/2006/relationships/hyperlink" Target="consultantplus://offline/ref=0C8B5AB955B53D2368DD22BF46D274628626CD231F727AF223D3255C0C083FCDE56974438168E92B18D015C7904AFF9B279384271Bh3PFM" TargetMode = "External"/>
	<Relationship Id="rId30" Type="http://schemas.openxmlformats.org/officeDocument/2006/relationships/hyperlink" Target="consultantplus://offline/ref=0C8B5AB955B53D2368DD22BF46D274628626CD231F727AF223D3255C0C083FCDE5697446846FE92B18D015C7904AFF9B279384271Bh3PFM" TargetMode = "External"/>
	<Relationship Id="rId31" Type="http://schemas.openxmlformats.org/officeDocument/2006/relationships/hyperlink" Target="consultantplus://offline/ref=0C8B5AB955B53D2368DD22BF46D274628626CD231F727AF223D3255C0C083FCDE56974468469E92B18D015C7904AFF9B279384271Bh3PFM" TargetMode = "External"/>
	<Relationship Id="rId32" Type="http://schemas.openxmlformats.org/officeDocument/2006/relationships/hyperlink" Target="consultantplus://offline/ref=0C8B5AB955B53D2368DD3CB250BE2B6D852E9726167F78A67E8C7E015B01359AA2262D01C160E37F499443C39A1FB0DF74808726073CC9BDAE3627h8PFM" TargetMode = "External"/>
	<Relationship Id="rId33" Type="http://schemas.openxmlformats.org/officeDocument/2006/relationships/hyperlink" Target="consultantplus://offline/ref=0C8B5AB955B53D2368DD22BF46D274628626C12F197B7AF223D3255C0C083FCDE5697443856CE278499F149BD51EEC9A20938621073ECFA1hAPFM" TargetMode = "External"/>
	<Relationship Id="rId34" Type="http://schemas.openxmlformats.org/officeDocument/2006/relationships/hyperlink" Target="consultantplus://offline/ref=0C8B5AB955B53D2368DD22BF46D274628626CD231F727AF223D3255C0C083FCDE56974438769E92B18D015C7904AFF9B279384271Bh3PFM" TargetMode = "External"/>
	<Relationship Id="rId35" Type="http://schemas.openxmlformats.org/officeDocument/2006/relationships/hyperlink" Target="consultantplus://offline/ref=0C8B5AB955B53D2368DD22BF46D274628621CF2A197A7AF223D3255C0C083FCDE56974458766B62E0DC14DCB9055E19D3F8F8625h1PAM" TargetMode = "External"/>
	<Relationship Id="rId36" Type="http://schemas.openxmlformats.org/officeDocument/2006/relationships/hyperlink" Target="consultantplus://offline/ref=0C8B5AB955B53D2368DD22BF46D274628621CF2A197A7AF223D3255C0C083FCDE56974458766B62E0DC14DCB9055E19D3F8F8625h1PAM" TargetMode = "External"/>
	<Relationship Id="rId37" Type="http://schemas.openxmlformats.org/officeDocument/2006/relationships/hyperlink" Target="consultantplus://offline/ref=0C8B5AB955B53D2368DD22BF46D274628626CD231F727AF223D3255C0C083FCDE56974438668E92B18D015C7904AFF9B279384271Bh3PFM" TargetMode = "External"/>
	<Relationship Id="rId38" Type="http://schemas.openxmlformats.org/officeDocument/2006/relationships/hyperlink" Target="consultantplus://offline/ref=0C8B5AB955B53D2368DD22BF46D274628626CD231F727AF223D3255C0C083FCDE56974438168E92B18D015C7904AFF9B279384271Bh3PF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Орловской области от 30.07.2018 N 316
(ред. от 21.12.2022)
"Об утверждении Положения о порядке и условиях предоставления во владение и (или) в пользование социально ориентированным некоммерческим организациям государственного имущества Орловской области, включенного в перечень государственного имущества Орловской области, свободного от прав третьих лиц (за исключением имущественных прав некоммерческих организаций), которое может быть предоставлено во владение и (или) в пользовани</dc:title>
  <dcterms:created xsi:type="dcterms:W3CDTF">2023-06-11T12:15:33Z</dcterms:created>
</cp:coreProperties>
</file>