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Минархива Пензенской обл. от 21.11.2022 N 91-од</w:t>
              <w:br/>
              <w:t xml:space="preserve">(ред. от 09.03.2023)</w:t>
              <w:br/>
              <w:t xml:space="preserve">"Об Общественном совете при Министерстве по делам архивов Пензенской области"</w:t>
              <w:br/>
              <w:t xml:space="preserve">(вместе с "Положением об Общественном совете при Министерстве по делам архивов Пензенской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ПО ДЕЛАМ АРХИВОВ ПЕНЗЕНСКОЙ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21 ноября 2022 г. N 91-од</w:t>
      </w:r>
    </w:p>
    <w:p>
      <w:pPr>
        <w:pStyle w:val="2"/>
        <w:jc w:val="both"/>
      </w:pPr>
      <w:r>
        <w:rPr>
          <w:sz w:val="20"/>
        </w:rPr>
      </w:r>
    </w:p>
    <w:p>
      <w:pPr>
        <w:pStyle w:val="2"/>
        <w:jc w:val="center"/>
      </w:pPr>
      <w:r>
        <w:rPr>
          <w:sz w:val="20"/>
        </w:rPr>
        <w:t xml:space="preserve">ОБ ОБЩЕСТВЕННОМ СОВЕТЕ ПРИ МИНИСТЕРСТВЕ ПО ДЕЛАМ АРХИВОВ</w:t>
      </w:r>
    </w:p>
    <w:p>
      <w:pPr>
        <w:pStyle w:val="2"/>
        <w:jc w:val="center"/>
      </w:pPr>
      <w:r>
        <w:rPr>
          <w:sz w:val="20"/>
        </w:rPr>
        <w:t xml:space="preserve">ПЕНЗЕНСКОЙ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Минархива Пензенской обл. от 07.03.2023 </w:t>
            </w:r>
            <w:hyperlink w:history="0" r:id="rId7" w:tooltip="Приказ Минархива Пензенской обл. от 07.03.2023 N 6-лп &quot;О внесении изменений в приказ Министерства по делам архивов Пензенской области от 21.11.2022 N 91-од&quot; {КонсультантПлюс}">
              <w:r>
                <w:rPr>
                  <w:sz w:val="20"/>
                  <w:color w:val="0000ff"/>
                </w:rPr>
                <w:t xml:space="preserve">N 6-лп</w:t>
              </w:r>
            </w:hyperlink>
            <w:r>
              <w:rPr>
                <w:sz w:val="20"/>
                <w:color w:val="392c69"/>
              </w:rPr>
              <w:t xml:space="preserve">,</w:t>
            </w:r>
          </w:p>
          <w:p>
            <w:pPr>
              <w:pStyle w:val="0"/>
              <w:jc w:val="center"/>
            </w:pPr>
            <w:r>
              <w:rPr>
                <w:sz w:val="20"/>
                <w:color w:val="392c69"/>
              </w:rPr>
              <w:t xml:space="preserve">от 09.03.2023 </w:t>
            </w:r>
            <w:hyperlink w:history="0" r:id="rId8" w:tooltip="Приказ Минархива Пензенской обл. от 09.03.2023 N 29-9 &quot;О внесении изменений в приказ Министерства по делам архивов Пензенской области от 21.11.2022 N 91-од&quot; {КонсультантПлюс}">
              <w:r>
                <w:rPr>
                  <w:sz w:val="20"/>
                  <w:color w:val="0000ff"/>
                </w:rPr>
                <w:t xml:space="preserve">N 29-9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Постановление Правительства Пензенской обл. от 11.07.2013 N 487-пП (ред. от 04.12.2020) &quot;О порядке образования общественных советов при исполнительных органах государственной власти Пензенской области&quot; ------------ Недействующая редакция {КонсультантПлюс}">
        <w:r>
          <w:rPr>
            <w:sz w:val="20"/>
            <w:color w:val="0000ff"/>
          </w:rPr>
          <w:t xml:space="preserve">Порядком</w:t>
        </w:r>
      </w:hyperlink>
      <w:r>
        <w:rPr>
          <w:sz w:val="20"/>
        </w:rPr>
        <w:t xml:space="preserve"> образования общественных советов при органах исполнительной власти Пензенской области, утвержденным постановлением Правительства Пензенской области от 11.07.2013 N 487-пП "О порядке образования общественных советов при органах исполнительной власти Пензенской области" (с изменениями и дополнениями), руководствуясь </w:t>
      </w:r>
      <w:hyperlink w:history="0" r:id="rId10" w:tooltip="Постановление Правительства Пензенской обл. от 29.09.2022 N 821-пП &quot;Об утверждении Положения о Министерстве по делам архивов Пензен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Пензенской области от 29.09.2022 N 821-пП "Об утверждении Положения о Министерстве по делам архивов Пензенской области", приказываю:</w:t>
      </w:r>
    </w:p>
    <w:p>
      <w:pPr>
        <w:pStyle w:val="0"/>
        <w:spacing w:before="200" w:line-rule="auto"/>
        <w:ind w:firstLine="540"/>
        <w:jc w:val="both"/>
      </w:pPr>
      <w:r>
        <w:rPr>
          <w:sz w:val="20"/>
        </w:rPr>
        <w:t xml:space="preserve">1. Создать Общественный совет при Министерстве по делам архивов Пензенской области.</w:t>
      </w:r>
    </w:p>
    <w:p>
      <w:pPr>
        <w:pStyle w:val="0"/>
        <w:spacing w:before="200" w:line-rule="auto"/>
        <w:ind w:firstLine="540"/>
        <w:jc w:val="both"/>
      </w:pPr>
      <w:r>
        <w:rPr>
          <w:sz w:val="20"/>
        </w:rPr>
        <w:t xml:space="preserve">2. Утвердить:</w:t>
      </w:r>
    </w:p>
    <w:p>
      <w:pPr>
        <w:pStyle w:val="0"/>
        <w:spacing w:before="200" w:line-rule="auto"/>
        <w:ind w:firstLine="540"/>
        <w:jc w:val="both"/>
      </w:pPr>
      <w:r>
        <w:rPr>
          <w:sz w:val="20"/>
        </w:rPr>
        <w:t xml:space="preserve">2.1. </w:t>
      </w:r>
      <w:hyperlink w:history="0" w:anchor="P34" w:tooltip="СОСТАВ">
        <w:r>
          <w:rPr>
            <w:sz w:val="20"/>
            <w:color w:val="0000ff"/>
          </w:rPr>
          <w:t xml:space="preserve">Состав</w:t>
        </w:r>
      </w:hyperlink>
      <w:r>
        <w:rPr>
          <w:sz w:val="20"/>
        </w:rPr>
        <w:t xml:space="preserve"> Общественного совета при Министерстве по делам архивов Пензенской области согласно приложению N 1 к настоящему приказу.</w:t>
      </w:r>
    </w:p>
    <w:p>
      <w:pPr>
        <w:pStyle w:val="0"/>
        <w:spacing w:before="200" w:line-rule="auto"/>
        <w:ind w:firstLine="540"/>
        <w:jc w:val="both"/>
      </w:pPr>
      <w:r>
        <w:rPr>
          <w:sz w:val="20"/>
        </w:rPr>
        <w:t xml:space="preserve">2.2. </w:t>
      </w:r>
      <w:hyperlink w:history="0" w:anchor="P81" w:tooltip="ПОЛОЖЕНИЕ">
        <w:r>
          <w:rPr>
            <w:sz w:val="20"/>
            <w:color w:val="0000ff"/>
          </w:rPr>
          <w:t xml:space="preserve">Положение</w:t>
        </w:r>
      </w:hyperlink>
      <w:r>
        <w:rPr>
          <w:sz w:val="20"/>
        </w:rPr>
        <w:t xml:space="preserve"> об Общественном совете при Министерстве по делам архивов Пензенской области согласно приложению N 2 к настоящему приказу.</w:t>
      </w:r>
    </w:p>
    <w:p>
      <w:pPr>
        <w:pStyle w:val="0"/>
        <w:spacing w:before="200" w:line-rule="auto"/>
        <w:ind w:firstLine="540"/>
        <w:jc w:val="both"/>
      </w:pPr>
      <w:r>
        <w:rPr>
          <w:sz w:val="20"/>
        </w:rPr>
        <w:t xml:space="preserve">3. Признать утратившим силу приказ Департамента по делам архивов Пензенской области от 18.01.2022 N 7-од "Об Общественном совете при Департаменте по делам архивов Пензенской области".</w:t>
      </w:r>
    </w:p>
    <w:p>
      <w:pPr>
        <w:pStyle w:val="0"/>
        <w:spacing w:before="200" w:line-rule="auto"/>
        <w:ind w:firstLine="540"/>
        <w:jc w:val="both"/>
      </w:pPr>
      <w:r>
        <w:rPr>
          <w:sz w:val="20"/>
        </w:rPr>
        <w:t xml:space="preserve">4. Настоящий приказ разместить (опубликовать) на "Официальном интернет-портале правовой информации" (</w:t>
      </w:r>
      <w:r>
        <w:rPr>
          <w:sz w:val="20"/>
        </w:rPr>
        <w:t xml:space="preserve">www.pravo.gov.ru</w:t>
      </w:r>
      <w:r>
        <w:rPr>
          <w:sz w:val="20"/>
        </w:rPr>
        <w:t xml:space="preserve">) и на официальном сайте Министерства по делам архивов Пензенской области в информационно-телекоммуникационной сети "Интернет".</w:t>
      </w:r>
    </w:p>
    <w:p>
      <w:pPr>
        <w:pStyle w:val="0"/>
        <w:spacing w:before="200" w:line-rule="auto"/>
        <w:ind w:firstLine="540"/>
        <w:jc w:val="both"/>
      </w:pPr>
      <w:r>
        <w:rPr>
          <w:sz w:val="20"/>
        </w:rPr>
        <w:t xml:space="preserve">5. Контроль за исполнением настоящего приказа оставляю за собой.</w:t>
      </w:r>
    </w:p>
    <w:p>
      <w:pPr>
        <w:pStyle w:val="0"/>
        <w:jc w:val="both"/>
      </w:pPr>
      <w:r>
        <w:rPr>
          <w:sz w:val="20"/>
        </w:rPr>
      </w:r>
    </w:p>
    <w:p>
      <w:pPr>
        <w:pStyle w:val="0"/>
        <w:jc w:val="right"/>
      </w:pPr>
      <w:r>
        <w:rPr>
          <w:sz w:val="20"/>
        </w:rPr>
        <w:t xml:space="preserve">Министр</w:t>
      </w:r>
    </w:p>
    <w:p>
      <w:pPr>
        <w:pStyle w:val="0"/>
        <w:jc w:val="right"/>
      </w:pPr>
      <w:r>
        <w:rPr>
          <w:sz w:val="20"/>
        </w:rPr>
        <w:t xml:space="preserve">З.Х.БИБАРСОВ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w:t>
      </w:r>
    </w:p>
    <w:p>
      <w:pPr>
        <w:pStyle w:val="0"/>
        <w:jc w:val="right"/>
      </w:pPr>
      <w:r>
        <w:rPr>
          <w:sz w:val="20"/>
        </w:rPr>
        <w:t xml:space="preserve">Министерства по делам архивов</w:t>
      </w:r>
    </w:p>
    <w:p>
      <w:pPr>
        <w:pStyle w:val="0"/>
        <w:jc w:val="right"/>
      </w:pPr>
      <w:r>
        <w:rPr>
          <w:sz w:val="20"/>
        </w:rPr>
        <w:t xml:space="preserve">Пензенской области</w:t>
      </w:r>
    </w:p>
    <w:p>
      <w:pPr>
        <w:pStyle w:val="0"/>
        <w:jc w:val="right"/>
      </w:pPr>
      <w:r>
        <w:rPr>
          <w:sz w:val="20"/>
        </w:rPr>
        <w:t xml:space="preserve">от 21 ноября 2022 г. N 91-од</w:t>
      </w:r>
    </w:p>
    <w:p>
      <w:pPr>
        <w:pStyle w:val="0"/>
        <w:jc w:val="both"/>
      </w:pPr>
      <w:r>
        <w:rPr>
          <w:sz w:val="20"/>
        </w:rPr>
      </w:r>
    </w:p>
    <w:bookmarkStart w:id="34" w:name="P34"/>
    <w:bookmarkEnd w:id="34"/>
    <w:p>
      <w:pPr>
        <w:pStyle w:val="2"/>
        <w:jc w:val="center"/>
      </w:pPr>
      <w:r>
        <w:rPr>
          <w:sz w:val="20"/>
        </w:rPr>
        <w:t xml:space="preserve">СОСТАВ</w:t>
      </w:r>
    </w:p>
    <w:p>
      <w:pPr>
        <w:pStyle w:val="2"/>
        <w:jc w:val="center"/>
      </w:pPr>
      <w:r>
        <w:rPr>
          <w:sz w:val="20"/>
        </w:rPr>
        <w:t xml:space="preserve">ОБЩЕСТВЕННОГО СОВЕТА ПРИ МИНИСТЕРСТВЕ ПО ДЕЛАМ АРХИВОВ</w:t>
      </w:r>
    </w:p>
    <w:p>
      <w:pPr>
        <w:pStyle w:val="2"/>
        <w:jc w:val="center"/>
      </w:pPr>
      <w:r>
        <w:rPr>
          <w:sz w:val="20"/>
        </w:rPr>
        <w:t xml:space="preserve">ПЕНЗЕНСКОЙ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риказ Минархива Пензенской обл. от 09.03.2023 N 29-9 &quot;О внесении изменений в приказ Министерства по делам архивов Пензенской области от 21.11.2022 N 91-од&quot; {КонсультантПлюс}">
              <w:r>
                <w:rPr>
                  <w:sz w:val="20"/>
                  <w:color w:val="0000ff"/>
                </w:rPr>
                <w:t xml:space="preserve">Приказа</w:t>
              </w:r>
            </w:hyperlink>
            <w:r>
              <w:rPr>
                <w:sz w:val="20"/>
                <w:color w:val="392c69"/>
              </w:rPr>
              <w:t xml:space="preserve"> Минархива Пензенской обл. от 09.03.2023 N 29-9)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984"/>
        <w:gridCol w:w="6066"/>
      </w:tblGrid>
      <w:tr>
        <w:tc>
          <w:tcPr>
            <w:tcW w:w="2984" w:type="dxa"/>
            <w:tcBorders>
              <w:top w:val="nil"/>
              <w:left w:val="nil"/>
              <w:bottom w:val="nil"/>
              <w:right w:val="nil"/>
            </w:tcBorders>
          </w:tcPr>
          <w:p>
            <w:pPr>
              <w:pStyle w:val="0"/>
              <w:jc w:val="both"/>
            </w:pPr>
            <w:r>
              <w:rPr>
                <w:sz w:val="20"/>
              </w:rPr>
              <w:t xml:space="preserve">Власов</w:t>
            </w:r>
          </w:p>
          <w:p>
            <w:pPr>
              <w:pStyle w:val="0"/>
              <w:jc w:val="both"/>
            </w:pPr>
            <w:r>
              <w:rPr>
                <w:sz w:val="20"/>
              </w:rPr>
              <w:t xml:space="preserve">Вячеслав Алексеевич</w:t>
            </w:r>
          </w:p>
        </w:tc>
        <w:tc>
          <w:tcPr>
            <w:tcW w:w="6066" w:type="dxa"/>
            <w:tcBorders>
              <w:top w:val="nil"/>
              <w:left w:val="nil"/>
              <w:bottom w:val="nil"/>
              <w:right w:val="nil"/>
            </w:tcBorders>
          </w:tcPr>
          <w:p>
            <w:pPr>
              <w:pStyle w:val="0"/>
              <w:jc w:val="both"/>
            </w:pPr>
            <w:r>
              <w:rPr>
                <w:sz w:val="20"/>
              </w:rPr>
              <w:t xml:space="preserve">к.и.н., доцент кафедры "История России и методика преподавания истории" ФГБОУ ВО "Пензенский государственный университет" (по согласованию)</w:t>
            </w:r>
          </w:p>
        </w:tc>
      </w:tr>
      <w:tr>
        <w:tc>
          <w:tcPr>
            <w:tcW w:w="2984" w:type="dxa"/>
            <w:tcBorders>
              <w:top w:val="nil"/>
              <w:left w:val="nil"/>
              <w:bottom w:val="nil"/>
              <w:right w:val="nil"/>
            </w:tcBorders>
          </w:tcPr>
          <w:p>
            <w:pPr>
              <w:pStyle w:val="0"/>
            </w:pPr>
            <w:r>
              <w:rPr>
                <w:sz w:val="20"/>
              </w:rPr>
              <w:t xml:space="preserve">Казаков</w:t>
            </w:r>
          </w:p>
          <w:p>
            <w:pPr>
              <w:pStyle w:val="0"/>
            </w:pPr>
            <w:r>
              <w:rPr>
                <w:sz w:val="20"/>
              </w:rPr>
              <w:t xml:space="preserve">Алексей Юрьевич</w:t>
            </w:r>
          </w:p>
        </w:tc>
        <w:tc>
          <w:tcPr>
            <w:tcW w:w="6066" w:type="dxa"/>
            <w:tcBorders>
              <w:top w:val="nil"/>
              <w:left w:val="nil"/>
              <w:bottom w:val="nil"/>
              <w:right w:val="nil"/>
            </w:tcBorders>
          </w:tcPr>
          <w:p>
            <w:pPr>
              <w:pStyle w:val="0"/>
            </w:pPr>
            <w:r>
              <w:rPr>
                <w:sz w:val="20"/>
              </w:rPr>
              <w:t xml:space="preserve">Заведующий кафедрой "Общая физика и методики обучения физике" факультета физико-математических и естественных наук ФГБОУ ВО "Пензенский государственный университет" (по согласованию)</w:t>
            </w:r>
          </w:p>
        </w:tc>
      </w:tr>
      <w:tr>
        <w:tc>
          <w:tcPr>
            <w:tcW w:w="2984" w:type="dxa"/>
            <w:tcBorders>
              <w:top w:val="nil"/>
              <w:left w:val="nil"/>
              <w:bottom w:val="nil"/>
              <w:right w:val="nil"/>
            </w:tcBorders>
          </w:tcPr>
          <w:p>
            <w:pPr>
              <w:pStyle w:val="0"/>
            </w:pPr>
            <w:r>
              <w:rPr>
                <w:sz w:val="20"/>
              </w:rPr>
              <w:t xml:space="preserve">Вовкотруб</w:t>
            </w:r>
          </w:p>
          <w:p>
            <w:pPr>
              <w:pStyle w:val="0"/>
            </w:pPr>
            <w:r>
              <w:rPr>
                <w:sz w:val="20"/>
              </w:rPr>
              <w:t xml:space="preserve">Ольга Владимировна</w:t>
            </w:r>
          </w:p>
        </w:tc>
        <w:tc>
          <w:tcPr>
            <w:tcW w:w="6066" w:type="dxa"/>
            <w:tcBorders>
              <w:top w:val="nil"/>
              <w:left w:val="nil"/>
              <w:bottom w:val="nil"/>
              <w:right w:val="nil"/>
            </w:tcBorders>
          </w:tcPr>
          <w:p>
            <w:pPr>
              <w:pStyle w:val="0"/>
            </w:pPr>
            <w:r>
              <w:rPr>
                <w:sz w:val="20"/>
              </w:rPr>
              <w:t xml:space="preserve">ветеран архивной службы (по согласованию)</w:t>
            </w:r>
          </w:p>
        </w:tc>
      </w:tr>
      <w:tr>
        <w:tc>
          <w:tcPr>
            <w:tcW w:w="2984" w:type="dxa"/>
            <w:tcBorders>
              <w:top w:val="nil"/>
              <w:left w:val="nil"/>
              <w:bottom w:val="nil"/>
              <w:right w:val="nil"/>
            </w:tcBorders>
          </w:tcPr>
          <w:p>
            <w:pPr>
              <w:pStyle w:val="0"/>
            </w:pPr>
            <w:r>
              <w:rPr>
                <w:sz w:val="20"/>
              </w:rPr>
              <w:t xml:space="preserve">Володин</w:t>
            </w:r>
          </w:p>
          <w:p>
            <w:pPr>
              <w:pStyle w:val="0"/>
            </w:pPr>
            <w:r>
              <w:rPr>
                <w:sz w:val="20"/>
              </w:rPr>
              <w:t xml:space="preserve">Анатолий Михайлович</w:t>
            </w:r>
          </w:p>
        </w:tc>
        <w:tc>
          <w:tcPr>
            <w:tcW w:w="6066" w:type="dxa"/>
            <w:tcBorders>
              <w:top w:val="nil"/>
              <w:left w:val="nil"/>
              <w:bottom w:val="nil"/>
              <w:right w:val="nil"/>
            </w:tcBorders>
          </w:tcPr>
          <w:p>
            <w:pPr>
              <w:pStyle w:val="0"/>
            </w:pPr>
            <w:r>
              <w:rPr>
                <w:sz w:val="20"/>
              </w:rPr>
              <w:t xml:space="preserve">Корреспондент отдела социальной политики ГАУ ПО "Информационный центр "Пензенская правда" (по согласованию)</w:t>
            </w:r>
          </w:p>
        </w:tc>
      </w:tr>
      <w:tr>
        <w:tc>
          <w:tcPr>
            <w:tcW w:w="2984" w:type="dxa"/>
            <w:tcBorders>
              <w:top w:val="nil"/>
              <w:left w:val="nil"/>
              <w:bottom w:val="nil"/>
              <w:right w:val="nil"/>
            </w:tcBorders>
          </w:tcPr>
          <w:p>
            <w:pPr>
              <w:pStyle w:val="0"/>
            </w:pPr>
            <w:r>
              <w:rPr>
                <w:sz w:val="20"/>
              </w:rPr>
              <w:t xml:space="preserve">Кладов</w:t>
            </w:r>
          </w:p>
          <w:p>
            <w:pPr>
              <w:pStyle w:val="0"/>
            </w:pPr>
            <w:r>
              <w:rPr>
                <w:sz w:val="20"/>
              </w:rPr>
              <w:t xml:space="preserve">Виктор Юрьевич</w:t>
            </w:r>
          </w:p>
        </w:tc>
        <w:tc>
          <w:tcPr>
            <w:tcW w:w="6066" w:type="dxa"/>
            <w:tcBorders>
              <w:top w:val="nil"/>
              <w:left w:val="nil"/>
              <w:bottom w:val="nil"/>
              <w:right w:val="nil"/>
            </w:tcBorders>
          </w:tcPr>
          <w:p>
            <w:pPr>
              <w:pStyle w:val="0"/>
              <w:jc w:val="both"/>
            </w:pPr>
            <w:r>
              <w:rPr>
                <w:sz w:val="20"/>
              </w:rPr>
              <w:t xml:space="preserve">к.и.н., заместитель директора ГБУК "Пензенский краеведческий музей" (по согласованию)</w:t>
            </w:r>
          </w:p>
        </w:tc>
      </w:tr>
      <w:tr>
        <w:tc>
          <w:tcPr>
            <w:tcW w:w="2984" w:type="dxa"/>
            <w:tcBorders>
              <w:top w:val="nil"/>
              <w:left w:val="nil"/>
              <w:bottom w:val="nil"/>
              <w:right w:val="nil"/>
            </w:tcBorders>
          </w:tcPr>
          <w:p>
            <w:pPr>
              <w:pStyle w:val="0"/>
            </w:pPr>
            <w:r>
              <w:rPr>
                <w:sz w:val="20"/>
              </w:rPr>
              <w:t xml:space="preserve">Комолова</w:t>
            </w:r>
          </w:p>
          <w:p>
            <w:pPr>
              <w:pStyle w:val="0"/>
            </w:pPr>
            <w:r>
              <w:rPr>
                <w:sz w:val="20"/>
              </w:rPr>
              <w:t xml:space="preserve">Людмила Викторовна</w:t>
            </w:r>
          </w:p>
        </w:tc>
        <w:tc>
          <w:tcPr>
            <w:tcW w:w="6066" w:type="dxa"/>
            <w:tcBorders>
              <w:top w:val="nil"/>
              <w:left w:val="nil"/>
              <w:bottom w:val="nil"/>
              <w:right w:val="nil"/>
            </w:tcBorders>
          </w:tcPr>
          <w:p>
            <w:pPr>
              <w:pStyle w:val="0"/>
            </w:pPr>
            <w:r>
              <w:rPr>
                <w:sz w:val="20"/>
              </w:rPr>
              <w:t xml:space="preserve">ветеран архивной службы (по согласованию)</w:t>
            </w:r>
          </w:p>
        </w:tc>
      </w:tr>
      <w:tr>
        <w:tc>
          <w:tcPr>
            <w:tcW w:w="2984" w:type="dxa"/>
            <w:tcBorders>
              <w:top w:val="nil"/>
              <w:left w:val="nil"/>
              <w:bottom w:val="nil"/>
              <w:right w:val="nil"/>
            </w:tcBorders>
          </w:tcPr>
          <w:p>
            <w:pPr>
              <w:pStyle w:val="0"/>
            </w:pPr>
            <w:r>
              <w:rPr>
                <w:sz w:val="20"/>
              </w:rPr>
              <w:t xml:space="preserve">Куряев</w:t>
            </w:r>
          </w:p>
          <w:p>
            <w:pPr>
              <w:pStyle w:val="0"/>
            </w:pPr>
            <w:r>
              <w:rPr>
                <w:sz w:val="20"/>
              </w:rPr>
              <w:t xml:space="preserve">Юсеф Рауфович</w:t>
            </w:r>
          </w:p>
        </w:tc>
        <w:tc>
          <w:tcPr>
            <w:tcW w:w="6066" w:type="dxa"/>
            <w:tcBorders>
              <w:top w:val="nil"/>
              <w:left w:val="nil"/>
              <w:bottom w:val="nil"/>
              <w:right w:val="nil"/>
            </w:tcBorders>
          </w:tcPr>
          <w:p>
            <w:pPr>
              <w:pStyle w:val="0"/>
            </w:pPr>
            <w:r>
              <w:rPr>
                <w:sz w:val="20"/>
              </w:rPr>
              <w:t xml:space="preserve">имам Мусульманской религиозной организации "Ахун Патеев" (по согласованию)</w:t>
            </w:r>
          </w:p>
        </w:tc>
      </w:tr>
      <w:tr>
        <w:tc>
          <w:tcPr>
            <w:tcW w:w="2984" w:type="dxa"/>
            <w:tcBorders>
              <w:top w:val="nil"/>
              <w:left w:val="nil"/>
              <w:bottom w:val="nil"/>
              <w:right w:val="nil"/>
            </w:tcBorders>
          </w:tcPr>
          <w:p>
            <w:pPr>
              <w:pStyle w:val="0"/>
            </w:pPr>
            <w:r>
              <w:rPr>
                <w:sz w:val="20"/>
              </w:rPr>
              <w:t xml:space="preserve">Мусатова</w:t>
            </w:r>
          </w:p>
          <w:p>
            <w:pPr>
              <w:pStyle w:val="0"/>
            </w:pPr>
            <w:r>
              <w:rPr>
                <w:sz w:val="20"/>
              </w:rPr>
              <w:t xml:space="preserve">Людмила Александровна</w:t>
            </w:r>
          </w:p>
        </w:tc>
        <w:tc>
          <w:tcPr>
            <w:tcW w:w="6066" w:type="dxa"/>
            <w:tcBorders>
              <w:top w:val="nil"/>
              <w:left w:val="nil"/>
              <w:bottom w:val="nil"/>
              <w:right w:val="nil"/>
            </w:tcBorders>
          </w:tcPr>
          <w:p>
            <w:pPr>
              <w:pStyle w:val="0"/>
            </w:pPr>
            <w:r>
              <w:rPr>
                <w:sz w:val="20"/>
              </w:rPr>
              <w:t xml:space="preserve">зав. кафедрой педиатрии Медицинского института ФГБОУ ВО "Пензенский государственный университет" (по согласованию)</w:t>
            </w:r>
          </w:p>
        </w:tc>
      </w:tr>
      <w:tr>
        <w:tc>
          <w:tcPr>
            <w:tcW w:w="2984" w:type="dxa"/>
            <w:tcBorders>
              <w:top w:val="nil"/>
              <w:left w:val="nil"/>
              <w:bottom w:val="nil"/>
              <w:right w:val="nil"/>
            </w:tcBorders>
          </w:tcPr>
          <w:p>
            <w:pPr>
              <w:pStyle w:val="0"/>
              <w:jc w:val="both"/>
            </w:pPr>
            <w:r>
              <w:rPr>
                <w:sz w:val="20"/>
              </w:rPr>
              <w:t xml:space="preserve">Осипова</w:t>
            </w:r>
          </w:p>
          <w:p>
            <w:pPr>
              <w:pStyle w:val="0"/>
              <w:jc w:val="both"/>
            </w:pPr>
            <w:r>
              <w:rPr>
                <w:sz w:val="20"/>
              </w:rPr>
              <w:t xml:space="preserve">Марина Николаевна</w:t>
            </w:r>
          </w:p>
        </w:tc>
        <w:tc>
          <w:tcPr>
            <w:tcW w:w="6066" w:type="dxa"/>
            <w:tcBorders>
              <w:top w:val="nil"/>
              <w:left w:val="nil"/>
              <w:bottom w:val="nil"/>
              <w:right w:val="nil"/>
            </w:tcBorders>
          </w:tcPr>
          <w:p>
            <w:pPr>
              <w:pStyle w:val="0"/>
              <w:jc w:val="both"/>
            </w:pPr>
            <w:r>
              <w:rPr>
                <w:sz w:val="20"/>
              </w:rPr>
              <w:t xml:space="preserve">директор ГБУК "Пензенская областная библиотека имени М.Ю. Лермонтова" (по согласованию)</w:t>
            </w:r>
          </w:p>
        </w:tc>
      </w:tr>
      <w:tr>
        <w:tc>
          <w:tcPr>
            <w:tcW w:w="2984" w:type="dxa"/>
            <w:tcBorders>
              <w:top w:val="nil"/>
              <w:left w:val="nil"/>
              <w:bottom w:val="nil"/>
              <w:right w:val="nil"/>
            </w:tcBorders>
          </w:tcPr>
          <w:p>
            <w:pPr>
              <w:pStyle w:val="0"/>
            </w:pPr>
            <w:r>
              <w:rPr>
                <w:sz w:val="20"/>
              </w:rPr>
              <w:t xml:space="preserve">Рудакова</w:t>
            </w:r>
          </w:p>
          <w:p>
            <w:pPr>
              <w:pStyle w:val="0"/>
            </w:pPr>
            <w:r>
              <w:rPr>
                <w:sz w:val="20"/>
              </w:rPr>
              <w:t xml:space="preserve">Анна Анатольевна</w:t>
            </w:r>
          </w:p>
        </w:tc>
        <w:tc>
          <w:tcPr>
            <w:tcW w:w="6066" w:type="dxa"/>
            <w:tcBorders>
              <w:top w:val="nil"/>
              <w:left w:val="nil"/>
              <w:bottom w:val="nil"/>
              <w:right w:val="nil"/>
            </w:tcBorders>
          </w:tcPr>
          <w:p>
            <w:pPr>
              <w:pStyle w:val="0"/>
            </w:pPr>
            <w:r>
              <w:rPr>
                <w:sz w:val="20"/>
              </w:rPr>
              <w:t xml:space="preserve">Руководитель Аппарата Общественной палаты Пензенской области (по согласованию)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w:t>
      </w:r>
    </w:p>
    <w:p>
      <w:pPr>
        <w:pStyle w:val="0"/>
        <w:jc w:val="right"/>
      </w:pPr>
      <w:r>
        <w:rPr>
          <w:sz w:val="20"/>
        </w:rPr>
        <w:t xml:space="preserve">Министерства по делам архивов</w:t>
      </w:r>
    </w:p>
    <w:p>
      <w:pPr>
        <w:pStyle w:val="0"/>
        <w:jc w:val="right"/>
      </w:pPr>
      <w:r>
        <w:rPr>
          <w:sz w:val="20"/>
        </w:rPr>
        <w:t xml:space="preserve">Пензенской области</w:t>
      </w:r>
    </w:p>
    <w:p>
      <w:pPr>
        <w:pStyle w:val="0"/>
        <w:jc w:val="right"/>
      </w:pPr>
      <w:r>
        <w:rPr>
          <w:sz w:val="20"/>
        </w:rPr>
        <w:t xml:space="preserve">от 21 ноября 2022 г. N 91-од</w:t>
      </w:r>
    </w:p>
    <w:p>
      <w:pPr>
        <w:pStyle w:val="0"/>
        <w:jc w:val="both"/>
      </w:pPr>
      <w:r>
        <w:rPr>
          <w:sz w:val="20"/>
        </w:rPr>
      </w:r>
    </w:p>
    <w:bookmarkStart w:id="81" w:name="P81"/>
    <w:bookmarkEnd w:id="81"/>
    <w:p>
      <w:pPr>
        <w:pStyle w:val="2"/>
        <w:jc w:val="center"/>
      </w:pPr>
      <w:r>
        <w:rPr>
          <w:sz w:val="20"/>
        </w:rPr>
        <w:t xml:space="preserve">ПОЛОЖЕНИЕ</w:t>
      </w:r>
    </w:p>
    <w:p>
      <w:pPr>
        <w:pStyle w:val="2"/>
        <w:jc w:val="center"/>
      </w:pPr>
      <w:r>
        <w:rPr>
          <w:sz w:val="20"/>
        </w:rPr>
        <w:t xml:space="preserve">ОБ ОБЩЕСТВЕННОМ СОВЕТЕ ПРИ МИНИСТЕРСТВЕ ПО ДЕЛАМ АРХИВОВ</w:t>
      </w:r>
    </w:p>
    <w:p>
      <w:pPr>
        <w:pStyle w:val="2"/>
        <w:jc w:val="center"/>
      </w:pPr>
      <w:r>
        <w:rPr>
          <w:sz w:val="20"/>
        </w:rPr>
        <w:t xml:space="preserve">ПЕНЗЕНСКОЙ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риказ Минархива Пензенской обл. от 07.03.2023 N 6-лп &quot;О внесении изменений в приказ Министерства по делам архивов Пензенской области от 21.11.2022 N 91-од&quot; {КонсультантПлюс}">
              <w:r>
                <w:rPr>
                  <w:sz w:val="20"/>
                  <w:color w:val="0000ff"/>
                </w:rPr>
                <w:t xml:space="preserve">Приказа</w:t>
              </w:r>
            </w:hyperlink>
            <w:r>
              <w:rPr>
                <w:sz w:val="20"/>
                <w:color w:val="392c69"/>
              </w:rPr>
              <w:t xml:space="preserve"> Минархива Пензенской обл. от 07.03.2023 N 6-лп)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Общественный совет при Министерстве по делам архивов Пензенской области (далее - Совет) является постоянно действующим совещательным органом при Министерстве по делам архивов Пензенской области (далее - Министерство) и участвует в осуществлении общественного контроля, в порядке и формах, которые предусмотрены Федеральным </w:t>
      </w:r>
      <w:hyperlink w:history="0" r:id="rId1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Пензенской области.</w:t>
      </w:r>
    </w:p>
    <w:p>
      <w:pPr>
        <w:pStyle w:val="0"/>
        <w:spacing w:before="200" w:line-rule="auto"/>
        <w:ind w:firstLine="540"/>
        <w:jc w:val="both"/>
      </w:pPr>
      <w:r>
        <w:rPr>
          <w:sz w:val="20"/>
        </w:rPr>
        <w:t xml:space="preserve">1.2. В своей деятельности Совет руководствуется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Пензенской области, постановлениями и распоряжениями Губернатора Пензенской области и Правительства Пензенской области, а также настоящим Положением.</w:t>
      </w:r>
    </w:p>
    <w:p>
      <w:pPr>
        <w:pStyle w:val="0"/>
        <w:jc w:val="both"/>
      </w:pPr>
      <w:r>
        <w:rPr>
          <w:sz w:val="20"/>
        </w:rPr>
      </w:r>
    </w:p>
    <w:p>
      <w:pPr>
        <w:pStyle w:val="2"/>
        <w:outlineLvl w:val="1"/>
        <w:jc w:val="center"/>
      </w:pPr>
      <w:r>
        <w:rPr>
          <w:sz w:val="20"/>
        </w:rPr>
        <w:t xml:space="preserve">2. Основные задачи и функции Совета</w:t>
      </w:r>
    </w:p>
    <w:p>
      <w:pPr>
        <w:pStyle w:val="0"/>
        <w:jc w:val="both"/>
      </w:pPr>
      <w:r>
        <w:rPr>
          <w:sz w:val="20"/>
        </w:rPr>
      </w:r>
    </w:p>
    <w:p>
      <w:pPr>
        <w:pStyle w:val="0"/>
        <w:ind w:firstLine="540"/>
        <w:jc w:val="both"/>
      </w:pPr>
      <w:r>
        <w:rPr>
          <w:sz w:val="20"/>
        </w:rPr>
        <w:t xml:space="preserve">2.1. Основными задачами общественного совета являются:</w:t>
      </w:r>
    </w:p>
    <w:p>
      <w:pPr>
        <w:pStyle w:val="0"/>
        <w:spacing w:before="200" w:line-rule="auto"/>
        <w:ind w:firstLine="540"/>
        <w:jc w:val="both"/>
      </w:pPr>
      <w:r>
        <w:rPr>
          <w:sz w:val="20"/>
        </w:rPr>
        <w:t xml:space="preserve">1) обеспечение прозрачности и открытости деятельности Министерства, осуществляющего в соответствии с федеральными законами отдельные публичные полномочия;</w:t>
      </w:r>
    </w:p>
    <w:p>
      <w:pPr>
        <w:pStyle w:val="0"/>
        <w:spacing w:before="200" w:line-rule="auto"/>
        <w:ind w:firstLine="540"/>
        <w:jc w:val="both"/>
      </w:pPr>
      <w:r>
        <w:rPr>
          <w:sz w:val="20"/>
        </w:rPr>
        <w:t xml:space="preserve">2) формирование и развитие гражданского правосознания;</w:t>
      </w:r>
    </w:p>
    <w:p>
      <w:pPr>
        <w:pStyle w:val="0"/>
        <w:spacing w:before="200" w:line-rule="auto"/>
        <w:ind w:firstLine="540"/>
        <w:jc w:val="both"/>
      </w:pPr>
      <w:r>
        <w:rPr>
          <w:sz w:val="20"/>
        </w:rPr>
        <w:t xml:space="preserve">3)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pPr>
        <w:pStyle w:val="0"/>
        <w:spacing w:before="200" w:line-rule="auto"/>
        <w:ind w:firstLine="540"/>
        <w:jc w:val="both"/>
      </w:pPr>
      <w:r>
        <w:rPr>
          <w:sz w:val="20"/>
        </w:rPr>
        <w:t xml:space="preserve">4) содействие предупреждению и разрешению социальных конфликтов;</w:t>
      </w:r>
    </w:p>
    <w:p>
      <w:pPr>
        <w:pStyle w:val="0"/>
        <w:spacing w:before="200" w:line-rule="auto"/>
        <w:ind w:firstLine="540"/>
        <w:jc w:val="both"/>
      </w:pPr>
      <w:r>
        <w:rPr>
          <w:sz w:val="20"/>
        </w:rPr>
        <w:t xml:space="preserve">5)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6) формирование в обществе нетерпимости к коррупционному поведению;</w:t>
      </w:r>
    </w:p>
    <w:p>
      <w:pPr>
        <w:pStyle w:val="0"/>
        <w:spacing w:before="200" w:line-rule="auto"/>
        <w:ind w:firstLine="540"/>
        <w:jc w:val="both"/>
      </w:pPr>
      <w:r>
        <w:rPr>
          <w:sz w:val="20"/>
        </w:rPr>
        <w:t xml:space="preserve">7) повышение эффективности деятельности Министерства, осуществляющего в соответствии с федеральными законами отдельные публичные полномочия;</w:t>
      </w:r>
    </w:p>
    <w:p>
      <w:pPr>
        <w:pStyle w:val="0"/>
        <w:spacing w:before="200" w:line-rule="auto"/>
        <w:ind w:firstLine="540"/>
        <w:jc w:val="both"/>
      </w:pPr>
      <w:r>
        <w:rPr>
          <w:sz w:val="20"/>
        </w:rPr>
        <w:t xml:space="preserve">8) обеспечение участия представителей общественности в процессе подготовки и реализации решений в сфере деятельности Министерства;</w:t>
      </w:r>
    </w:p>
    <w:p>
      <w:pPr>
        <w:pStyle w:val="0"/>
        <w:spacing w:before="200" w:line-rule="auto"/>
        <w:ind w:firstLine="540"/>
        <w:jc w:val="both"/>
      </w:pPr>
      <w:r>
        <w:rPr>
          <w:sz w:val="20"/>
        </w:rPr>
        <w:t xml:space="preserve">9) привлечение к принятию управленческих решений в сфере деятельности Министерства граждан, представляющих интересы различных групп населения в Пензенской области;</w:t>
      </w:r>
    </w:p>
    <w:p>
      <w:pPr>
        <w:pStyle w:val="0"/>
        <w:spacing w:before="200" w:line-rule="auto"/>
        <w:ind w:firstLine="540"/>
        <w:jc w:val="both"/>
      </w:pPr>
      <w:r>
        <w:rPr>
          <w:sz w:val="20"/>
        </w:rPr>
        <w:t xml:space="preserve">10) осуществление контроля за реализацией решений общественного совета.</w:t>
      </w:r>
    </w:p>
    <w:p>
      <w:pPr>
        <w:pStyle w:val="0"/>
        <w:spacing w:before="200" w:line-rule="auto"/>
        <w:ind w:firstLine="540"/>
        <w:jc w:val="both"/>
      </w:pPr>
      <w:r>
        <w:rPr>
          <w:sz w:val="20"/>
        </w:rPr>
        <w:t xml:space="preserve">2.2. Общественный совет для выполнения возложенных на него основных задач выполняет следующие функции:</w:t>
      </w:r>
    </w:p>
    <w:p>
      <w:pPr>
        <w:pStyle w:val="0"/>
        <w:spacing w:before="200" w:line-rule="auto"/>
        <w:ind w:firstLine="540"/>
        <w:jc w:val="both"/>
      </w:pPr>
      <w:r>
        <w:rPr>
          <w:sz w:val="20"/>
        </w:rPr>
        <w:t xml:space="preserve">1) готовит предложения Министерства по вопросам повышения эффективности его деятельности;</w:t>
      </w:r>
    </w:p>
    <w:p>
      <w:pPr>
        <w:pStyle w:val="0"/>
        <w:spacing w:before="200" w:line-rule="auto"/>
        <w:ind w:firstLine="540"/>
        <w:jc w:val="both"/>
      </w:pPr>
      <w:r>
        <w:rPr>
          <w:sz w:val="20"/>
        </w:rPr>
        <w:t xml:space="preserve">2) обсуждает годовые планы работы Министерства и годовые отчеты о его деятельности;</w:t>
      </w:r>
    </w:p>
    <w:p>
      <w:pPr>
        <w:pStyle w:val="0"/>
        <w:spacing w:before="200" w:line-rule="auto"/>
        <w:ind w:firstLine="540"/>
        <w:jc w:val="both"/>
      </w:pPr>
      <w:r>
        <w:rPr>
          <w:sz w:val="20"/>
        </w:rPr>
        <w:t xml:space="preserve">3) обсуждает отчеты Министерства о реализации государственных программ Пензенской области и проекты государственных программ Пензенской области;</w:t>
      </w:r>
    </w:p>
    <w:p>
      <w:pPr>
        <w:pStyle w:val="0"/>
        <w:spacing w:before="200" w:line-rule="auto"/>
        <w:ind w:firstLine="540"/>
        <w:jc w:val="both"/>
      </w:pPr>
      <w:r>
        <w:rPr>
          <w:sz w:val="20"/>
        </w:rPr>
        <w:t xml:space="preserve">4) участвует в соответствии с законодательством в мероприятиях Министерства антикоррупционного характера и заседаниях, в которых предусмотрено участие представителей общественного совета;</w:t>
      </w:r>
    </w:p>
    <w:p>
      <w:pPr>
        <w:pStyle w:val="0"/>
        <w:spacing w:before="200" w:line-rule="auto"/>
        <w:ind w:firstLine="540"/>
        <w:jc w:val="both"/>
      </w:pPr>
      <w:r>
        <w:rPr>
          <w:sz w:val="20"/>
        </w:rPr>
        <w:t xml:space="preserve">5) участвует в обсуждении проектов законов и иных нормативных правовых актов, подготовленных Министерством, в случаях, предусмотренных действующим законодательством;</w:t>
      </w:r>
    </w:p>
    <w:p>
      <w:pPr>
        <w:pStyle w:val="0"/>
        <w:spacing w:before="200" w:line-rule="auto"/>
        <w:ind w:firstLine="540"/>
        <w:jc w:val="both"/>
      </w:pPr>
      <w:r>
        <w:rPr>
          <w:sz w:val="20"/>
        </w:rPr>
        <w:t xml:space="preserve">6) взаимодействует в соответствии с законодательством со средствами массовой информации с целью расширения уровня информированности граждан и организаций о деятельности Министерства;</w:t>
      </w:r>
    </w:p>
    <w:p>
      <w:pPr>
        <w:pStyle w:val="0"/>
        <w:spacing w:before="200" w:line-rule="auto"/>
        <w:ind w:firstLine="540"/>
        <w:jc w:val="both"/>
      </w:pPr>
      <w:r>
        <w:rPr>
          <w:sz w:val="20"/>
        </w:rPr>
        <w:t xml:space="preserve">7) осуществляет иные функции в соответствии с законодательством во исполнение возложенных на общественный совет основных задач.</w:t>
      </w:r>
    </w:p>
    <w:p>
      <w:pPr>
        <w:pStyle w:val="0"/>
        <w:jc w:val="both"/>
      </w:pPr>
      <w:r>
        <w:rPr>
          <w:sz w:val="20"/>
        </w:rPr>
      </w:r>
    </w:p>
    <w:bookmarkStart w:id="114" w:name="P114"/>
    <w:bookmarkEnd w:id="114"/>
    <w:p>
      <w:pPr>
        <w:pStyle w:val="2"/>
        <w:outlineLvl w:val="1"/>
        <w:jc w:val="center"/>
      </w:pPr>
      <w:r>
        <w:rPr>
          <w:sz w:val="20"/>
        </w:rPr>
        <w:t xml:space="preserve">3. Порядок формирования состава Совета</w:t>
      </w:r>
    </w:p>
    <w:p>
      <w:pPr>
        <w:pStyle w:val="0"/>
        <w:jc w:val="both"/>
      </w:pPr>
      <w:r>
        <w:rPr>
          <w:sz w:val="20"/>
        </w:rPr>
      </w:r>
    </w:p>
    <w:p>
      <w:pPr>
        <w:pStyle w:val="0"/>
        <w:ind w:firstLine="540"/>
        <w:jc w:val="both"/>
      </w:pPr>
      <w:r>
        <w:rPr>
          <w:sz w:val="20"/>
        </w:rPr>
        <w:t xml:space="preserve">3.1. Общественный совет при исполнительном органе власти формируется в количестве не менее 10 человек. При формировании общественного совета учитывается наличие опыта работы, наличие опыта участия в работе совещательных и (или) экспертных органов, профессиональной квалификации в приоритетных сферах деятельности Министерства.</w:t>
      </w:r>
    </w:p>
    <w:p>
      <w:pPr>
        <w:pStyle w:val="0"/>
        <w:spacing w:before="200" w:line-rule="auto"/>
        <w:ind w:firstLine="540"/>
        <w:jc w:val="both"/>
      </w:pPr>
      <w:r>
        <w:rPr>
          <w:sz w:val="20"/>
        </w:rPr>
        <w:t xml:space="preserve">3.2. Состав общественного совета Министерства формируется из числа кандидатов, выдвинутых в члены общественного совета:</w:t>
      </w:r>
    </w:p>
    <w:bookmarkStart w:id="118" w:name="P118"/>
    <w:bookmarkEnd w:id="118"/>
    <w:p>
      <w:pPr>
        <w:pStyle w:val="0"/>
        <w:spacing w:before="200" w:line-rule="auto"/>
        <w:ind w:firstLine="540"/>
        <w:jc w:val="both"/>
      </w:pPr>
      <w:r>
        <w:rPr>
          <w:sz w:val="20"/>
        </w:rPr>
        <w:t xml:space="preserve">1) общественными объединениями и иными негосударственными некоммерческими организациями, зарегистрированными и действующими на территории Пензенской области;</w:t>
      </w:r>
    </w:p>
    <w:p>
      <w:pPr>
        <w:pStyle w:val="0"/>
        <w:spacing w:before="200" w:line-rule="auto"/>
        <w:ind w:firstLine="540"/>
        <w:jc w:val="both"/>
      </w:pPr>
      <w:r>
        <w:rPr>
          <w:sz w:val="20"/>
        </w:rPr>
        <w:t xml:space="preserve">2) Общественной палатой Пензенской области;</w:t>
      </w:r>
    </w:p>
    <w:p>
      <w:pPr>
        <w:pStyle w:val="0"/>
        <w:spacing w:before="200" w:line-rule="auto"/>
        <w:ind w:firstLine="540"/>
        <w:jc w:val="both"/>
      </w:pPr>
      <w:r>
        <w:rPr>
          <w:sz w:val="20"/>
        </w:rPr>
        <w:t xml:space="preserve">3) общественными советами при органах местного самоуправления муниципальных образований Пензенской области;</w:t>
      </w:r>
    </w:p>
    <w:bookmarkStart w:id="121" w:name="P121"/>
    <w:bookmarkEnd w:id="121"/>
    <w:p>
      <w:pPr>
        <w:pStyle w:val="0"/>
        <w:spacing w:before="200" w:line-rule="auto"/>
        <w:ind w:firstLine="540"/>
        <w:jc w:val="both"/>
      </w:pPr>
      <w:r>
        <w:rPr>
          <w:sz w:val="20"/>
        </w:rPr>
        <w:t xml:space="preserve">4) исполнительными органами власти.</w:t>
      </w:r>
    </w:p>
    <w:p>
      <w:pPr>
        <w:pStyle w:val="0"/>
        <w:spacing w:before="200" w:line-rule="auto"/>
        <w:ind w:firstLine="540"/>
        <w:jc w:val="both"/>
      </w:pPr>
      <w:r>
        <w:rPr>
          <w:sz w:val="20"/>
        </w:rPr>
        <w:t xml:space="preserve">Правом выдвижения кандидатур в члены общественных советов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bookmarkStart w:id="123" w:name="P123"/>
    <w:bookmarkEnd w:id="123"/>
    <w:p>
      <w:pPr>
        <w:pStyle w:val="0"/>
        <w:spacing w:before="200" w:line-rule="auto"/>
        <w:ind w:firstLine="540"/>
        <w:jc w:val="both"/>
      </w:pPr>
      <w:r>
        <w:rPr>
          <w:sz w:val="20"/>
        </w:rPr>
        <w:t xml:space="preserve">3.3. Членом общественного совета может быть гражданин Российской Федерации, достигший возраста восемнадцати лет.</w:t>
      </w:r>
    </w:p>
    <w:p>
      <w:pPr>
        <w:pStyle w:val="0"/>
        <w:spacing w:before="200" w:line-rule="auto"/>
        <w:ind w:firstLine="540"/>
        <w:jc w:val="both"/>
      </w:pPr>
      <w:r>
        <w:rPr>
          <w:sz w:val="20"/>
        </w:rPr>
        <w:t xml:space="preserve">Членами общественного совета не могут быть:</w:t>
      </w:r>
    </w:p>
    <w:p>
      <w:pPr>
        <w:pStyle w:val="0"/>
        <w:spacing w:before="200" w:line-rule="auto"/>
        <w:ind w:firstLine="540"/>
        <w:jc w:val="both"/>
      </w:pPr>
      <w:r>
        <w:rPr>
          <w:sz w:val="20"/>
        </w:rPr>
        <w:t xml:space="preserve">1) сенаторы Российской Федерации, депутаты Государственной Думы Федерального Собрания Российской Федерации, судьи, лица, замещающие государственные должности Российской Федерации, лица, замещающие должности федеральной государственной службы, органы публичной власти федеральной территории, государственные должности субъекта Российской Федерации, должности государственной гражданской службы субъекта Российской Федерации, депутаты законодательных (представительных) органов субъектов Российской Федерации, депутаты представительных органов муниципальных образований субъекта Российской Федерации, лица, замещающие должности муниципальной службы субъекта Российской Федерации, а также лица, замещающие выборные должности в органах местного самоуправления субъекта Российской Федерации в соответствии с законодательством;</w:t>
      </w:r>
    </w:p>
    <w:p>
      <w:pPr>
        <w:pStyle w:val="0"/>
        <w:jc w:val="both"/>
      </w:pPr>
      <w:r>
        <w:rPr>
          <w:sz w:val="20"/>
        </w:rPr>
        <w:t xml:space="preserve">(пп. 1 в ред. </w:t>
      </w:r>
      <w:hyperlink w:history="0" r:id="rId15" w:tooltip="Приказ Минархива Пензенской обл. от 07.03.2023 N 6-лп &quot;О внесении изменений в приказ Министерства по делам архивов Пензенской области от 21.11.2022 N 91-од&quot; {КонсультантПлюс}">
        <w:r>
          <w:rPr>
            <w:sz w:val="20"/>
            <w:color w:val="0000ff"/>
          </w:rPr>
          <w:t xml:space="preserve">Приказа</w:t>
        </w:r>
      </w:hyperlink>
      <w:r>
        <w:rPr>
          <w:sz w:val="20"/>
        </w:rPr>
        <w:t xml:space="preserve"> Минархива Пензенской обл. от 07.03.2023 N 6-лп)</w:t>
      </w:r>
    </w:p>
    <w:p>
      <w:pPr>
        <w:pStyle w:val="0"/>
        <w:spacing w:before="200" w:line-rule="auto"/>
        <w:ind w:firstLine="540"/>
        <w:jc w:val="both"/>
      </w:pPr>
      <w:r>
        <w:rPr>
          <w:sz w:val="20"/>
        </w:rPr>
        <w:t xml:space="preserve">2) лица, признанные недееспособными на основании решения суда;</w:t>
      </w:r>
    </w:p>
    <w:p>
      <w:pPr>
        <w:pStyle w:val="0"/>
        <w:spacing w:before="200" w:line-rule="auto"/>
        <w:ind w:firstLine="540"/>
        <w:jc w:val="both"/>
      </w:pPr>
      <w:r>
        <w:rPr>
          <w:sz w:val="20"/>
        </w:rPr>
        <w:t xml:space="preserve">3) лица, имеющие непогашенную или неснятую судимость;</w:t>
      </w:r>
    </w:p>
    <w:p>
      <w:pPr>
        <w:pStyle w:val="0"/>
        <w:spacing w:before="200" w:line-rule="auto"/>
        <w:ind w:firstLine="540"/>
        <w:jc w:val="both"/>
      </w:pPr>
      <w:r>
        <w:rPr>
          <w:sz w:val="20"/>
        </w:rPr>
        <w:t xml:space="preserve">4) лица, имеющие двойное гражданство.</w:t>
      </w:r>
    </w:p>
    <w:p>
      <w:pPr>
        <w:pStyle w:val="0"/>
        <w:spacing w:before="200" w:line-rule="auto"/>
        <w:ind w:firstLine="540"/>
        <w:jc w:val="both"/>
      </w:pPr>
      <w:r>
        <w:rPr>
          <w:sz w:val="20"/>
        </w:rPr>
        <w:t xml:space="preserve">3.4. Решение о создании (формировании) общественного совета принимается Министром по делам архивов Пензенской области (далее - Министр).</w:t>
      </w:r>
    </w:p>
    <w:p>
      <w:pPr>
        <w:pStyle w:val="0"/>
        <w:spacing w:before="200" w:line-rule="auto"/>
        <w:ind w:firstLine="540"/>
        <w:jc w:val="both"/>
      </w:pPr>
      <w:r>
        <w:rPr>
          <w:sz w:val="20"/>
        </w:rPr>
        <w:t xml:space="preserve">3.5. В целях создания (формирования) состава Совета Министерство размещает на своем официальном сайте в сети "Интернет" уведомление о начале процедуры создания (формирования) состава Совета (далее - уведомление).</w:t>
      </w:r>
    </w:p>
    <w:p>
      <w:pPr>
        <w:pStyle w:val="0"/>
        <w:spacing w:before="200" w:line-rule="auto"/>
        <w:ind w:firstLine="540"/>
        <w:jc w:val="both"/>
      </w:pPr>
      <w:r>
        <w:rPr>
          <w:sz w:val="20"/>
        </w:rPr>
        <w:t xml:space="preserve">3.6. Уведомление размещается на срок не менее 10 рабочих дней со дня его размещения и должно содержать информацию о сроке и адресе для направления предложений по кандидатам в члены Совета.</w:t>
      </w:r>
    </w:p>
    <w:bookmarkStart w:id="133" w:name="P133"/>
    <w:bookmarkEnd w:id="133"/>
    <w:p>
      <w:pPr>
        <w:pStyle w:val="0"/>
        <w:spacing w:before="200" w:line-rule="auto"/>
        <w:ind w:firstLine="540"/>
        <w:jc w:val="both"/>
      </w:pPr>
      <w:r>
        <w:rPr>
          <w:sz w:val="20"/>
        </w:rPr>
        <w:t xml:space="preserve">3.7. Кандидаты в члены Совета направляют в установленный Министерством в уведомлении срок и по указанному адресу следующие документы:</w:t>
      </w:r>
    </w:p>
    <w:p>
      <w:pPr>
        <w:pStyle w:val="0"/>
        <w:spacing w:before="200" w:line-rule="auto"/>
        <w:ind w:firstLine="540"/>
        <w:jc w:val="both"/>
      </w:pPr>
      <w:r>
        <w:rPr>
          <w:sz w:val="20"/>
        </w:rPr>
        <w:t xml:space="preserve">1) </w:t>
      </w:r>
      <w:hyperlink w:history="0" w:anchor="P217" w:tooltip="                                 Заявление">
        <w:r>
          <w:rPr>
            <w:sz w:val="20"/>
            <w:color w:val="0000ff"/>
          </w:rPr>
          <w:t xml:space="preserve">заявление</w:t>
        </w:r>
      </w:hyperlink>
      <w:r>
        <w:rPr>
          <w:sz w:val="20"/>
        </w:rPr>
        <w:t xml:space="preserve"> о включении в Совет, по форме согласно приложению N 1 к настоящему Положению;</w:t>
      </w:r>
    </w:p>
    <w:p>
      <w:pPr>
        <w:pStyle w:val="0"/>
        <w:spacing w:before="200" w:line-rule="auto"/>
        <w:ind w:firstLine="540"/>
        <w:jc w:val="both"/>
      </w:pPr>
      <w:r>
        <w:rPr>
          <w:sz w:val="20"/>
        </w:rPr>
        <w:t xml:space="preserve">2) </w:t>
      </w:r>
      <w:hyperlink w:history="0" w:anchor="P257" w:tooltip="                                  Анкета">
        <w:r>
          <w:rPr>
            <w:sz w:val="20"/>
            <w:color w:val="0000ff"/>
          </w:rPr>
          <w:t xml:space="preserve">анкету</w:t>
        </w:r>
      </w:hyperlink>
      <w:r>
        <w:rPr>
          <w:sz w:val="20"/>
        </w:rPr>
        <w:t xml:space="preserve"> кандидата в члены Совета, по форме согласно приложению N 2 к настоящему Положению;</w:t>
      </w:r>
    </w:p>
    <w:p>
      <w:pPr>
        <w:pStyle w:val="0"/>
        <w:spacing w:before="200" w:line-rule="auto"/>
        <w:ind w:firstLine="540"/>
        <w:jc w:val="both"/>
      </w:pPr>
      <w:r>
        <w:rPr>
          <w:sz w:val="20"/>
        </w:rPr>
        <w:t xml:space="preserve">3) </w:t>
      </w:r>
      <w:hyperlink w:history="0" w:anchor="P316" w:tooltip="Согласие">
        <w:r>
          <w:rPr>
            <w:sz w:val="20"/>
            <w:color w:val="0000ff"/>
          </w:rPr>
          <w:t xml:space="preserve">согласие</w:t>
        </w:r>
      </w:hyperlink>
      <w:r>
        <w:rPr>
          <w:sz w:val="20"/>
        </w:rPr>
        <w:t xml:space="preserve"> на обработку персональных данных, по форме согласно приложению N 3 к настоящему Положению (для физических лиц).</w:t>
      </w:r>
    </w:p>
    <w:bookmarkStart w:id="137" w:name="P137"/>
    <w:bookmarkEnd w:id="137"/>
    <w:p>
      <w:pPr>
        <w:pStyle w:val="0"/>
        <w:spacing w:before="200" w:line-rule="auto"/>
        <w:ind w:firstLine="540"/>
        <w:jc w:val="both"/>
      </w:pPr>
      <w:r>
        <w:rPr>
          <w:sz w:val="20"/>
        </w:rPr>
        <w:t xml:space="preserve">3.8. При выдвижении кандидатов, указанных в </w:t>
      </w:r>
      <w:hyperlink w:history="0" w:anchor="P118" w:tooltip="1) общественными объединениями и иными негосударственными некоммерческими организациями, зарегистрированными и действующими на территории Пензенской области;">
        <w:r>
          <w:rPr>
            <w:sz w:val="20"/>
            <w:color w:val="0000ff"/>
          </w:rPr>
          <w:t xml:space="preserve">подпунктах 1</w:t>
        </w:r>
      </w:hyperlink>
      <w:r>
        <w:rPr>
          <w:sz w:val="20"/>
        </w:rPr>
        <w:t xml:space="preserve"> - </w:t>
      </w:r>
      <w:hyperlink w:history="0" w:anchor="P121" w:tooltip="4) исполнительными органами власти.">
        <w:r>
          <w:rPr>
            <w:sz w:val="20"/>
            <w:color w:val="0000ff"/>
          </w:rPr>
          <w:t xml:space="preserve">4 пункта 3.2</w:t>
        </w:r>
      </w:hyperlink>
      <w:r>
        <w:rPr>
          <w:sz w:val="20"/>
        </w:rPr>
        <w:t xml:space="preserve"> настоящего Положения, кандидаты в члены Совета направляют также:</w:t>
      </w:r>
    </w:p>
    <w:p>
      <w:pPr>
        <w:pStyle w:val="0"/>
        <w:spacing w:before="200" w:line-rule="auto"/>
        <w:ind w:firstLine="540"/>
        <w:jc w:val="both"/>
      </w:pPr>
      <w:r>
        <w:rPr>
          <w:sz w:val="20"/>
        </w:rPr>
        <w:t xml:space="preserve">1) решение о выдвижении кандидата, принятое общественным объединением и (или) иной негосударственной некоммерческой организацией, зарегистрированной и действующей на территории Пензенской области, Общественной палатой Пензенской области, общественным советом при органе местного самоуправления муниципального образования Пензенской области;</w:t>
      </w:r>
    </w:p>
    <w:p>
      <w:pPr>
        <w:pStyle w:val="0"/>
        <w:spacing w:before="200" w:line-rule="auto"/>
        <w:ind w:firstLine="540"/>
        <w:jc w:val="both"/>
      </w:pPr>
      <w:r>
        <w:rPr>
          <w:sz w:val="20"/>
        </w:rPr>
        <w:t xml:space="preserve">2) письмо руководителя исполнительного органа власти, содержащее предложение о выдвижении кандидата.</w:t>
      </w:r>
    </w:p>
    <w:bookmarkStart w:id="140" w:name="P140"/>
    <w:bookmarkEnd w:id="140"/>
    <w:p>
      <w:pPr>
        <w:pStyle w:val="0"/>
        <w:spacing w:before="200" w:line-rule="auto"/>
        <w:ind w:firstLine="540"/>
        <w:jc w:val="both"/>
      </w:pPr>
      <w:r>
        <w:rPr>
          <w:sz w:val="20"/>
        </w:rPr>
        <w:t xml:space="preserve">3.9. Министерство не позднее 14 рабочих дней со дня окончания приема документов, указанных в </w:t>
      </w:r>
      <w:hyperlink w:history="0" w:anchor="P133" w:tooltip="3.7. Кандидаты в члены Совета направляют в установленный Министерством в уведомлении срок и по указанному адресу следующие документы:">
        <w:r>
          <w:rPr>
            <w:sz w:val="20"/>
            <w:color w:val="0000ff"/>
          </w:rPr>
          <w:t xml:space="preserve">пунктах 3.7</w:t>
        </w:r>
      </w:hyperlink>
      <w:r>
        <w:rPr>
          <w:sz w:val="20"/>
        </w:rPr>
        <w:t xml:space="preserve"> и </w:t>
      </w:r>
      <w:hyperlink w:history="0" w:anchor="P137" w:tooltip="3.8. При выдвижении кандидатов, указанных в подпунктах 1 - 4 пункта 3.2 настоящего Положения, кандидаты в члены Совета направляют также:">
        <w:r>
          <w:rPr>
            <w:sz w:val="20"/>
            <w:color w:val="0000ff"/>
          </w:rPr>
          <w:t xml:space="preserve">3.8</w:t>
        </w:r>
      </w:hyperlink>
      <w:r>
        <w:rPr>
          <w:sz w:val="20"/>
        </w:rPr>
        <w:t xml:space="preserve"> настоящего Положения, утверждает правовым актом Министерства состав Совета, а также положение о Совете при Министерстве.</w:t>
      </w:r>
    </w:p>
    <w:p>
      <w:pPr>
        <w:pStyle w:val="0"/>
        <w:spacing w:before="200" w:line-rule="auto"/>
        <w:ind w:firstLine="540"/>
        <w:jc w:val="both"/>
      </w:pPr>
      <w:r>
        <w:rPr>
          <w:sz w:val="20"/>
        </w:rPr>
        <w:t xml:space="preserve">3.10. В течение пяти рабочих дней со дня принятия правового акта, указанного в </w:t>
      </w:r>
      <w:hyperlink w:history="0" w:anchor="P140" w:tooltip="3.9. Министерство не позднее 14 рабочих дней со дня окончания приема документов, указанных в пунктах 3.7 и 3.8 настоящего Положения, утверждает правовым актом Министерства состав Совета, а также положение о Совете при Министерстве.">
        <w:r>
          <w:rPr>
            <w:sz w:val="20"/>
            <w:color w:val="0000ff"/>
          </w:rPr>
          <w:t xml:space="preserve">пункте 3.9</w:t>
        </w:r>
      </w:hyperlink>
      <w:r>
        <w:rPr>
          <w:sz w:val="20"/>
        </w:rPr>
        <w:t xml:space="preserve"> настоящего Положения, Министерство размещает информацию о составе Совета на официальном сайте Министерства в информационно-телекоммуникационной сети "Интернет", а также направляет кандидатам уведомление о включении (об отказе во включении) в члены Совета. Кандидату отказывается во включении в члены Совета в случае его несоответствия требованиям </w:t>
      </w:r>
      <w:hyperlink w:history="0" w:anchor="P123" w:tooltip="3.3. Членом общественного совета может быть гражданин Российской Федерации, достигший возраста восемнадцати лет.">
        <w:r>
          <w:rPr>
            <w:sz w:val="20"/>
            <w:color w:val="0000ff"/>
          </w:rPr>
          <w:t xml:space="preserve">пункта 3.3</w:t>
        </w:r>
      </w:hyperlink>
      <w:r>
        <w:rPr>
          <w:sz w:val="20"/>
        </w:rPr>
        <w:t xml:space="preserve"> настоящего Положения.</w:t>
      </w:r>
    </w:p>
    <w:p>
      <w:pPr>
        <w:pStyle w:val="0"/>
        <w:spacing w:before="200" w:line-rule="auto"/>
        <w:ind w:firstLine="540"/>
        <w:jc w:val="both"/>
      </w:pPr>
      <w:r>
        <w:rPr>
          <w:sz w:val="20"/>
        </w:rPr>
        <w:t xml:space="preserve">3.11. Срок полномочий членов Совета устанавливается Министерством самостоятельно и составляет три года.</w:t>
      </w:r>
    </w:p>
    <w:p>
      <w:pPr>
        <w:pStyle w:val="0"/>
        <w:jc w:val="both"/>
      </w:pPr>
      <w:r>
        <w:rPr>
          <w:sz w:val="20"/>
        </w:rPr>
        <w:t xml:space="preserve">(п. 3.11 в ред. </w:t>
      </w:r>
      <w:hyperlink w:history="0" r:id="rId16" w:tooltip="Приказ Минархива Пензенской обл. от 07.03.2023 N 6-лп &quot;О внесении изменений в приказ Министерства по делам архивов Пензенской области от 21.11.2022 N 91-од&quot; {КонсультантПлюс}">
        <w:r>
          <w:rPr>
            <w:sz w:val="20"/>
            <w:color w:val="0000ff"/>
          </w:rPr>
          <w:t xml:space="preserve">Приказа</w:t>
        </w:r>
      </w:hyperlink>
      <w:r>
        <w:rPr>
          <w:sz w:val="20"/>
        </w:rPr>
        <w:t xml:space="preserve"> Минархива Пензенской обл. от 07.03.2023 N 6-лп)</w:t>
      </w:r>
    </w:p>
    <w:p>
      <w:pPr>
        <w:pStyle w:val="0"/>
        <w:spacing w:before="200" w:line-rule="auto"/>
        <w:ind w:firstLine="540"/>
        <w:jc w:val="both"/>
      </w:pPr>
      <w:r>
        <w:rPr>
          <w:sz w:val="20"/>
        </w:rPr>
        <w:t xml:space="preserve">3.12. За три месяца до истечения срока полномочий действующего состава Совета Министр инициирует процедуру формирования нового состава Совета, в порядке, установленном </w:t>
      </w:r>
      <w:hyperlink w:history="0" w:anchor="P114" w:tooltip="3. Порядок формирования состава Совета">
        <w:r>
          <w:rPr>
            <w:sz w:val="20"/>
            <w:color w:val="0000ff"/>
          </w:rPr>
          <w:t xml:space="preserve">разделом 3</w:t>
        </w:r>
      </w:hyperlink>
      <w:r>
        <w:rPr>
          <w:sz w:val="20"/>
        </w:rPr>
        <w:t xml:space="preserve"> настоящего Положения.</w:t>
      </w:r>
    </w:p>
    <w:p>
      <w:pPr>
        <w:pStyle w:val="0"/>
        <w:jc w:val="both"/>
      </w:pPr>
      <w:r>
        <w:rPr>
          <w:sz w:val="20"/>
        </w:rPr>
      </w:r>
    </w:p>
    <w:p>
      <w:pPr>
        <w:pStyle w:val="2"/>
        <w:outlineLvl w:val="1"/>
        <w:jc w:val="center"/>
      </w:pPr>
      <w:r>
        <w:rPr>
          <w:sz w:val="20"/>
        </w:rPr>
        <w:t xml:space="preserve">4. Организация деятельности Совета</w:t>
      </w:r>
    </w:p>
    <w:p>
      <w:pPr>
        <w:pStyle w:val="0"/>
        <w:jc w:val="both"/>
      </w:pPr>
      <w:r>
        <w:rPr>
          <w:sz w:val="20"/>
        </w:rPr>
      </w:r>
    </w:p>
    <w:p>
      <w:pPr>
        <w:pStyle w:val="0"/>
        <w:ind w:firstLine="540"/>
        <w:jc w:val="both"/>
      </w:pPr>
      <w:r>
        <w:rPr>
          <w:sz w:val="20"/>
        </w:rPr>
        <w:t xml:space="preserve">4.1. Основной формой деятельности Совета является заседание.</w:t>
      </w:r>
    </w:p>
    <w:p>
      <w:pPr>
        <w:pStyle w:val="0"/>
        <w:spacing w:before="200" w:line-rule="auto"/>
        <w:ind w:firstLine="540"/>
        <w:jc w:val="both"/>
      </w:pPr>
      <w:r>
        <w:rPr>
          <w:sz w:val="20"/>
        </w:rPr>
        <w:t xml:space="preserve">Первое заседание Совета проводится не позднее 30 рабочих дней со дня утверждения персонального состава Совета.</w:t>
      </w:r>
    </w:p>
    <w:p>
      <w:pPr>
        <w:pStyle w:val="0"/>
        <w:spacing w:before="200" w:line-rule="auto"/>
        <w:ind w:firstLine="540"/>
        <w:jc w:val="both"/>
      </w:pPr>
      <w:r>
        <w:rPr>
          <w:sz w:val="20"/>
        </w:rPr>
        <w:t xml:space="preserve">4.2. Председатель Совета избирается членами Совета из его состава на первом заседании Совета открытым голосованием простым большинством голосов от числа присутствующих членов.</w:t>
      </w:r>
    </w:p>
    <w:p>
      <w:pPr>
        <w:pStyle w:val="0"/>
        <w:spacing w:before="200" w:line-rule="auto"/>
        <w:ind w:firstLine="540"/>
        <w:jc w:val="both"/>
      </w:pPr>
      <w:r>
        <w:rPr>
          <w:sz w:val="20"/>
        </w:rPr>
        <w:t xml:space="preserve">4.3. Заседания Совета проводятся по мере необходимости, но не реже одного раза в квартал.</w:t>
      </w:r>
    </w:p>
    <w:p>
      <w:pPr>
        <w:pStyle w:val="0"/>
        <w:spacing w:before="200" w:line-rule="auto"/>
        <w:ind w:firstLine="540"/>
        <w:jc w:val="both"/>
      </w:pPr>
      <w:r>
        <w:rPr>
          <w:sz w:val="20"/>
        </w:rPr>
        <w:t xml:space="preserve">По решению председателя Совета либо 1/3 членов Совета может быть проведено внеочередное заседание.</w:t>
      </w:r>
    </w:p>
    <w:p>
      <w:pPr>
        <w:pStyle w:val="0"/>
        <w:spacing w:before="200" w:line-rule="auto"/>
        <w:ind w:firstLine="540"/>
        <w:jc w:val="both"/>
      </w:pPr>
      <w:r>
        <w:rPr>
          <w:sz w:val="20"/>
        </w:rPr>
        <w:t xml:space="preserve">Заседание Совета считается правомочным, если в нем участвует более половины от общего числа его членов.</w:t>
      </w:r>
    </w:p>
    <w:p>
      <w:pPr>
        <w:pStyle w:val="0"/>
        <w:spacing w:before="200" w:line-rule="auto"/>
        <w:ind w:firstLine="540"/>
        <w:jc w:val="both"/>
      </w:pPr>
      <w:r>
        <w:rPr>
          <w:sz w:val="20"/>
        </w:rPr>
        <w:t xml:space="preserve">Заседание Совета ведет председатель Совета или по его поручению заместитель председателя Совета. Порядок проведения заседаний Совета определяется председателем Совета по согласованию с Министром.</w:t>
      </w:r>
    </w:p>
    <w:p>
      <w:pPr>
        <w:pStyle w:val="0"/>
        <w:spacing w:before="200" w:line-rule="auto"/>
        <w:ind w:firstLine="540"/>
        <w:jc w:val="both"/>
      </w:pPr>
      <w:r>
        <w:rPr>
          <w:sz w:val="20"/>
        </w:rPr>
        <w:t xml:space="preserve">4.4. Решения Совета принимаются простым большинством голосов присутствующих на заседании членов Совета путем открытого голосования. При равенстве голосов голос председательствующего является решающим.</w:t>
      </w:r>
    </w:p>
    <w:p>
      <w:pPr>
        <w:pStyle w:val="0"/>
        <w:spacing w:before="200" w:line-rule="auto"/>
        <w:ind w:firstLine="540"/>
        <w:jc w:val="both"/>
      </w:pPr>
      <w:r>
        <w:rPr>
          <w:sz w:val="20"/>
        </w:rPr>
        <w:t xml:space="preserve">Решения Совета оформляются протоколом, который подписывается председательствующим на заседании Совета.</w:t>
      </w:r>
    </w:p>
    <w:p>
      <w:pPr>
        <w:pStyle w:val="0"/>
        <w:spacing w:before="200" w:line-rule="auto"/>
        <w:ind w:firstLine="540"/>
        <w:jc w:val="both"/>
      </w:pPr>
      <w:r>
        <w:rPr>
          <w:sz w:val="20"/>
        </w:rPr>
        <w:t xml:space="preserve">Члены Совета, выразившие свое несогласие с решением Совета, вправе изложить особое мнение, которое приобщается к протоколу заседания Совета. Особое мнение оформляется в течение одного рабочего дня со дня заседания Совета.</w:t>
      </w:r>
    </w:p>
    <w:p>
      <w:pPr>
        <w:pStyle w:val="0"/>
        <w:spacing w:before="200" w:line-rule="auto"/>
        <w:ind w:firstLine="540"/>
        <w:jc w:val="both"/>
      </w:pPr>
      <w:r>
        <w:rPr>
          <w:sz w:val="20"/>
        </w:rPr>
        <w:t xml:space="preserve">Копия протокола в течение семи рабочих дней со дня заседания Совета направляется Министру.</w:t>
      </w:r>
    </w:p>
    <w:p>
      <w:pPr>
        <w:pStyle w:val="0"/>
        <w:spacing w:before="200" w:line-rule="auto"/>
        <w:ind w:firstLine="540"/>
        <w:jc w:val="both"/>
      </w:pPr>
      <w:r>
        <w:rPr>
          <w:sz w:val="20"/>
        </w:rPr>
        <w:t xml:space="preserve">Решения Совета носят рекомендательный характер.</w:t>
      </w:r>
    </w:p>
    <w:p>
      <w:pPr>
        <w:pStyle w:val="0"/>
        <w:spacing w:before="200" w:line-rule="auto"/>
        <w:ind w:firstLine="540"/>
        <w:jc w:val="both"/>
      </w:pPr>
      <w:r>
        <w:rPr>
          <w:sz w:val="20"/>
        </w:rPr>
        <w:t xml:space="preserve">4.5. Председатель Совета:</w:t>
      </w:r>
    </w:p>
    <w:p>
      <w:pPr>
        <w:pStyle w:val="0"/>
        <w:spacing w:before="200" w:line-rule="auto"/>
        <w:ind w:firstLine="540"/>
        <w:jc w:val="both"/>
      </w:pPr>
      <w:r>
        <w:rPr>
          <w:sz w:val="20"/>
        </w:rPr>
        <w:t xml:space="preserve">1) представляет Совет в органах государственной власти Пензенской области, органах местного самоуправления, общественных объединениях и организациях;</w:t>
      </w:r>
    </w:p>
    <w:p>
      <w:pPr>
        <w:pStyle w:val="0"/>
        <w:spacing w:before="200" w:line-rule="auto"/>
        <w:ind w:firstLine="540"/>
        <w:jc w:val="both"/>
      </w:pPr>
      <w:r>
        <w:rPr>
          <w:sz w:val="20"/>
        </w:rPr>
        <w:t xml:space="preserve">2) определяет приоритетные направления деятельности Совета, организует работу Совета и председательствует на его заседаниях;</w:t>
      </w:r>
    </w:p>
    <w:p>
      <w:pPr>
        <w:pStyle w:val="0"/>
        <w:spacing w:before="200" w:line-rule="auto"/>
        <w:ind w:firstLine="540"/>
        <w:jc w:val="both"/>
      </w:pPr>
      <w:r>
        <w:rPr>
          <w:sz w:val="20"/>
        </w:rPr>
        <w:t xml:space="preserve">3) подписывает протоколы заседаний и другие документы Совета;</w:t>
      </w:r>
    </w:p>
    <w:p>
      <w:pPr>
        <w:pStyle w:val="0"/>
        <w:spacing w:before="200" w:line-rule="auto"/>
        <w:ind w:firstLine="540"/>
        <w:jc w:val="both"/>
      </w:pPr>
      <w:r>
        <w:rPr>
          <w:sz w:val="20"/>
        </w:rPr>
        <w:t xml:space="preserve">4) формирует при участии членов Совета и утверждает план работы, повестку заседания Совета и состав иных лиц, приглашаемых на заседание Совета;</w:t>
      </w:r>
    </w:p>
    <w:p>
      <w:pPr>
        <w:pStyle w:val="0"/>
        <w:spacing w:before="200" w:line-rule="auto"/>
        <w:ind w:firstLine="540"/>
        <w:jc w:val="both"/>
      </w:pPr>
      <w:r>
        <w:rPr>
          <w:sz w:val="20"/>
        </w:rPr>
        <w:t xml:space="preserve">5) взаимодействует с Министром по вопросам реализации решений Совета;</w:t>
      </w:r>
    </w:p>
    <w:p>
      <w:pPr>
        <w:pStyle w:val="0"/>
        <w:spacing w:before="200" w:line-rule="auto"/>
        <w:ind w:firstLine="540"/>
        <w:jc w:val="both"/>
      </w:pPr>
      <w:r>
        <w:rPr>
          <w:sz w:val="20"/>
        </w:rPr>
        <w:t xml:space="preserve">6) принимает решение о проведении, в случае необходимости, внеочередного заседания Совета;</w:t>
      </w:r>
    </w:p>
    <w:p>
      <w:pPr>
        <w:pStyle w:val="0"/>
        <w:spacing w:before="200" w:line-rule="auto"/>
        <w:ind w:firstLine="540"/>
        <w:jc w:val="both"/>
      </w:pPr>
      <w:r>
        <w:rPr>
          <w:sz w:val="20"/>
        </w:rPr>
        <w:t xml:space="preserve">7) решает иные вопросы в установленной сфере деятельности Совета.</w:t>
      </w:r>
    </w:p>
    <w:p>
      <w:pPr>
        <w:pStyle w:val="0"/>
        <w:spacing w:before="200" w:line-rule="auto"/>
        <w:ind w:firstLine="540"/>
        <w:jc w:val="both"/>
      </w:pPr>
      <w:r>
        <w:rPr>
          <w:sz w:val="20"/>
        </w:rPr>
        <w:t xml:space="preserve">В случае отсутствия председателя Совета его обязанности исполняет заместитель председателя Совета.</w:t>
      </w:r>
    </w:p>
    <w:p>
      <w:pPr>
        <w:pStyle w:val="0"/>
        <w:spacing w:before="200" w:line-rule="auto"/>
        <w:ind w:firstLine="540"/>
        <w:jc w:val="both"/>
      </w:pPr>
      <w:r>
        <w:rPr>
          <w:sz w:val="20"/>
        </w:rPr>
        <w:t xml:space="preserve">4.6. Секретарь Совета:</w:t>
      </w:r>
    </w:p>
    <w:p>
      <w:pPr>
        <w:pStyle w:val="0"/>
        <w:spacing w:before="200" w:line-rule="auto"/>
        <w:ind w:firstLine="540"/>
        <w:jc w:val="both"/>
      </w:pPr>
      <w:r>
        <w:rPr>
          <w:sz w:val="20"/>
        </w:rPr>
        <w:t xml:space="preserve">1) готовит проект повестки дня заседания Совета и проект протокола заседания Совета;</w:t>
      </w:r>
    </w:p>
    <w:p>
      <w:pPr>
        <w:pStyle w:val="0"/>
        <w:spacing w:before="200" w:line-rule="auto"/>
        <w:ind w:firstLine="540"/>
        <w:jc w:val="both"/>
      </w:pPr>
      <w:r>
        <w:rPr>
          <w:sz w:val="20"/>
        </w:rPr>
        <w:t xml:space="preserve">2) организует текущую деятельность Совета и координирует деятельность его членов;</w:t>
      </w:r>
    </w:p>
    <w:p>
      <w:pPr>
        <w:pStyle w:val="0"/>
        <w:spacing w:before="200" w:line-rule="auto"/>
        <w:ind w:firstLine="540"/>
        <w:jc w:val="both"/>
      </w:pPr>
      <w:r>
        <w:rPr>
          <w:sz w:val="20"/>
        </w:rPr>
        <w:t xml:space="preserve">3) информирует членов Совета о времени, месте и повестке дня заседания Совета, а также об утвержденных планах работы Совета;</w:t>
      </w:r>
    </w:p>
    <w:p>
      <w:pPr>
        <w:pStyle w:val="0"/>
        <w:spacing w:before="200" w:line-rule="auto"/>
        <w:ind w:firstLine="540"/>
        <w:jc w:val="both"/>
      </w:pPr>
      <w:r>
        <w:rPr>
          <w:sz w:val="20"/>
        </w:rPr>
        <w:t xml:space="preserve">4) обеспечивает во взаимодействии с Министерством подготовку информационно-аналитических материалов к заседаниям Совета по вопросам, включенным в повестку дня Совета;</w:t>
      </w:r>
    </w:p>
    <w:p>
      <w:pPr>
        <w:pStyle w:val="0"/>
        <w:spacing w:before="200" w:line-rule="auto"/>
        <w:ind w:firstLine="540"/>
        <w:jc w:val="both"/>
      </w:pPr>
      <w:r>
        <w:rPr>
          <w:sz w:val="20"/>
        </w:rPr>
        <w:t xml:space="preserve">5) решает иные вопросы по поручению председателя Совета.</w:t>
      </w:r>
    </w:p>
    <w:p>
      <w:pPr>
        <w:pStyle w:val="0"/>
        <w:spacing w:before="200" w:line-rule="auto"/>
        <w:ind w:firstLine="540"/>
        <w:jc w:val="both"/>
      </w:pPr>
      <w:r>
        <w:rPr>
          <w:sz w:val="20"/>
        </w:rPr>
        <w:t xml:space="preserve">В случае отсутствия секретаря Совета его обязанности исполняет один из членов Совета по поручению председателя Совета.</w:t>
      </w:r>
    </w:p>
    <w:p>
      <w:pPr>
        <w:pStyle w:val="0"/>
        <w:spacing w:before="200" w:line-rule="auto"/>
        <w:ind w:firstLine="540"/>
        <w:jc w:val="both"/>
      </w:pPr>
      <w:r>
        <w:rPr>
          <w:sz w:val="20"/>
        </w:rPr>
        <w:t xml:space="preserve">4.7. Члены Совета:</w:t>
      </w:r>
    </w:p>
    <w:p>
      <w:pPr>
        <w:pStyle w:val="0"/>
        <w:spacing w:before="200" w:line-rule="auto"/>
        <w:ind w:firstLine="540"/>
        <w:jc w:val="both"/>
      </w:pPr>
      <w:r>
        <w:rPr>
          <w:sz w:val="20"/>
        </w:rPr>
        <w:t xml:space="preserve">1) участвуют в мероприятиях, проводимых Советом, а также в подготовке материалов по рассматриваемым вопросам;</w:t>
      </w:r>
    </w:p>
    <w:p>
      <w:pPr>
        <w:pStyle w:val="0"/>
        <w:spacing w:before="200" w:line-rule="auto"/>
        <w:ind w:firstLine="540"/>
        <w:jc w:val="both"/>
      </w:pPr>
      <w:r>
        <w:rPr>
          <w:sz w:val="20"/>
        </w:rPr>
        <w:t xml:space="preserve">2) вносят предложения по формированию повестки дня заседаний Совета;</w:t>
      </w:r>
    </w:p>
    <w:p>
      <w:pPr>
        <w:pStyle w:val="0"/>
        <w:spacing w:before="200" w:line-rule="auto"/>
        <w:ind w:firstLine="540"/>
        <w:jc w:val="both"/>
      </w:pPr>
      <w:r>
        <w:rPr>
          <w:sz w:val="20"/>
        </w:rPr>
        <w:t xml:space="preserve">3) высказывают свое мнение по существу обсуждаемых вопросов на заседании Совета;</w:t>
      </w:r>
    </w:p>
    <w:p>
      <w:pPr>
        <w:pStyle w:val="0"/>
        <w:spacing w:before="200" w:line-rule="auto"/>
        <w:ind w:firstLine="540"/>
        <w:jc w:val="both"/>
      </w:pPr>
      <w:r>
        <w:rPr>
          <w:sz w:val="20"/>
        </w:rPr>
        <w:t xml:space="preserve">4) обладают равными правами при обсуждении вопросов и голосовании на заседании Совета.</w:t>
      </w:r>
    </w:p>
    <w:p>
      <w:pPr>
        <w:pStyle w:val="0"/>
        <w:spacing w:before="200" w:line-rule="auto"/>
        <w:ind w:firstLine="540"/>
        <w:jc w:val="both"/>
      </w:pPr>
      <w:r>
        <w:rPr>
          <w:sz w:val="20"/>
        </w:rPr>
        <w:t xml:space="preserve">4.8. Члены Совета участвуют в его работе на общественных началах. Члены Совета участвуют в его заседаниях лично, без права передачи своих полномочий другим лицам.</w:t>
      </w:r>
    </w:p>
    <w:p>
      <w:pPr>
        <w:pStyle w:val="0"/>
        <w:spacing w:before="200" w:line-rule="auto"/>
        <w:ind w:firstLine="540"/>
        <w:jc w:val="both"/>
      </w:pPr>
      <w:r>
        <w:rPr>
          <w:sz w:val="20"/>
        </w:rPr>
        <w:t xml:space="preserve">4.9. По приглашению Совета в заседаниях Совета могут принимать участие представители органов государственной власти Пензенской области, иных государственных органов, органов местного самоуправления, общественных объединений, средств массовой информации, а также представители научных и образовательных организаций.</w:t>
      </w:r>
    </w:p>
    <w:p>
      <w:pPr>
        <w:pStyle w:val="0"/>
        <w:spacing w:before="200" w:line-rule="auto"/>
        <w:ind w:firstLine="540"/>
        <w:jc w:val="both"/>
      </w:pPr>
      <w:r>
        <w:rPr>
          <w:sz w:val="20"/>
        </w:rPr>
        <w:t xml:space="preserve">4.10. Совет для выполнения возложенных на него задач в установленной сфере деятельности имеет право создавать по вопросам, отнесенным к компетенции Совета, рабочие группы.</w:t>
      </w:r>
    </w:p>
    <w:p>
      <w:pPr>
        <w:pStyle w:val="0"/>
        <w:spacing w:before="200" w:line-rule="auto"/>
        <w:ind w:firstLine="540"/>
        <w:jc w:val="both"/>
      </w:pPr>
      <w:r>
        <w:rPr>
          <w:sz w:val="20"/>
        </w:rPr>
        <w:t xml:space="preserve">4.11. Организационно-техническое обеспечение деятельности Совета осуществляет Министерство.</w:t>
      </w:r>
    </w:p>
    <w:p>
      <w:pPr>
        <w:pStyle w:val="0"/>
        <w:jc w:val="both"/>
      </w:pPr>
      <w:r>
        <w:rPr>
          <w:sz w:val="20"/>
        </w:rPr>
      </w:r>
    </w:p>
    <w:p>
      <w:pPr>
        <w:pStyle w:val="2"/>
        <w:outlineLvl w:val="1"/>
        <w:jc w:val="center"/>
      </w:pPr>
      <w:r>
        <w:rPr>
          <w:sz w:val="20"/>
        </w:rPr>
        <w:t xml:space="preserve">5. Размещение информации о деятельности Совета</w:t>
      </w:r>
    </w:p>
    <w:p>
      <w:pPr>
        <w:pStyle w:val="2"/>
        <w:jc w:val="center"/>
      </w:pPr>
      <w:r>
        <w:rPr>
          <w:sz w:val="20"/>
        </w:rPr>
        <w:t xml:space="preserve">в информационно-телекоммуникационной сети "Интернет"</w:t>
      </w:r>
    </w:p>
    <w:p>
      <w:pPr>
        <w:pStyle w:val="0"/>
        <w:jc w:val="both"/>
      </w:pPr>
      <w:r>
        <w:rPr>
          <w:sz w:val="20"/>
        </w:rPr>
      </w:r>
    </w:p>
    <w:p>
      <w:pPr>
        <w:pStyle w:val="0"/>
        <w:ind w:firstLine="540"/>
        <w:jc w:val="both"/>
      </w:pPr>
      <w:r>
        <w:rPr>
          <w:sz w:val="20"/>
        </w:rPr>
        <w:t xml:space="preserve">5.1. Информация по вопросам деятельности Совета размещается на официальном сайте Министерства в информационно-телекоммуникационной сети "Интернет" в соответствии с действующим законодательством.</w:t>
      </w:r>
    </w:p>
    <w:p>
      <w:pPr>
        <w:pStyle w:val="0"/>
        <w:jc w:val="both"/>
      </w:pPr>
      <w:r>
        <w:rPr>
          <w:sz w:val="20"/>
        </w:rPr>
      </w:r>
    </w:p>
    <w:p>
      <w:pPr>
        <w:pStyle w:val="2"/>
        <w:outlineLvl w:val="1"/>
        <w:jc w:val="center"/>
      </w:pPr>
      <w:r>
        <w:rPr>
          <w:sz w:val="20"/>
        </w:rPr>
        <w:t xml:space="preserve">6. Формы и порядок осуществления общественного контроля</w:t>
      </w:r>
    </w:p>
    <w:p>
      <w:pPr>
        <w:pStyle w:val="2"/>
        <w:jc w:val="center"/>
      </w:pPr>
      <w:r>
        <w:rPr>
          <w:sz w:val="20"/>
        </w:rPr>
        <w:t xml:space="preserve">Советом</w:t>
      </w:r>
    </w:p>
    <w:p>
      <w:pPr>
        <w:pStyle w:val="0"/>
        <w:jc w:val="both"/>
      </w:pPr>
      <w:r>
        <w:rPr>
          <w:sz w:val="20"/>
        </w:rPr>
      </w:r>
    </w:p>
    <w:p>
      <w:pPr>
        <w:pStyle w:val="0"/>
        <w:ind w:firstLine="540"/>
        <w:jc w:val="both"/>
      </w:pPr>
      <w:r>
        <w:rPr>
          <w:sz w:val="20"/>
        </w:rPr>
        <w:t xml:space="preserve">6.1. Совет вправе осуществлять общественный контроль одновременно в нескольких формах, указанных в Федеральном </w:t>
      </w:r>
      <w:hyperlink w:history="0" r:id="rId1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законе</w:t>
        </w:r>
      </w:hyperlink>
      <w:r>
        <w:rPr>
          <w:sz w:val="20"/>
        </w:rPr>
        <w:t xml:space="preserve"> от 21.07.2014 N 212-ФЗ "Об основах общественного контроля в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по делам архивов</w:t>
      </w:r>
    </w:p>
    <w:p>
      <w:pPr>
        <w:pStyle w:val="0"/>
        <w:jc w:val="right"/>
      </w:pPr>
      <w:r>
        <w:rPr>
          <w:sz w:val="20"/>
        </w:rPr>
        <w:t xml:space="preserve">Пензенской области</w:t>
      </w:r>
    </w:p>
    <w:p>
      <w:pPr>
        <w:pStyle w:val="0"/>
        <w:jc w:val="both"/>
      </w:pPr>
      <w:r>
        <w:rPr>
          <w:sz w:val="20"/>
        </w:rPr>
      </w:r>
    </w:p>
    <w:p>
      <w:pPr>
        <w:pStyle w:val="0"/>
        <w:jc w:val="right"/>
      </w:pPr>
      <w:r>
        <w:rPr>
          <w:sz w:val="20"/>
        </w:rPr>
        <w:t xml:space="preserve">Форма заявления</w:t>
      </w:r>
    </w:p>
    <w:p>
      <w:pPr>
        <w:pStyle w:val="0"/>
        <w:jc w:val="both"/>
      </w:pPr>
      <w:r>
        <w:rPr>
          <w:sz w:val="20"/>
        </w:rPr>
      </w:r>
    </w:p>
    <w:p>
      <w:pPr>
        <w:pStyle w:val="0"/>
        <w:jc w:val="right"/>
      </w:pPr>
      <w:r>
        <w:rPr>
          <w:sz w:val="20"/>
        </w:rPr>
        <w:t xml:space="preserve">_________________________________</w:t>
      </w:r>
    </w:p>
    <w:p>
      <w:pPr>
        <w:pStyle w:val="0"/>
        <w:jc w:val="right"/>
      </w:pPr>
      <w:r>
        <w:rPr>
          <w:sz w:val="20"/>
        </w:rPr>
        <w:t xml:space="preserve">(наименование исполнительного</w:t>
      </w:r>
    </w:p>
    <w:p>
      <w:pPr>
        <w:pStyle w:val="0"/>
        <w:jc w:val="right"/>
      </w:pPr>
      <w:r>
        <w:rPr>
          <w:sz w:val="20"/>
        </w:rPr>
        <w:t xml:space="preserve">органа</w:t>
      </w:r>
    </w:p>
    <w:p>
      <w:pPr>
        <w:pStyle w:val="0"/>
        <w:jc w:val="right"/>
      </w:pPr>
      <w:r>
        <w:rPr>
          <w:sz w:val="20"/>
        </w:rPr>
        <w:t xml:space="preserve">_________________________________</w:t>
      </w:r>
    </w:p>
    <w:p>
      <w:pPr>
        <w:pStyle w:val="0"/>
        <w:jc w:val="right"/>
      </w:pPr>
      <w:r>
        <w:rPr>
          <w:sz w:val="20"/>
        </w:rPr>
        <w:t xml:space="preserve">государственной власти</w:t>
      </w:r>
    </w:p>
    <w:p>
      <w:pPr>
        <w:pStyle w:val="0"/>
        <w:jc w:val="right"/>
      </w:pPr>
      <w:r>
        <w:rPr>
          <w:sz w:val="20"/>
        </w:rPr>
        <w:t xml:space="preserve">Пензенской области)</w:t>
      </w:r>
    </w:p>
    <w:p>
      <w:pPr>
        <w:pStyle w:val="0"/>
        <w:jc w:val="right"/>
      </w:pPr>
      <w:r>
        <w:rPr>
          <w:sz w:val="20"/>
        </w:rPr>
        <w:t xml:space="preserve">от ______________________________</w:t>
      </w:r>
    </w:p>
    <w:p>
      <w:pPr>
        <w:pStyle w:val="0"/>
        <w:jc w:val="right"/>
      </w:pPr>
      <w:r>
        <w:rPr>
          <w:sz w:val="20"/>
        </w:rPr>
        <w:t xml:space="preserve">(Ф.И.О.)</w:t>
      </w:r>
    </w:p>
    <w:p>
      <w:pPr>
        <w:pStyle w:val="0"/>
        <w:jc w:val="both"/>
      </w:pPr>
      <w:r>
        <w:rPr>
          <w:sz w:val="20"/>
        </w:rPr>
      </w:r>
    </w:p>
    <w:bookmarkStart w:id="217" w:name="P217"/>
    <w:bookmarkEnd w:id="217"/>
    <w:p>
      <w:pPr>
        <w:pStyle w:val="1"/>
        <w:jc w:val="both"/>
      </w:pPr>
      <w:r>
        <w:rPr>
          <w:sz w:val="20"/>
        </w:rPr>
        <w:t xml:space="preserve">                                 Заявление</w:t>
      </w:r>
    </w:p>
    <w:p>
      <w:pPr>
        <w:pStyle w:val="1"/>
        <w:jc w:val="both"/>
      </w:pPr>
      <w:r>
        <w:rPr>
          <w:sz w:val="20"/>
        </w:rPr>
        <w:t xml:space="preserve">о включении в общественный совет при ____________________________________</w:t>
      </w:r>
    </w:p>
    <w:p>
      <w:pPr>
        <w:pStyle w:val="1"/>
        <w:jc w:val="both"/>
      </w:pPr>
      <w:r>
        <w:rPr>
          <w:sz w:val="20"/>
        </w:rPr>
        <w:t xml:space="preserve">_________________________________________________________________________</w:t>
      </w:r>
    </w:p>
    <w:p>
      <w:pPr>
        <w:pStyle w:val="1"/>
        <w:jc w:val="both"/>
      </w:pPr>
      <w:r>
        <w:rPr>
          <w:sz w:val="20"/>
        </w:rPr>
        <w:t xml:space="preserve">        (наименование исполнительного органа государственной власти</w:t>
      </w:r>
    </w:p>
    <w:p>
      <w:pPr>
        <w:pStyle w:val="1"/>
        <w:jc w:val="both"/>
      </w:pPr>
      <w:r>
        <w:rPr>
          <w:sz w:val="20"/>
        </w:rPr>
        <w:t xml:space="preserve">                            Пензенской области)</w:t>
      </w:r>
    </w:p>
    <w:p>
      <w:pPr>
        <w:pStyle w:val="1"/>
        <w:jc w:val="both"/>
      </w:pPr>
      <w:r>
        <w:rPr>
          <w:sz w:val="20"/>
        </w:rPr>
      </w:r>
    </w:p>
    <w:p>
      <w:pPr>
        <w:pStyle w:val="1"/>
        <w:jc w:val="both"/>
      </w:pPr>
      <w:r>
        <w:rPr>
          <w:sz w:val="20"/>
        </w:rPr>
        <w:t xml:space="preserve">я, ________________________________________________________________________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прошу включить меня в состав общественного совета при 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исполнительного органа государственной власти</w:t>
      </w:r>
    </w:p>
    <w:p>
      <w:pPr>
        <w:pStyle w:val="1"/>
        <w:jc w:val="both"/>
      </w:pPr>
      <w:r>
        <w:rPr>
          <w:sz w:val="20"/>
        </w:rPr>
        <w:t xml:space="preserve">                            Пензенской области)</w:t>
      </w:r>
    </w:p>
    <w:p>
      <w:pPr>
        <w:pStyle w:val="1"/>
        <w:jc w:val="both"/>
      </w:pPr>
      <w:r>
        <w:rPr>
          <w:sz w:val="20"/>
        </w:rPr>
        <w:t xml:space="preserve">    В   случае   согласования  моей  кандидатуры  подтверждаю  соответствие</w:t>
      </w:r>
    </w:p>
    <w:p>
      <w:pPr>
        <w:pStyle w:val="1"/>
        <w:jc w:val="both"/>
      </w:pPr>
      <w:r>
        <w:rPr>
          <w:sz w:val="20"/>
        </w:rPr>
        <w:t xml:space="preserve">требованиям,  предъявляемым к члену общественного совета при исполнительном</w:t>
      </w:r>
    </w:p>
    <w:p>
      <w:pPr>
        <w:pStyle w:val="1"/>
        <w:jc w:val="both"/>
      </w:pPr>
      <w:r>
        <w:rPr>
          <w:sz w:val="20"/>
        </w:rPr>
        <w:t xml:space="preserve">органе  государственной  власти Пензенской области, и выражаю свое согласие</w:t>
      </w:r>
    </w:p>
    <w:p>
      <w:pPr>
        <w:pStyle w:val="1"/>
        <w:jc w:val="both"/>
      </w:pPr>
      <w:r>
        <w:rPr>
          <w:sz w:val="20"/>
        </w:rPr>
        <w:t xml:space="preserve">войти в состав общественного совета.</w:t>
      </w:r>
    </w:p>
    <w:p>
      <w:pPr>
        <w:pStyle w:val="1"/>
        <w:jc w:val="both"/>
      </w:pPr>
      <w:r>
        <w:rPr>
          <w:sz w:val="20"/>
        </w:rPr>
        <w:t xml:space="preserve">    К заявлению прилагаю:</w:t>
      </w:r>
    </w:p>
    <w:p>
      <w:pPr>
        <w:pStyle w:val="1"/>
        <w:jc w:val="both"/>
      </w:pPr>
      <w:r>
        <w:rPr>
          <w:sz w:val="20"/>
        </w:rPr>
        <w:t xml:space="preserve">    анкету кандидата в общественный совет;</w:t>
      </w:r>
    </w:p>
    <w:p>
      <w:pPr>
        <w:pStyle w:val="1"/>
        <w:jc w:val="both"/>
      </w:pPr>
      <w:r>
        <w:rPr>
          <w:sz w:val="20"/>
        </w:rPr>
        <w:t xml:space="preserve">    согласие на обработку персональных данных;</w:t>
      </w:r>
    </w:p>
    <w:p>
      <w:pPr>
        <w:pStyle w:val="1"/>
        <w:jc w:val="both"/>
      </w:pPr>
      <w:r>
        <w:rPr>
          <w:sz w:val="20"/>
        </w:rPr>
        <w:t xml:space="preserve">    решение  о  выдвижении  кандидата  в  члены  общественного совета/копию</w:t>
      </w:r>
    </w:p>
    <w:p>
      <w:pPr>
        <w:pStyle w:val="1"/>
        <w:jc w:val="both"/>
      </w:pPr>
      <w:r>
        <w:rPr>
          <w:sz w:val="20"/>
        </w:rPr>
        <w:t xml:space="preserve">письма ___________________________________________________________________,</w:t>
      </w:r>
    </w:p>
    <w:p>
      <w:pPr>
        <w:pStyle w:val="1"/>
        <w:jc w:val="both"/>
      </w:pPr>
      <w:r>
        <w:rPr>
          <w:sz w:val="20"/>
        </w:rPr>
        <w:t xml:space="preserve">               (наименование должности руководителя организации)</w:t>
      </w:r>
    </w:p>
    <w:p>
      <w:pPr>
        <w:pStyle w:val="1"/>
        <w:jc w:val="both"/>
      </w:pPr>
      <w:r>
        <w:rPr>
          <w:sz w:val="20"/>
        </w:rPr>
        <w:t xml:space="preserve">содержащего предложение о выдвижении кандидата в члены общественного совета</w:t>
      </w:r>
    </w:p>
    <w:p>
      <w:pPr>
        <w:pStyle w:val="1"/>
        <w:jc w:val="both"/>
      </w:pPr>
      <w:r>
        <w:rPr>
          <w:sz w:val="20"/>
        </w:rPr>
        <w:t xml:space="preserve">(последнее - при наличии).</w:t>
      </w:r>
    </w:p>
    <w:p>
      <w:pPr>
        <w:pStyle w:val="1"/>
        <w:jc w:val="both"/>
      </w:pPr>
      <w:r>
        <w:rPr>
          <w:sz w:val="20"/>
        </w:rPr>
      </w:r>
    </w:p>
    <w:p>
      <w:pPr>
        <w:pStyle w:val="1"/>
        <w:jc w:val="both"/>
      </w:pPr>
      <w:r>
        <w:rPr>
          <w:sz w:val="20"/>
        </w:rPr>
        <w:t xml:space="preserve">"___" __________ 20__ г.       ___________/________________________________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по делам архивов</w:t>
      </w:r>
    </w:p>
    <w:p>
      <w:pPr>
        <w:pStyle w:val="0"/>
        <w:jc w:val="right"/>
      </w:pPr>
      <w:r>
        <w:rPr>
          <w:sz w:val="20"/>
        </w:rPr>
        <w:t xml:space="preserve">Пензенской области</w:t>
      </w:r>
    </w:p>
    <w:p>
      <w:pPr>
        <w:pStyle w:val="0"/>
        <w:jc w:val="both"/>
      </w:pPr>
      <w:r>
        <w:rPr>
          <w:sz w:val="20"/>
        </w:rPr>
      </w:r>
    </w:p>
    <w:p>
      <w:pPr>
        <w:pStyle w:val="0"/>
        <w:jc w:val="right"/>
      </w:pPr>
      <w:r>
        <w:rPr>
          <w:sz w:val="20"/>
        </w:rPr>
        <w:t xml:space="preserve">Форма анкеты</w:t>
      </w:r>
    </w:p>
    <w:p>
      <w:pPr>
        <w:pStyle w:val="0"/>
        <w:jc w:val="both"/>
      </w:pPr>
      <w:r>
        <w:rPr>
          <w:sz w:val="20"/>
        </w:rPr>
      </w:r>
    </w:p>
    <w:bookmarkStart w:id="257" w:name="P257"/>
    <w:bookmarkEnd w:id="257"/>
    <w:p>
      <w:pPr>
        <w:pStyle w:val="1"/>
        <w:jc w:val="both"/>
      </w:pPr>
      <w:r>
        <w:rPr>
          <w:sz w:val="20"/>
        </w:rPr>
        <w:t xml:space="preserve">                                  Анкета</w:t>
      </w:r>
    </w:p>
    <w:p>
      <w:pPr>
        <w:pStyle w:val="1"/>
        <w:jc w:val="both"/>
      </w:pPr>
      <w:r>
        <w:rPr>
          <w:sz w:val="20"/>
        </w:rPr>
        <w:t xml:space="preserve">                      кандидата в общественный совет</w:t>
      </w:r>
    </w:p>
    <w:p>
      <w:pPr>
        <w:pStyle w:val="1"/>
        <w:jc w:val="both"/>
      </w:pPr>
      <w:r>
        <w:rPr>
          <w:sz w:val="20"/>
        </w:rPr>
        <w:t xml:space="preserve">  при ___________________________________________________________________</w:t>
      </w:r>
    </w:p>
    <w:p>
      <w:pPr>
        <w:pStyle w:val="1"/>
        <w:jc w:val="both"/>
      </w:pPr>
      <w:r>
        <w:rPr>
          <w:sz w:val="20"/>
        </w:rPr>
        <w:t xml:space="preserve">        (наименование исполнительного органа государственной власти</w:t>
      </w:r>
    </w:p>
    <w:p>
      <w:pPr>
        <w:pStyle w:val="1"/>
        <w:jc w:val="both"/>
      </w:pPr>
      <w:r>
        <w:rPr>
          <w:sz w:val="20"/>
        </w:rPr>
        <w:t xml:space="preserve">                            Пензенской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0"/>
        <w:gridCol w:w="5499"/>
        <w:gridCol w:w="2835"/>
      </w:tblGrid>
      <w:tr>
        <w:tc>
          <w:tcPr>
            <w:tcW w:w="700" w:type="dxa"/>
          </w:tcPr>
          <w:p>
            <w:pPr>
              <w:pStyle w:val="0"/>
              <w:jc w:val="center"/>
            </w:pPr>
            <w:r>
              <w:rPr>
                <w:sz w:val="20"/>
              </w:rPr>
              <w:t xml:space="preserve">N п/п</w:t>
            </w:r>
          </w:p>
        </w:tc>
        <w:tc>
          <w:tcPr>
            <w:tcW w:w="5499" w:type="dxa"/>
          </w:tcPr>
          <w:p>
            <w:pPr>
              <w:pStyle w:val="0"/>
              <w:jc w:val="center"/>
            </w:pPr>
            <w:r>
              <w:rPr>
                <w:sz w:val="20"/>
              </w:rPr>
              <w:t xml:space="preserve">Сведения о кандидате</w:t>
            </w:r>
          </w:p>
        </w:tc>
        <w:tc>
          <w:tcPr>
            <w:tcW w:w="2835" w:type="dxa"/>
          </w:tcPr>
          <w:p>
            <w:pPr>
              <w:pStyle w:val="0"/>
              <w:jc w:val="center"/>
            </w:pPr>
            <w:r>
              <w:rPr>
                <w:sz w:val="20"/>
              </w:rPr>
              <w:t xml:space="preserve">Графа для заполнения</w:t>
            </w:r>
          </w:p>
        </w:tc>
      </w:tr>
      <w:tr>
        <w:tc>
          <w:tcPr>
            <w:tcW w:w="700" w:type="dxa"/>
          </w:tcPr>
          <w:p>
            <w:pPr>
              <w:pStyle w:val="0"/>
              <w:jc w:val="both"/>
            </w:pPr>
            <w:r>
              <w:rPr>
                <w:sz w:val="20"/>
              </w:rPr>
              <w:t xml:space="preserve">1</w:t>
            </w:r>
          </w:p>
        </w:tc>
        <w:tc>
          <w:tcPr>
            <w:tcW w:w="5499" w:type="dxa"/>
          </w:tcPr>
          <w:p>
            <w:pPr>
              <w:pStyle w:val="0"/>
              <w:jc w:val="both"/>
            </w:pPr>
            <w:r>
              <w:rPr>
                <w:sz w:val="20"/>
              </w:rPr>
              <w:t xml:space="preserve">Фамилия, имя, отчество (последнее - при наличии)</w:t>
            </w:r>
          </w:p>
        </w:tc>
        <w:tc>
          <w:tcPr>
            <w:tcW w:w="2835" w:type="dxa"/>
          </w:tcPr>
          <w:p>
            <w:pPr>
              <w:pStyle w:val="0"/>
            </w:pPr>
            <w:r>
              <w:rPr>
                <w:sz w:val="20"/>
              </w:rPr>
            </w:r>
          </w:p>
        </w:tc>
      </w:tr>
      <w:tr>
        <w:tc>
          <w:tcPr>
            <w:tcW w:w="700" w:type="dxa"/>
          </w:tcPr>
          <w:p>
            <w:pPr>
              <w:pStyle w:val="0"/>
              <w:jc w:val="both"/>
            </w:pPr>
            <w:r>
              <w:rPr>
                <w:sz w:val="20"/>
              </w:rPr>
              <w:t xml:space="preserve">2</w:t>
            </w:r>
          </w:p>
        </w:tc>
        <w:tc>
          <w:tcPr>
            <w:tcW w:w="5499" w:type="dxa"/>
          </w:tcPr>
          <w:p>
            <w:pPr>
              <w:pStyle w:val="0"/>
              <w:jc w:val="both"/>
            </w:pPr>
            <w:r>
              <w:rPr>
                <w:sz w:val="20"/>
              </w:rPr>
              <w:t xml:space="preserve">Должность</w:t>
            </w:r>
          </w:p>
        </w:tc>
        <w:tc>
          <w:tcPr>
            <w:tcW w:w="2835" w:type="dxa"/>
          </w:tcPr>
          <w:p>
            <w:pPr>
              <w:pStyle w:val="0"/>
            </w:pPr>
            <w:r>
              <w:rPr>
                <w:sz w:val="20"/>
              </w:rPr>
            </w:r>
          </w:p>
        </w:tc>
      </w:tr>
      <w:tr>
        <w:tc>
          <w:tcPr>
            <w:tcW w:w="700" w:type="dxa"/>
          </w:tcPr>
          <w:p>
            <w:pPr>
              <w:pStyle w:val="0"/>
              <w:jc w:val="both"/>
            </w:pPr>
            <w:r>
              <w:rPr>
                <w:sz w:val="20"/>
              </w:rPr>
              <w:t xml:space="preserve">3</w:t>
            </w:r>
          </w:p>
        </w:tc>
        <w:tc>
          <w:tcPr>
            <w:tcW w:w="5499" w:type="dxa"/>
          </w:tcPr>
          <w:p>
            <w:pPr>
              <w:pStyle w:val="0"/>
              <w:jc w:val="both"/>
            </w:pPr>
            <w:r>
              <w:rPr>
                <w:sz w:val="20"/>
              </w:rPr>
              <w:t xml:space="preserve">Дата рождения</w:t>
            </w:r>
          </w:p>
        </w:tc>
        <w:tc>
          <w:tcPr>
            <w:tcW w:w="2835" w:type="dxa"/>
          </w:tcPr>
          <w:p>
            <w:pPr>
              <w:pStyle w:val="0"/>
            </w:pPr>
            <w:r>
              <w:rPr>
                <w:sz w:val="20"/>
              </w:rPr>
            </w:r>
          </w:p>
        </w:tc>
      </w:tr>
      <w:tr>
        <w:tc>
          <w:tcPr>
            <w:tcW w:w="700" w:type="dxa"/>
          </w:tcPr>
          <w:p>
            <w:pPr>
              <w:pStyle w:val="0"/>
              <w:jc w:val="both"/>
            </w:pPr>
            <w:r>
              <w:rPr>
                <w:sz w:val="20"/>
              </w:rPr>
              <w:t xml:space="preserve">4</w:t>
            </w:r>
          </w:p>
        </w:tc>
        <w:tc>
          <w:tcPr>
            <w:tcW w:w="5499" w:type="dxa"/>
          </w:tcPr>
          <w:p>
            <w:pPr>
              <w:pStyle w:val="0"/>
              <w:jc w:val="both"/>
            </w:pPr>
            <w:r>
              <w:rPr>
                <w:sz w:val="20"/>
              </w:rPr>
              <w:t xml:space="preserve">Место жительства</w:t>
            </w:r>
          </w:p>
        </w:tc>
        <w:tc>
          <w:tcPr>
            <w:tcW w:w="2835" w:type="dxa"/>
          </w:tcPr>
          <w:p>
            <w:pPr>
              <w:pStyle w:val="0"/>
            </w:pPr>
            <w:r>
              <w:rPr>
                <w:sz w:val="20"/>
              </w:rPr>
            </w:r>
          </w:p>
        </w:tc>
      </w:tr>
      <w:tr>
        <w:tc>
          <w:tcPr>
            <w:tcW w:w="700" w:type="dxa"/>
          </w:tcPr>
          <w:p>
            <w:pPr>
              <w:pStyle w:val="0"/>
              <w:jc w:val="both"/>
            </w:pPr>
            <w:r>
              <w:rPr>
                <w:sz w:val="20"/>
              </w:rPr>
              <w:t xml:space="preserve">5</w:t>
            </w:r>
          </w:p>
        </w:tc>
        <w:tc>
          <w:tcPr>
            <w:tcW w:w="5499" w:type="dxa"/>
          </w:tcPr>
          <w:p>
            <w:pPr>
              <w:pStyle w:val="0"/>
              <w:jc w:val="both"/>
            </w:pPr>
            <w:r>
              <w:rPr>
                <w:sz w:val="20"/>
              </w:rPr>
              <w:t xml:space="preserve">Контактный телефон</w:t>
            </w:r>
          </w:p>
        </w:tc>
        <w:tc>
          <w:tcPr>
            <w:tcW w:w="2835" w:type="dxa"/>
          </w:tcPr>
          <w:p>
            <w:pPr>
              <w:pStyle w:val="0"/>
            </w:pPr>
            <w:r>
              <w:rPr>
                <w:sz w:val="20"/>
              </w:rPr>
            </w:r>
          </w:p>
        </w:tc>
      </w:tr>
      <w:tr>
        <w:tc>
          <w:tcPr>
            <w:tcW w:w="700" w:type="dxa"/>
          </w:tcPr>
          <w:p>
            <w:pPr>
              <w:pStyle w:val="0"/>
              <w:jc w:val="both"/>
            </w:pPr>
            <w:r>
              <w:rPr>
                <w:sz w:val="20"/>
              </w:rPr>
              <w:t xml:space="preserve">6</w:t>
            </w:r>
          </w:p>
        </w:tc>
        <w:tc>
          <w:tcPr>
            <w:tcW w:w="5499" w:type="dxa"/>
          </w:tcPr>
          <w:p>
            <w:pPr>
              <w:pStyle w:val="0"/>
              <w:jc w:val="both"/>
            </w:pPr>
            <w:r>
              <w:rPr>
                <w:sz w:val="20"/>
              </w:rPr>
              <w:t xml:space="preserve">E-mail (при наличии)</w:t>
            </w:r>
          </w:p>
        </w:tc>
        <w:tc>
          <w:tcPr>
            <w:tcW w:w="2835" w:type="dxa"/>
          </w:tcPr>
          <w:p>
            <w:pPr>
              <w:pStyle w:val="0"/>
            </w:pPr>
            <w:r>
              <w:rPr>
                <w:sz w:val="20"/>
              </w:rPr>
            </w:r>
          </w:p>
        </w:tc>
      </w:tr>
      <w:tr>
        <w:tc>
          <w:tcPr>
            <w:tcW w:w="700" w:type="dxa"/>
          </w:tcPr>
          <w:p>
            <w:pPr>
              <w:pStyle w:val="0"/>
              <w:jc w:val="both"/>
            </w:pPr>
            <w:r>
              <w:rPr>
                <w:sz w:val="20"/>
              </w:rPr>
              <w:t xml:space="preserve">7</w:t>
            </w:r>
          </w:p>
        </w:tc>
        <w:tc>
          <w:tcPr>
            <w:tcW w:w="5499" w:type="dxa"/>
          </w:tcPr>
          <w:p>
            <w:pPr>
              <w:pStyle w:val="0"/>
              <w:jc w:val="both"/>
            </w:pPr>
            <w:r>
              <w:rPr>
                <w:sz w:val="20"/>
              </w:rPr>
              <w:t xml:space="preserve">Уровень образования, наименование учебного заведения</w:t>
            </w:r>
          </w:p>
        </w:tc>
        <w:tc>
          <w:tcPr>
            <w:tcW w:w="2835" w:type="dxa"/>
          </w:tcPr>
          <w:p>
            <w:pPr>
              <w:pStyle w:val="0"/>
            </w:pPr>
            <w:r>
              <w:rPr>
                <w:sz w:val="20"/>
              </w:rPr>
            </w:r>
          </w:p>
        </w:tc>
      </w:tr>
      <w:tr>
        <w:tc>
          <w:tcPr>
            <w:tcW w:w="700" w:type="dxa"/>
          </w:tcPr>
          <w:p>
            <w:pPr>
              <w:pStyle w:val="0"/>
              <w:jc w:val="both"/>
            </w:pPr>
            <w:r>
              <w:rPr>
                <w:sz w:val="20"/>
              </w:rPr>
              <w:t xml:space="preserve">8</w:t>
            </w:r>
          </w:p>
        </w:tc>
        <w:tc>
          <w:tcPr>
            <w:tcW w:w="5499" w:type="dxa"/>
          </w:tcPr>
          <w:p>
            <w:pPr>
              <w:pStyle w:val="0"/>
              <w:jc w:val="both"/>
            </w:pPr>
            <w:r>
              <w:rPr>
                <w:sz w:val="20"/>
              </w:rPr>
              <w:t xml:space="preserve">Наличие ученого звания, ученой степени</w:t>
            </w:r>
          </w:p>
        </w:tc>
        <w:tc>
          <w:tcPr>
            <w:tcW w:w="2835" w:type="dxa"/>
          </w:tcPr>
          <w:p>
            <w:pPr>
              <w:pStyle w:val="0"/>
            </w:pPr>
            <w:r>
              <w:rPr>
                <w:sz w:val="20"/>
              </w:rPr>
            </w:r>
          </w:p>
        </w:tc>
      </w:tr>
      <w:tr>
        <w:tc>
          <w:tcPr>
            <w:tcW w:w="700" w:type="dxa"/>
          </w:tcPr>
          <w:p>
            <w:pPr>
              <w:pStyle w:val="0"/>
              <w:jc w:val="both"/>
            </w:pPr>
            <w:r>
              <w:rPr>
                <w:sz w:val="20"/>
              </w:rPr>
              <w:t xml:space="preserve">9</w:t>
            </w:r>
          </w:p>
        </w:tc>
        <w:tc>
          <w:tcPr>
            <w:tcW w:w="5499" w:type="dxa"/>
          </w:tcPr>
          <w:p>
            <w:pPr>
              <w:pStyle w:val="0"/>
              <w:jc w:val="both"/>
            </w:pPr>
            <w:r>
              <w:rPr>
                <w:sz w:val="20"/>
              </w:rPr>
              <w:t xml:space="preserve">Трудовая деятельность за последние 5 лет</w:t>
            </w:r>
          </w:p>
        </w:tc>
        <w:tc>
          <w:tcPr>
            <w:tcW w:w="2835" w:type="dxa"/>
          </w:tcPr>
          <w:p>
            <w:pPr>
              <w:pStyle w:val="0"/>
            </w:pPr>
            <w:r>
              <w:rPr>
                <w:sz w:val="20"/>
              </w:rPr>
            </w:r>
          </w:p>
        </w:tc>
      </w:tr>
      <w:tr>
        <w:tc>
          <w:tcPr>
            <w:tcW w:w="700" w:type="dxa"/>
          </w:tcPr>
          <w:p>
            <w:pPr>
              <w:pStyle w:val="0"/>
              <w:jc w:val="both"/>
            </w:pPr>
            <w:r>
              <w:rPr>
                <w:sz w:val="20"/>
              </w:rPr>
              <w:t xml:space="preserve">10</w:t>
            </w:r>
          </w:p>
        </w:tc>
        <w:tc>
          <w:tcPr>
            <w:tcW w:w="5499" w:type="dxa"/>
          </w:tcPr>
          <w:p>
            <w:pPr>
              <w:pStyle w:val="0"/>
              <w:jc w:val="both"/>
            </w:pPr>
            <w:r>
              <w:rPr>
                <w:sz w:val="20"/>
              </w:rPr>
              <w:t xml:space="preserve">Общественная деятельность</w:t>
            </w:r>
          </w:p>
        </w:tc>
        <w:tc>
          <w:tcPr>
            <w:tcW w:w="2835" w:type="dxa"/>
          </w:tcPr>
          <w:p>
            <w:pPr>
              <w:pStyle w:val="0"/>
            </w:pPr>
            <w:r>
              <w:rPr>
                <w:sz w:val="20"/>
              </w:rPr>
            </w:r>
          </w:p>
        </w:tc>
      </w:tr>
      <w:tr>
        <w:tc>
          <w:tcPr>
            <w:tcW w:w="700" w:type="dxa"/>
          </w:tcPr>
          <w:p>
            <w:pPr>
              <w:pStyle w:val="0"/>
              <w:jc w:val="both"/>
            </w:pPr>
            <w:r>
              <w:rPr>
                <w:sz w:val="20"/>
              </w:rPr>
              <w:t xml:space="preserve">11</w:t>
            </w:r>
          </w:p>
        </w:tc>
        <w:tc>
          <w:tcPr>
            <w:tcW w:w="5499" w:type="dxa"/>
          </w:tcPr>
          <w:p>
            <w:pPr>
              <w:pStyle w:val="0"/>
              <w:jc w:val="both"/>
            </w:pPr>
            <w:r>
              <w:rPr>
                <w:sz w:val="20"/>
              </w:rPr>
              <w:t xml:space="preserve">Наличие (отсутствие) неснятой или непогашенной судимости</w:t>
            </w:r>
          </w:p>
        </w:tc>
        <w:tc>
          <w:tcPr>
            <w:tcW w:w="2835" w:type="dxa"/>
          </w:tcPr>
          <w:p>
            <w:pPr>
              <w:pStyle w:val="0"/>
            </w:pPr>
            <w:r>
              <w:rPr>
                <w:sz w:val="20"/>
              </w:rPr>
            </w:r>
          </w:p>
        </w:tc>
      </w:tr>
      <w:tr>
        <w:tc>
          <w:tcPr>
            <w:tcW w:w="700" w:type="dxa"/>
          </w:tcPr>
          <w:p>
            <w:pPr>
              <w:pStyle w:val="0"/>
              <w:jc w:val="both"/>
            </w:pPr>
            <w:r>
              <w:rPr>
                <w:sz w:val="20"/>
              </w:rPr>
              <w:t xml:space="preserve">12</w:t>
            </w:r>
          </w:p>
        </w:tc>
        <w:tc>
          <w:tcPr>
            <w:tcW w:w="5499" w:type="dxa"/>
          </w:tcPr>
          <w:p>
            <w:pPr>
              <w:pStyle w:val="0"/>
              <w:jc w:val="both"/>
            </w:pPr>
            <w:r>
              <w:rPr>
                <w:sz w:val="20"/>
              </w:rPr>
              <w:t xml:space="preserve">Дополнительная информация</w:t>
            </w:r>
          </w:p>
        </w:tc>
        <w:tc>
          <w:tcPr>
            <w:tcW w:w="2835" w:type="dxa"/>
          </w:tcPr>
          <w:p>
            <w:pPr>
              <w:pStyle w:val="0"/>
            </w:pPr>
            <w:r>
              <w:rPr>
                <w:sz w:val="20"/>
              </w:rPr>
            </w:r>
          </w:p>
        </w:tc>
      </w:tr>
    </w:tbl>
    <w:p>
      <w:pPr>
        <w:pStyle w:val="0"/>
        <w:jc w:val="both"/>
      </w:pPr>
      <w:r>
        <w:rPr>
          <w:sz w:val="20"/>
        </w:rPr>
      </w:r>
    </w:p>
    <w:p>
      <w:pPr>
        <w:pStyle w:val="1"/>
        <w:jc w:val="both"/>
      </w:pPr>
      <w:r>
        <w:rPr>
          <w:sz w:val="20"/>
        </w:rPr>
        <w:t xml:space="preserve">"___" __________ 20__ г.       ___________/________________________________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по делам архивов</w:t>
      </w:r>
    </w:p>
    <w:p>
      <w:pPr>
        <w:pStyle w:val="0"/>
        <w:jc w:val="right"/>
      </w:pPr>
      <w:r>
        <w:rPr>
          <w:sz w:val="20"/>
        </w:rPr>
        <w:t xml:space="preserve">Пензенской области</w:t>
      </w:r>
    </w:p>
    <w:p>
      <w:pPr>
        <w:pStyle w:val="0"/>
        <w:jc w:val="both"/>
      </w:pPr>
      <w:r>
        <w:rPr>
          <w:sz w:val="20"/>
        </w:rPr>
      </w:r>
    </w:p>
    <w:bookmarkStart w:id="316" w:name="P316"/>
    <w:bookmarkEnd w:id="316"/>
    <w:p>
      <w:pPr>
        <w:pStyle w:val="0"/>
        <w:jc w:val="center"/>
      </w:pPr>
      <w:r>
        <w:rPr>
          <w:sz w:val="20"/>
        </w:rPr>
        <w:t xml:space="preserve">Согласие</w:t>
      </w:r>
    </w:p>
    <w:p>
      <w:pPr>
        <w:pStyle w:val="0"/>
        <w:jc w:val="center"/>
      </w:pPr>
      <w:r>
        <w:rPr>
          <w:sz w:val="20"/>
        </w:rPr>
        <w:t xml:space="preserve">на обработку персональных данных</w:t>
      </w:r>
    </w:p>
    <w:p>
      <w:pPr>
        <w:pStyle w:val="0"/>
        <w:jc w:val="both"/>
      </w:pPr>
      <w:r>
        <w:rPr>
          <w:sz w:val="20"/>
        </w:rPr>
      </w:r>
    </w:p>
    <w:p>
      <w:pPr>
        <w:pStyle w:val="1"/>
        <w:jc w:val="both"/>
      </w:pPr>
      <w:r>
        <w:rPr>
          <w:sz w:val="20"/>
        </w:rPr>
        <w:t xml:space="preserve">Я,________________________________________________________________________,</w:t>
      </w:r>
    </w:p>
    <w:p>
      <w:pPr>
        <w:pStyle w:val="1"/>
        <w:jc w:val="both"/>
      </w:pPr>
      <w:r>
        <w:rPr>
          <w:sz w:val="20"/>
        </w:rPr>
        <w:t xml:space="preserve">  (фамилия, имя, отчество (последнее - при наличии), дата рождения лица)</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основного документа, удостоверяющего личность,</w:t>
      </w:r>
    </w:p>
    <w:p>
      <w:pPr>
        <w:pStyle w:val="1"/>
        <w:jc w:val="both"/>
      </w:pPr>
      <w:r>
        <w:rPr>
          <w:sz w:val="20"/>
        </w:rPr>
        <w:t xml:space="preserve">                             и его реквизиты)</w:t>
      </w:r>
    </w:p>
    <w:p>
      <w:pPr>
        <w:pStyle w:val="1"/>
        <w:jc w:val="both"/>
      </w:pPr>
      <w:r>
        <w:rPr>
          <w:sz w:val="20"/>
        </w:rPr>
        <w:t xml:space="preserve">проживающий(ая) по адресу:</w:t>
      </w:r>
    </w:p>
    <w:p>
      <w:pPr>
        <w:pStyle w:val="1"/>
        <w:jc w:val="both"/>
      </w:pPr>
      <w:r>
        <w:rPr>
          <w:sz w:val="20"/>
        </w:rPr>
        <w:t xml:space="preserve">___________________________________________________________________________</w:t>
      </w:r>
    </w:p>
    <w:p>
      <w:pPr>
        <w:pStyle w:val="1"/>
        <w:jc w:val="both"/>
      </w:pPr>
      <w:r>
        <w:rPr>
          <w:sz w:val="20"/>
        </w:rPr>
        <w:t xml:space="preserve">в  порядке  и  на  условиях, определенных Федеральным </w:t>
      </w:r>
      <w:hyperlink w:history="0" r:id="rId18" w:tooltip="Федеральный закон от 27.07.2006 N 152-ФЗ (ред. от 14.07.2022) &quot;О персональных данных&quot; ------------ Недействующая редакция {КонсультантПлюс}">
        <w:r>
          <w:rPr>
            <w:sz w:val="20"/>
            <w:color w:val="0000ff"/>
          </w:rPr>
          <w:t xml:space="preserve">законом</w:t>
        </w:r>
      </w:hyperlink>
      <w:r>
        <w:rPr>
          <w:sz w:val="20"/>
        </w:rPr>
        <w:t xml:space="preserve"> от 27.07.2006</w:t>
      </w:r>
    </w:p>
    <w:p>
      <w:pPr>
        <w:pStyle w:val="1"/>
        <w:jc w:val="both"/>
      </w:pPr>
      <w:r>
        <w:rPr>
          <w:sz w:val="20"/>
        </w:rPr>
        <w:t xml:space="preserve">N 152-ФЗ "О персональных данных", выражаю</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исполнительного органа государственной власти</w:t>
      </w:r>
    </w:p>
    <w:p>
      <w:pPr>
        <w:pStyle w:val="1"/>
        <w:jc w:val="both"/>
      </w:pPr>
      <w:r>
        <w:rPr>
          <w:sz w:val="20"/>
        </w:rPr>
        <w:t xml:space="preserve">                            Пензенской области)</w:t>
      </w:r>
    </w:p>
    <w:p>
      <w:pPr>
        <w:pStyle w:val="1"/>
        <w:jc w:val="both"/>
      </w:pPr>
      <w:r>
        <w:rPr>
          <w:sz w:val="20"/>
        </w:rPr>
        <w:t xml:space="preserve">расположенному(й) по адресу:</w:t>
      </w:r>
    </w:p>
    <w:p>
      <w:pPr>
        <w:pStyle w:val="1"/>
        <w:jc w:val="both"/>
      </w:pPr>
      <w:r>
        <w:rPr>
          <w:sz w:val="20"/>
        </w:rPr>
        <w:t xml:space="preserve">___________________________________________________________________________</w:t>
      </w:r>
    </w:p>
    <w:p>
      <w:pPr>
        <w:pStyle w:val="1"/>
        <w:jc w:val="both"/>
      </w:pPr>
      <w:r>
        <w:rPr>
          <w:sz w:val="20"/>
        </w:rPr>
        <w:t xml:space="preserve">(далее - оператор), согласие на обработку персональных данных,</w:t>
      </w:r>
    </w:p>
    <w:p>
      <w:pPr>
        <w:pStyle w:val="1"/>
        <w:jc w:val="both"/>
      </w:pPr>
      <w:r>
        <w:rPr>
          <w:sz w:val="20"/>
        </w:rPr>
        <w:t xml:space="preserve">указанных в анкете кандидата в общественный совет при 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исполнительного органа государственной власти</w:t>
      </w:r>
    </w:p>
    <w:p>
      <w:pPr>
        <w:pStyle w:val="1"/>
        <w:jc w:val="both"/>
      </w:pPr>
      <w:r>
        <w:rPr>
          <w:sz w:val="20"/>
        </w:rPr>
        <w:t xml:space="preserve">                            Пензенской области)</w:t>
      </w:r>
    </w:p>
    <w:p>
      <w:pPr>
        <w:pStyle w:val="1"/>
        <w:jc w:val="both"/>
      </w:pPr>
      <w:r>
        <w:rPr>
          <w:sz w:val="20"/>
        </w:rPr>
        <w:t xml:space="preserve">    Я  предоставляю оператору право осуществлять следующие действия с моими</w:t>
      </w:r>
    </w:p>
    <w:p>
      <w:pPr>
        <w:pStyle w:val="1"/>
        <w:jc w:val="both"/>
      </w:pPr>
      <w:r>
        <w:rPr>
          <w:sz w:val="20"/>
        </w:rPr>
        <w:t xml:space="preserve">персональными   данными:   сбор,   систематизация,   накопление,  хранение,</w:t>
      </w:r>
    </w:p>
    <w:p>
      <w:pPr>
        <w:pStyle w:val="1"/>
        <w:jc w:val="both"/>
      </w:pPr>
      <w:r>
        <w:rPr>
          <w:sz w:val="20"/>
        </w:rPr>
        <w:t xml:space="preserve">уточнение    (обновление,    изменение),    использование,   обезличивание,</w:t>
      </w:r>
    </w:p>
    <w:p>
      <w:pPr>
        <w:pStyle w:val="1"/>
        <w:jc w:val="both"/>
      </w:pPr>
      <w:r>
        <w:rPr>
          <w:sz w:val="20"/>
        </w:rPr>
        <w:t xml:space="preserve">блокирование, уничтожение персональных данных, передача персональных данных</w:t>
      </w:r>
    </w:p>
    <w:p>
      <w:pPr>
        <w:pStyle w:val="1"/>
        <w:jc w:val="both"/>
      </w:pPr>
      <w:r>
        <w:rPr>
          <w:sz w:val="20"/>
        </w:rPr>
        <w:t xml:space="preserve">по  запросам  органов государственной власти Пензенской области в рамках их</w:t>
      </w:r>
    </w:p>
    <w:p>
      <w:pPr>
        <w:pStyle w:val="1"/>
        <w:jc w:val="both"/>
      </w:pPr>
      <w:r>
        <w:rPr>
          <w:sz w:val="20"/>
        </w:rPr>
        <w:t xml:space="preserve">полномочий  с  использованием  машинных  носителей  или  по каналам связи с</w:t>
      </w:r>
    </w:p>
    <w:p>
      <w:pPr>
        <w:pStyle w:val="1"/>
        <w:jc w:val="both"/>
      </w:pPr>
      <w:r>
        <w:rPr>
          <w:sz w:val="20"/>
        </w:rPr>
        <w:t xml:space="preserve">соблюдением  мер, обеспечивающих их защиту от несанкционированного доступа,</w:t>
      </w:r>
    </w:p>
    <w:p>
      <w:pPr>
        <w:pStyle w:val="1"/>
        <w:jc w:val="both"/>
      </w:pPr>
      <w:r>
        <w:rPr>
          <w:sz w:val="20"/>
        </w:rPr>
        <w:t xml:space="preserve">размещение   их  на  официальном  сайте  исполнительного  органа  власти  в</w:t>
      </w:r>
    </w:p>
    <w:p>
      <w:pPr>
        <w:pStyle w:val="1"/>
        <w:jc w:val="both"/>
      </w:pPr>
      <w:r>
        <w:rPr>
          <w:sz w:val="20"/>
        </w:rPr>
        <w:t xml:space="preserve">информационно-телекоммуникационной  сети  "Интернет"  и  (или)  на странице</w:t>
      </w:r>
    </w:p>
    <w:p>
      <w:pPr>
        <w:pStyle w:val="1"/>
        <w:jc w:val="both"/>
      </w:pPr>
      <w:r>
        <w:rPr>
          <w:sz w:val="20"/>
        </w:rPr>
        <w:t xml:space="preserve">исполнительного  органа  власти,  размещенной на официальном интернет-сайте</w:t>
      </w:r>
    </w:p>
    <w:p>
      <w:pPr>
        <w:pStyle w:val="1"/>
        <w:jc w:val="both"/>
      </w:pPr>
      <w:r>
        <w:rPr>
          <w:sz w:val="20"/>
        </w:rPr>
        <w:t xml:space="preserve">исполнительных органов государственной власти Пензенской области.</w:t>
      </w:r>
    </w:p>
    <w:p>
      <w:pPr>
        <w:pStyle w:val="1"/>
        <w:jc w:val="both"/>
      </w:pPr>
      <w:r>
        <w:rPr>
          <w:sz w:val="20"/>
        </w:rPr>
        <w:t xml:space="preserve">    Оператор    вправе   осуществлять   смешанную   (автоматизированную   и</w:t>
      </w:r>
    </w:p>
    <w:p>
      <w:pPr>
        <w:pStyle w:val="1"/>
        <w:jc w:val="both"/>
      </w:pPr>
      <w:r>
        <w:rPr>
          <w:sz w:val="20"/>
        </w:rPr>
        <w:t xml:space="preserve">неавтоматизированную)   обработку   моих  персональных  данных  посредством</w:t>
      </w:r>
    </w:p>
    <w:p>
      <w:pPr>
        <w:pStyle w:val="1"/>
        <w:jc w:val="both"/>
      </w:pPr>
      <w:r>
        <w:rPr>
          <w:sz w:val="20"/>
        </w:rPr>
        <w:t xml:space="preserve">внесения  их  в  электронную  базу  данных,  включения в списки (реестры) и</w:t>
      </w:r>
    </w:p>
    <w:p>
      <w:pPr>
        <w:pStyle w:val="1"/>
        <w:jc w:val="both"/>
      </w:pPr>
      <w:r>
        <w:rPr>
          <w:sz w:val="20"/>
        </w:rPr>
        <w:t xml:space="preserve">отчетные     формы,    предусмотренные    документами,    регламентирующими</w:t>
      </w:r>
    </w:p>
    <w:p>
      <w:pPr>
        <w:pStyle w:val="1"/>
        <w:jc w:val="both"/>
      </w:pPr>
      <w:r>
        <w:rPr>
          <w:sz w:val="20"/>
        </w:rPr>
        <w:t xml:space="preserve">представление отчетных данных (документов).</w:t>
      </w:r>
    </w:p>
    <w:p>
      <w:pPr>
        <w:pStyle w:val="1"/>
        <w:jc w:val="both"/>
      </w:pPr>
      <w:r>
        <w:rPr>
          <w:sz w:val="20"/>
        </w:rPr>
        <w:t xml:space="preserve">    Срок   действия   настоящего   согласия   ограничен  сроком  полномочий</w:t>
      </w:r>
    </w:p>
    <w:p>
      <w:pPr>
        <w:pStyle w:val="1"/>
        <w:jc w:val="both"/>
      </w:pPr>
      <w:r>
        <w:rPr>
          <w:sz w:val="20"/>
        </w:rPr>
        <w:t xml:space="preserve">общественного совета, членом которого я являюсь.</w:t>
      </w:r>
    </w:p>
    <w:p>
      <w:pPr>
        <w:pStyle w:val="1"/>
        <w:jc w:val="both"/>
      </w:pPr>
      <w:r>
        <w:rPr>
          <w:sz w:val="20"/>
        </w:rPr>
        <w:t xml:space="preserve">    Я  оставляю  за  собой  право  отозвать  настоящее согласие посредством</w:t>
      </w:r>
    </w:p>
    <w:p>
      <w:pPr>
        <w:pStyle w:val="1"/>
        <w:jc w:val="both"/>
      </w:pPr>
      <w:r>
        <w:rPr>
          <w:sz w:val="20"/>
        </w:rPr>
        <w:t xml:space="preserve">составления  соответствующего  письменного  документа,  который  может быть</w:t>
      </w:r>
    </w:p>
    <w:p>
      <w:pPr>
        <w:pStyle w:val="1"/>
        <w:jc w:val="both"/>
      </w:pPr>
      <w:r>
        <w:rPr>
          <w:sz w:val="20"/>
        </w:rPr>
        <w:t xml:space="preserve">направлен  мной в адрес оператора по почте заказным письмом, с уведомлением</w:t>
      </w:r>
    </w:p>
    <w:p>
      <w:pPr>
        <w:pStyle w:val="1"/>
        <w:jc w:val="both"/>
      </w:pPr>
      <w:r>
        <w:rPr>
          <w:sz w:val="20"/>
        </w:rPr>
        <w:t xml:space="preserve">о  вручении,  либо  вручен лично под расписку уполномоченному представителю</w:t>
      </w:r>
    </w:p>
    <w:p>
      <w:pPr>
        <w:pStyle w:val="1"/>
        <w:jc w:val="both"/>
      </w:pPr>
      <w:r>
        <w:rPr>
          <w:sz w:val="20"/>
        </w:rPr>
        <w:t xml:space="preserve">оператора.</w:t>
      </w:r>
    </w:p>
    <w:p>
      <w:pPr>
        <w:pStyle w:val="1"/>
        <w:jc w:val="both"/>
      </w:pPr>
      <w:r>
        <w:rPr>
          <w:sz w:val="20"/>
        </w:rPr>
        <w:t xml:space="preserve">    В  случае  получения  моего  письменного заявления об отзыве настоящего</w:t>
      </w:r>
    </w:p>
    <w:p>
      <w:pPr>
        <w:pStyle w:val="1"/>
        <w:jc w:val="both"/>
      </w:pPr>
      <w:r>
        <w:rPr>
          <w:sz w:val="20"/>
        </w:rPr>
        <w:t xml:space="preserve">согласия  на  обработку  персональных данных оператор обязан уничтожить мои</w:t>
      </w:r>
    </w:p>
    <w:p>
      <w:pPr>
        <w:pStyle w:val="1"/>
        <w:jc w:val="both"/>
      </w:pPr>
      <w:r>
        <w:rPr>
          <w:sz w:val="20"/>
        </w:rPr>
        <w:t xml:space="preserve">персональные  данные,  но не ранее срока, необходимого для достижения целей</w:t>
      </w:r>
    </w:p>
    <w:p>
      <w:pPr>
        <w:pStyle w:val="1"/>
        <w:jc w:val="both"/>
      </w:pPr>
      <w:r>
        <w:rPr>
          <w:sz w:val="20"/>
        </w:rPr>
        <w:t xml:space="preserve">обработки моих персональных данных.</w:t>
      </w:r>
    </w:p>
    <w:p>
      <w:pPr>
        <w:pStyle w:val="1"/>
        <w:jc w:val="both"/>
      </w:pPr>
      <w:r>
        <w:rPr>
          <w:sz w:val="20"/>
        </w:rPr>
        <w:t xml:space="preserve">    Я    ознакомлен(а)    с    правами    субъекта   персональных   данных,</w:t>
      </w:r>
    </w:p>
    <w:p>
      <w:pPr>
        <w:pStyle w:val="1"/>
        <w:jc w:val="both"/>
      </w:pPr>
      <w:r>
        <w:rPr>
          <w:sz w:val="20"/>
        </w:rPr>
        <w:t xml:space="preserve">предусмотренными  </w:t>
      </w:r>
      <w:hyperlink w:history="0" r:id="rId19" w:tooltip="Федеральный закон от 27.07.2006 N 152-ФЗ (ред. от 14.07.2022) &quot;О персональных данных&quot; ------------ Недействующая редакция {КонсультантПлюс}">
        <w:r>
          <w:rPr>
            <w:sz w:val="20"/>
            <w:color w:val="0000ff"/>
          </w:rPr>
          <w:t xml:space="preserve">главой  3</w:t>
        </w:r>
      </w:hyperlink>
      <w:r>
        <w:rPr>
          <w:sz w:val="20"/>
        </w:rPr>
        <w:t xml:space="preserve">  Федерального  закона от 27.07.2006 N 152-ФЗ "О</w:t>
      </w:r>
    </w:p>
    <w:p>
      <w:pPr>
        <w:pStyle w:val="1"/>
        <w:jc w:val="both"/>
      </w:pPr>
      <w:r>
        <w:rPr>
          <w:sz w:val="20"/>
        </w:rPr>
        <w:t xml:space="preserve">персональных данных".</w:t>
      </w:r>
    </w:p>
    <w:p>
      <w:pPr>
        <w:pStyle w:val="1"/>
        <w:jc w:val="both"/>
      </w:pPr>
      <w:r>
        <w:rPr>
          <w:sz w:val="20"/>
        </w:rPr>
      </w:r>
    </w:p>
    <w:p>
      <w:pPr>
        <w:pStyle w:val="1"/>
        <w:jc w:val="both"/>
      </w:pPr>
      <w:r>
        <w:rPr>
          <w:sz w:val="20"/>
        </w:rPr>
        <w:t xml:space="preserve">"___" __________ 20__ г.       ___________ ________________________________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Минархива Пензенской обл. от 21.11.2022 N 91-од</w:t>
            <w:br/>
            <w:t>(ред. от 09.03.2023)</w:t>
            <w:br/>
            <w:t>"Об Общественном совете при Министерстве по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5A155C360E33B2740A3F57157F9E37BEDFCBF4DE1DDD1561C881494FF8593BE45E66A795598C373C78C69C20C443006C2469071BB59C87A731B59EES7hFG" TargetMode = "External"/>
	<Relationship Id="rId8" Type="http://schemas.openxmlformats.org/officeDocument/2006/relationships/hyperlink" Target="consultantplus://offline/ref=F5A155C360E33B2740A3F57157F9E37BEDFCBF4DE1D2D85916811494FF8593BE45E66A795598C373C78C69C20F443006C2469071BB59C87A731B59EES7hFG" TargetMode = "External"/>
	<Relationship Id="rId9" Type="http://schemas.openxmlformats.org/officeDocument/2006/relationships/hyperlink" Target="consultantplus://offline/ref=F5A155C360E33B2740A3F57157F9E37BEDFCBF4DE1D0D45F1F811494FF8593BE45E66A795598C373C78C69C00F443006C2469071BB59C87A731B59EES7hFG" TargetMode = "External"/>
	<Relationship Id="rId10" Type="http://schemas.openxmlformats.org/officeDocument/2006/relationships/hyperlink" Target="consultantplus://offline/ref=F5A155C360E33B2740A3F57157F9E37BEDFCBF4DE1D2D5591F861494FF8593BE45E66A7947989B7FC48C77C20F51665784S1h0G" TargetMode = "External"/>
	<Relationship Id="rId11" Type="http://schemas.openxmlformats.org/officeDocument/2006/relationships/hyperlink" Target="consultantplus://offline/ref=F5A155C360E33B2740A3F57157F9E37BEDFCBF4DE1D2D85916811494FF8593BE45E66A795598C373C78C69C20F443006C2469071BB59C87A731B59EES7hFG" TargetMode = "External"/>
	<Relationship Id="rId12" Type="http://schemas.openxmlformats.org/officeDocument/2006/relationships/hyperlink" Target="consultantplus://offline/ref=F5A155C360E33B2740A3F57157F9E37BEDFCBF4DE1DDD1561C881494FF8593BE45E66A795598C373C78C69C20C443006C2469071BB59C87A731B59EES7hFG" TargetMode = "External"/>
	<Relationship Id="rId13" Type="http://schemas.openxmlformats.org/officeDocument/2006/relationships/hyperlink" Target="consultantplus://offline/ref=F5A155C360E33B2740A3EB7C4195BD74EFF6E548E3D3DA0943D412C3A0D595EB17A6342015DCD072C1926BC20BS4hCG" TargetMode = "External"/>
	<Relationship Id="rId14" Type="http://schemas.openxmlformats.org/officeDocument/2006/relationships/hyperlink" Target="consultantplus://offline/ref=F5A155C360E33B2740A3EB7C4195BD74EEFFE645EB838D0B12811CC6A885CFFB13EF622D08DCC86CC58C6BSCh1G" TargetMode = "External"/>
	<Relationship Id="rId15" Type="http://schemas.openxmlformats.org/officeDocument/2006/relationships/hyperlink" Target="consultantplus://offline/ref=F5A155C360E33B2740A3F57157F9E37BEDFCBF4DE1DDD1561C881494FF8593BE45E66A795598C373C78C69C20F443006C2469071BB59C87A731B59EES7hFG" TargetMode = "External"/>
	<Relationship Id="rId16" Type="http://schemas.openxmlformats.org/officeDocument/2006/relationships/hyperlink" Target="consultantplus://offline/ref=F5A155C360E33B2740A3F57157F9E37BEDFCBF4DE1DDD1561C881494FF8593BE45E66A795598C373C78C69C201443006C2469071BB59C87A731B59EES7hFG" TargetMode = "External"/>
	<Relationship Id="rId17" Type="http://schemas.openxmlformats.org/officeDocument/2006/relationships/hyperlink" Target="consultantplus://offline/ref=F5A155C360E33B2740A3EB7C4195BD74EFF6E548E3D3DA0943D412C3A0D595EB17A6342015DCD072C1926BC20BS4hCG" TargetMode = "External"/>
	<Relationship Id="rId18" Type="http://schemas.openxmlformats.org/officeDocument/2006/relationships/hyperlink" Target="consultantplus://offline/ref=F5A155C360E33B2740A3EB7C4195BD74E8F5E342E4D4DA0943D412C3A0D595EB17A6342015DCD072C1926BC20BS4hCG" TargetMode = "External"/>
	<Relationship Id="rId19" Type="http://schemas.openxmlformats.org/officeDocument/2006/relationships/hyperlink" Target="consultantplus://offline/ref=F5A155C360E33B2740A3EB7C4195BD74E8F5E342E4D4DA0943D412C3A0D595EB05A66C2C16DCCF72CE873D934D1A6954860D9D74A545C87ES6hE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Минархива Пензенской обл. от 21.11.2022 N 91-од
(ред. от 09.03.2023)
"Об Общественном совете при Министерстве по делам архивов Пензенской области"
(вместе с "Положением об Общественном совете при Министерстве по делам архивов Пензенской области")</dc:title>
  <dcterms:created xsi:type="dcterms:W3CDTF">2023-06-30T06:33:18Z</dcterms:created>
</cp:coreProperties>
</file>