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22.08.2022 N 574-пп</w:t>
              <w:br/>
              <w:t xml:space="preserve">(ред. от 24.03.2023)</w:t>
              <w:br/>
              <w:t xml:space="preserve">"Об утверждении региональной программы "Сопровождение инвалидов молодого возраста при получении ими профессионального образования и содействие в последующем трудоустройстве в Приморском крае на 2022 - 2027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августа 2022 г. N 574-пп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"СОПРОВОЖДЕНИЕ ИНВАЛИДОВ МОЛОДОГО ВОЗРАСТА ПРИ ПОЛУЧЕНИИ</w:t>
      </w:r>
    </w:p>
    <w:p>
      <w:pPr>
        <w:pStyle w:val="2"/>
        <w:jc w:val="center"/>
      </w:pPr>
      <w:r>
        <w:rPr>
          <w:sz w:val="20"/>
        </w:rPr>
        <w:t xml:space="preserve">ИМИ ПРОФЕССИОНАЛЬНОГО ОБРАЗОВАНИЯ И СОДЕЙСТВИЕ В ПОСЛЕДУЮЩЕМ</w:t>
      </w:r>
    </w:p>
    <w:p>
      <w:pPr>
        <w:pStyle w:val="2"/>
        <w:jc w:val="center"/>
      </w:pPr>
      <w:r>
        <w:rPr>
          <w:sz w:val="20"/>
        </w:rPr>
        <w:t xml:space="preserve">ТРУДОУСТРОЙСТВЕ В ПРИМОРСКОМ КРАЕ НА 2022 - 2027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Приморского края от 24.03.2023 N 196-пп &quot;О внесении изменений в постановление Правительства Приморского края от 22 августа 2022 года N 574-пп &quot;Об утверждении региональной программы &quot;Сопровождение инвалидов молодого возраста при получении ими профессионального образования и содействие в последующем трудоустройстве в Приморском крае на 2022 - 2027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N 196-пп)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апреля 1991 года N 1032-1 "О занятости населения в Российской Федерации", на основании совместного </w:t>
      </w:r>
      <w:hyperlink w:history="0" r:id="rId9" w:tooltip="Приказ Минтруда России N 804н, Минпросвещения России N 299, Минобрнауки России N 1154 от 14.12.2018 &quot;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&quot; (Зарегистрировано в Минюсте России 26.12.2018 N 53179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Российской Федерации, Министерства просвещения Российской Федерации, Министерства науки и высшего образования Российской Федерации от 14 декабря 2018 года N 804н/299/1154 "Об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трудоустройстве", на основании </w:t>
      </w:r>
      <w:hyperlink w:history="0" r:id="rId10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региональную </w:t>
      </w:r>
      <w:hyperlink w:history="0" w:anchor="P34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"Сопровождение инвалидов молодого возраста при получении ими профессионального образования и содействие в последующем трудоустройстве в Приморском крае на 2022 - 2027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22.08.2022 N 574-пп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"СОПРОВОЖДЕНИЕ ИНВАЛИДОВ МОЛОДОГО ВОЗРАСТА ПРИ ПОЛУЧЕНИИ ИМИ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И СОДЕЙСТВИЕ В ПОСЛЕДУЮЩЕМ</w:t>
      </w:r>
    </w:p>
    <w:p>
      <w:pPr>
        <w:pStyle w:val="2"/>
        <w:jc w:val="center"/>
      </w:pPr>
      <w:r>
        <w:rPr>
          <w:sz w:val="20"/>
        </w:rPr>
        <w:t xml:space="preserve">ТРУДОУСТРОЙСТВЕ В ПРИМОРСКОМ КРАЕ НА 2022 - 2027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Приморского края от 24.03.2023 N 196-пп &quot;О внесении изменений в постановление Правительства Приморского края от 22 августа 2022 года N 574-пп &quot;Об утверждении региональной программы &quot;Сопровождение инвалидов молодого возраста при получении ими профессионального образования и содействие в последующем трудоустройстве в Приморском крае на 2022 - 2027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N 196-пп)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"Сопровождение инвалидов молодого</w:t>
      </w:r>
    </w:p>
    <w:p>
      <w:pPr>
        <w:pStyle w:val="2"/>
        <w:jc w:val="center"/>
      </w:pPr>
      <w:r>
        <w:rPr>
          <w:sz w:val="20"/>
        </w:rPr>
        <w:t xml:space="preserve">возраста при получении ими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и содействие в последующем трудоустройстве в Приморском крае</w:t>
      </w:r>
    </w:p>
    <w:p>
      <w:pPr>
        <w:pStyle w:val="2"/>
        <w:jc w:val="center"/>
      </w:pPr>
      <w:r>
        <w:rPr>
          <w:sz w:val="20"/>
        </w:rPr>
        <w:t xml:space="preserve">на 2022 - 2027 годы"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1"/>
        <w:gridCol w:w="5329"/>
      </w:tblGrid>
      <w:t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программа "Сопровождение инвалидов молодого возраста при получении ими профессионального образования и содействие в последующем трудоустройстве в Приморском крае на 2022 - 2027 годы" (далее - Программа)</w:t>
            </w:r>
          </w:p>
        </w:tc>
      </w:tr>
      <w:t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профессионального образования и занятости населения Приморского края</w:t>
            </w:r>
          </w:p>
        </w:tc>
      </w:tr>
      <w:t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краевое государственное казенное учреждение "Приморский центр занятости населения", организации, осуществляющие образовательную деятельность по образовательным программам среднего профессионального и высшего образования (далее - образовательные организации)</w:t>
            </w:r>
          </w:p>
        </w:tc>
      </w:tr>
      <w:t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муниципальных образований Приморского края, осуществляющие управление в сфере образования (по согласованию); общественные организации, работодатели и другие заинтересованные органы и организации Приморского края (по согласованию)</w:t>
            </w:r>
          </w:p>
        </w:tc>
      </w:tr>
      <w:t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занятости инвалидов в возрасте от 18 до 44 лет (далее - инвалиды молодого возраста), в том числе выпускников образовательных организаций</w:t>
            </w:r>
          </w:p>
        </w:tc>
      </w:tr>
      <w:t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Содействие профессиональной ориентации инвалидов молодого возраста.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Проведение мероприятий по профессиональному обучению и дополнительному профессиональному образованию инвалидов молодого возраста.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Содействие трудоустройству и адаптации на рынке труда инвалидов молодого возраста.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Организация сопровождения инвалидов молодого возраста при их трудоустройстве.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Осуществление информационного обеспечения в сфере сопровождаемого содействия занятости инвалидов молодого возраста.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Повышение уровня конкурентоспособности на рынке труда и сохранение мотивации к трудовой деятельности инвалидов молодого возраста.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Содействие работодателям в заполнении свободных рабочих мест (вакантных должностей), созданных (выделенных) в счет установленной квоты для приема на работу инвалидов.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Организация сопровождения инвалидов молодого возраста при получении ими профессионального образования</w:t>
            </w:r>
          </w:p>
        </w:tc>
      </w:tr>
      <w:t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эффективности и результативности 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Доля работающих в отчетном периоде инвалидов в общей численности инвалидов трудоспособного возраста: в 2022 году - 23,2%, в 2023 году - 23,5, в 2024 году - 23,8%, в 2025 году - 24,0%, в 2026 году - 24,2%, в 2027 году - 24,5%.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Доля занятых инвалидов молодого возраста, нашедших работу в течение трех месяцев после получения высшего образования: ежегодно начиная с 2022 года - не менее 54%.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Доля занятых инвалидов молодого возраста, нашедших работу в течение трех месяцев после получения среднего профессионального образования: ежегодно начиная с 2022 года - не менее 66%.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Доля занятых инвалидов молодого возраста, нашедших работу в течение шести месяцев после получения высшего образования: ежегодно начиная с 2022 года - не менее 56%.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Доля занятых инвалидов молодого возраста, нашедших работу в течение шести месяцев после получения среднего профессионального образования: ежегодно начиная с 2022 года - не менее 67%.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Доля занятых инвалидов молодого возраста, нашедших работу по прошествии шести месяцев и более после получения высшего образования: ежегодно начиная с 2022 года - не менее 25,5%.</w:t>
            </w:r>
          </w:p>
        </w:tc>
      </w:tr>
      <w:t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Доля занятых инвалидов молодого возраста, нашедших работу по прошествии шести месяцев и более после получения среднего профессионального образования: ежегодно начиная с 2022 года - не менее 25,9%.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Доля выпускников из числа инвалидов молодого возраста, продолживших дальнейшее обучение после получения высшего образования: ежегодно начиная с 2022 года - не менее 18,5%.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Доля выпускников из числа инвалидов молодого возраста, продолживших дальнейшее обучение после получения среднего профессионального образования: ежегодно начиная с 2022 года - не менее 7,1%.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Количество выпускников, прошедших обучение по образовательным программам высшего образования: ежегодно начиная с 2022 года - не менее 25 человек.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11. Количество выпускников, прошедших обучение по образовательным программам среднего профессионального образования: ежегодно начиная с 2022 года - не менее 25 человек.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12. Доля трудоустроенных участников конкурса профессионального мастерства "Абилимпикс": ежегодно начиная с 2022 года - не менее 35%.</w:t>
            </w:r>
          </w:p>
        </w:tc>
      </w:tr>
      <w:t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 Доля инвалидов молодого возраста, принятых на обучение, в общей численности инвалидов соответствующего возраста: ежегодно начиная с 2022 года не менее 5%.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14. Доля обучающихся инвалидов молодого возраста в общей численности инвалидов соответствующего возраста: ежегодно начиная с 2022 года не менее 5%.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15. Доля инвалидов молодого возраста, успешно завершивших обучение, от числа принятых на обучение в соответствующем году: ежегодно начиная с 2022 года не менее 93%</w:t>
            </w:r>
          </w:p>
        </w:tc>
      </w:tr>
      <w:t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2022 - 2027 годы</w:t>
            </w:r>
          </w:p>
        </w:tc>
      </w:tr>
      <w:t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источником финансового обеспечения являются средства краевого бюджета в рамках объемов финансирования: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государственной </w:t>
            </w:r>
            <w:hyperlink w:history="0" r:id="rId12" w:tooltip="Постановление Администрации Приморского края от 24.12.2019 N 870-па (ред. от 02.06.2023) &quot;Об утверждении государственной программы Приморского края &quot;Содействие занятости населения Приморского кра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Приморского края "Содействие занятости населения Приморского края", утвержденной постановлением Администрации Приморского края от 24 декабря 2019 года N 870-па.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средств, направляемых на реализацию мероприятий Программы в 2022 - 2027 годах, составит 33704,93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- 5460,69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- 6401,48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- 5460,69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- 5460,69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- 5460,69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- 5460,69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</w:t>
            </w:r>
            <w:hyperlink w:history="0" r:id="rId13" w:tooltip="Постановление Администрации Приморского края от 27.12.2019 N 918-па (ред. от 18.05.2023) &quot;Об утверждении государственной программы Приморского края &quot;Социальная поддержка населения Приморского края&quot; {КонсультантПлюс}">
              <w:r>
                <w:rPr>
                  <w:sz w:val="20"/>
                  <w:color w:val="0000ff"/>
                </w:rPr>
                <w:t xml:space="preserve">подпрограммы</w:t>
              </w:r>
            </w:hyperlink>
            <w:r>
              <w:rPr>
                <w:sz w:val="20"/>
              </w:rPr>
              <w:t xml:space="preserve"> "Доступная среда" государственной программы Приморского края "Социальная поддержка населения Приморского края", утвержденной постановлением Администрации Приморского края от 27 декабря 2019 года N 918-па.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средств, направляемых на реализацию мероприятий Программы в 2022 - 2027 годах, составит 2813,88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- 468,98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- 468,98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- 468,98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- 468,98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- 468,98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- 468,98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государственной </w:t>
            </w:r>
            <w:hyperlink w:history="0" r:id="rId14" w:tooltip="Постановление Администрации Приморского края от 16.12.2019 N 848-па (ред. от 13.01.2023) &quot;Об утверждении государственной программы Приморского края &quot;Развитие образования Приморского кра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Приморского края "Развитие образования Приморского края", утвержденной постановлением Администрации Приморского края от 16 декабря 2019 года N 848-па.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средств, направляемых на реализацию мероприятий Программы, составит 12617,04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- 5710,66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- 6906,38 тыс. рублей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15" w:tooltip="Постановление Правительства Приморского края от 24.03.2023 N 196-пп &quot;О внесении изменений в постановление Правительства Приморского края от 22 августа 2022 года N 574-пп &quot;Об утверждении региональной программы &quot;Сопровождение инвалидов молодого возраста при получении ими профессионального образования и содействие в последующем трудоустройстве в Приморском крае на 2022 - 2027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Приморского края от 24.03.2023 N 196-пп)</w:t>
            </w:r>
          </w:p>
        </w:tc>
      </w:tr>
      <w:t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условий для получения профессионального образования инвалидами молодого возраста.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возможностей для трудоустройства и профессиональной интеграции в общество инвалидов молодого возраста.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Рост числа трудоустроенных инвалидов молодого возраста.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занятости инвалидов молодого возраста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ОБЩАЯ ХАРАКТЕРИСТИКА СФЕРЫ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данным Территориального органа Федеральной службы государственной статистики по Приморскому краю, численность населения Приморского края по состоянию на 01.01.2022 составила 1863,0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населения в возрасте 15 - 72 лет в Приморском крае в 2021 году составила 999,99 тыс. человек. По сравнению с 2020 годом численность населения в трудоспособном возрасте увеличилась на 0,1% (в 2020 году - 998,67 тыс. человек). Численность занятых граждан в Приморском крае в 2021 году составила 960,6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Пенсионного фонда Российской Федерации, по состоянию на 01.01.2022 численность инвалидов, проживающих в Приморском крае, составила 102,66 тыс. человек. Численность инвалидов трудоспособного возраста составила 41,02 тыс. человек, из них 9,44 тыс. человек осуществляли трудовую деятельность, что составило 23% от числа инвалидов в трудоспособном возрасте.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01.07.2022 численность инвалидов в трудоспособном возрасте, проживающих в Приморском крае, составила 40,73 тыс. человек, численность работающих инвалидов - 9,31 тыс. человек. Уровень занятости инвалидов в трудоспособном возрасте в Приморском крае по итогу полугодия составил 22,9%.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Конвенцией о правах инвалидов, ратифицированной Российской Федерацией в 2012 году, инвалидам должна быть оказана помощь в поиске, получении, сохранении и возобновлении работы, обеспечении разумного приспособления рабочего места с учетом их индивидуальных потребностей. Помощь в трудоустройстве в силу имеющихся у инвалидов ограничений жизнедеятельности должна быть индивидуализированной и предоставляться конкретным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Именно эта категория населения при профессиональной интеграции в общество сталкивается с наибольшими проблемами при трудоустройстве по целому ряду причин, среди которых не только функциональные нарушения и ограничения способности к трудовой деятельности, но и слабая профессиональная ориентация (неопределенность в выборе профессии и дальнейшей сферы профессиональной деятельности), отсутствие у молодого специалиста практического опыта работы по специальности, недостаточные навыки индивидуального трудоустройства.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включение инвалидов в трудовую деятельность является основным показателем результативности их профессиональной реабилитации и интеграции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в органы службы занятости населения Приморского края за содействием в поиске подходящей работы обратилось 1286 инвалидов, при содействии службы занятости трудоустроено 498 человек. По итогам 2021 года доля трудоустроенных инвалидов в общей численности инвалидов, обратившихся в органы службы занятости населения в целях поиска подходящей работы, составила 38,7%.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30.06.2022 в органы службы занятости населения за содействием в поиске подходящей работы обратился 531 инвалид, что на 18,6% ниже аналогичного показателя 2021 года (652 человека). Трудоустроено 184 инвалида, что на 24,9% ниже аналогичного показателя 2021 года (245 человек). Доля трудоустроенных инвалидов в общей численности инвалидов, обратившихся в органы службы занятости населения, составила 34,7%.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первом полугодии 2022 года в службу занятости населения обратилось 273 инвалида молодого возраста, что на 12,8% меньше числа обратившихся инвалидов молодого возраста за первые 6 месяцев 2021 года (313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содействии службы занятости трудоустроено 97 инвалидов молодого возраста (117 человек за аналогичный период прошлого года (далее - АППГ), из них: 31 человек трудоустроен как испытывающий трудности в поиске работы (37 человек за АППГ), в общественных работах приняли участие 13 инвалидов молодого возраста (6 человек за АППГ).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трудоустройства инвалидов молодого возраста при содействии органов службы занятости населения составил 35,5% от числа обратившихся инвалидов в возрасте от 18 до 44 лет (37,4% в АППГ).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первом полугодии 2022 года государственные услуги по профессиональной ориентации оказаны 220 инвалидам молодого возраста (129 гражданам в АППГ), социальной адаптации - 54 инвалидам молодого возраста (58 гражданам в АППГ) и психологической поддержке - 56 инвалидам молодого возраста (54 гражданам в АППГ).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инвалидов молодого возраста, нуждающихся в повышении квалификации или переквалификации с учетом востребованных профессий на рынке труда, органы службы занятости населения организуют прохождение ими профессионального обучения и получение дополнительного профессионального образования. В первом полугодии 2022 года к профессиональному обучению по направлению органов службы занятости приступили 35 инвалидов молодого возраста (25 человек в АППГ).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внимание органами службы занятости населения уделяется выпускникам образовательных организаций из числа инвалидов (далее - выпускники-инвалиды).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между краевым государственным казенным учреждением "Приморский центр занятости населения" и образовательными организациями заключены соглашения о сотрудничестве и совместной деятельности. В рамках данных соглашений проводится работа по развитию системы социального партнерства, повышению информированности выпускников, включая инвалидов, о мероприятиях государственной политики в сфере занятости населения, организации совместных мероприятий, направленных на повышение уровня трудоустройства выпускников.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данным мониторинга занятости инвалидов молодого возраста, численность выпускников с инвалидностью в 2021 году составила 57 человек (выпускники учреждений высшего образования - 32 человека, среднего профессионального образования - 25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числа выпускников-инвалидов 2021 года по состоянию на 01.02.2022 37 человек (65%) трудоустроены, 6 человек (11%) продолжали обучение, 2 человека (3%) находились в отпуске по уходу за ребенком, 2 человека (3%) проходили лечение, 1 человек (1%) переехал на постоянное место жительства в другой регион, 2 человека (3%) находились в поиске работы. 8 граждан из числа выпускников-инвалидов (14%) не озвучили причины нетрудоустройства, сославшись на личные причины.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общая занятость (трудоустройство, продолжение обучения, отпуск по уходу за ребенком) выпускников-инвалидов составляет 45 человек (79%) от выпуска.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первом полугодии 2022 года в органы службы занятости населения за содействием в поиске подходящей работы обратилось 76 выпускников-инвалидов (75 человек за АППГ).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Наибольшая доля выпускников-инвалидов, обратившихся в органы службы занятости населения, получили образование по образовательным программам среднего профессионального образования - 78,9% (60 человек), образование по образовательным программам высшего образования - 21,1% (16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первые 6 месяцев 2022 года при содействии органов службы занятости населения трудоустроено 37 выпускников-инвалидов (36 человек за АППГ): 31 человек, имеющий среднее профессиональное образование, и 6 человек, имеющих высшее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профессиональной реализации инвалидов и лиц с ограниченными возможностями здоровья на рынке труда условия для получения профессионального образования инвалидами и лицами с ограниченными возможностями здоровья формируются во всех краевых профессиональных образовательных учреждениях.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инвалиды и лица с ограниченными возможностями здоровья обучались по 30 профессиям и специальностям по следующим укрупненным группам: техника и технология строительства, информатика и вычислительная техника, сельское, лесное и рыбное хозяйство, сервис и туризм, техника и технологии наземного транспорта, экономика и управление, образование и педагогические науки, юриспруденция, промышленная экология и биотехнологии, ветеринария и зоотехния.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обучения лиц с ограниченными возможностями здоровья реализуются адаптированные образовательные программы, разработанные в соответствии с методическими рекомендациями с учетом особенностей их психофизического развития и индивидуальных возможностей, которые обеспечивают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10 профессиональных образовательных организациях для выпускников коррекционных школ реализуются адаптированные учебные программы профессионального обучения: повар; штукатур; маляр; плотник; слесарь по ремонту сельскохозяйственных машин и оборудования; пекарь; монтажник санитарно-технических систем и оборудования; рабочий зеленого хозяйства; младший воспитатель; столяр; кондитер; слесарь по ремонту автомобилей; официант.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содействия развитию профессиональной инклюзии людей с инвалидностью на рынке труда в Приморском крае ежегодно проводится региональный чемпионат профессионального мастерства "Абилимпикс" для инвалидов и лиц с ограниченными возможностями здоровья (далее - региональный чемпионат).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чемпионат направлен на вовлечение инвалидов и лиц с ограниченными возможностями здоровья в активную профессиональную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площадкой проведения региональных чемпионатов выступает краевое государственное бюджетное профессиональное образовательное учреждение "Автомобильно-технический колледж", являющийся базовой профессиональной образовательной организацией, обеспечивающей поддержку региональной системы инклюзивного профессионального образования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регионального чемпионата проходят соревнования для участников различных категорий: школьники, студенты и специалисты.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компетенций регионального чемпионата ежегодно расширяется.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регионального чемпионата, занявшие первое место, получают возможность принять участие в отборочных соревнования и финале Национального чемпионата по профессиональному мастерству среди людей с инвалидностью и ограниченными возможностями здоровья "Абилимпикс".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проведения региональных чемпионатов осуществляется за счет средств краевого бюджета в рамках государственной программы Приморского края "Развитие образования Приморского края".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Приморского края от 24.03.2023 N 196-пп &quot;О внесении изменений в постановление Правительства Приморского края от 22 августа 2022 года N 574-пп &quot;Об утверждении региональной программы &quot;Сопровождение инвалидов молодого возраста при получении ими профессионального образования и содействие в последующем трудоустройстве в Приморском крае на 2022 - 2027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24.03.2023 N 196-пп)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Молодые инвалиды, попадая на рынок труда, сталкиваются с рядом проблем, характерных для всей молодежи, - отсутствие практического опыта работы, несоответствие вакантных рабочих мест полученному образованию, а также необходимость создания работодателем для работника с инвалидностью специальных условий труда, предоставления льгот. Таким образом, несмотря на многочисленные меры социальной поддержки, закрепленные российским законодательством, лица, имеющие ограниченные возможности здоровья, и в первую очередь молодые люди в возрасте от 18 до 44 лет, по-прежнему относятся к наиболее уязвимым категориям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Учитывая многоплановый характер проблемы социальной адаптации инвалидов, которая включает в себя гарантии занятости и профессиональной подготовки людей с ограниченными возможностями здоровья, получения ими достойного образования, охраны здоровья и социальной защиты, возникает необходимость решения ее программно-целевым методом как наиболее целесообразным в решении задач комплексной реабилитации и интеграции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является дополнительным инструментом взаимодействия заинтересованных сторон, участвующих в реализации мероприятий по сопровождению инвалидов молодого возраста при получении ими профессионального образования и содействию в трудоустройстве на постоянную и временную работу.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ЦЕЛЬ, ЗАДАЧИ И ЦЕЛЕВЫЕ ПОКАЗАТЕЛИ</w:t>
      </w:r>
    </w:p>
    <w:p>
      <w:pPr>
        <w:pStyle w:val="2"/>
        <w:jc w:val="center"/>
      </w:pPr>
      <w:r>
        <w:rPr>
          <w:sz w:val="20"/>
        </w:rPr>
        <w:t xml:space="preserve">(ИНДИКАТОРЫ)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Основной целью настоящей Программы является повышение уровня занятости инвалидов молодого возраста, в том числе выпускников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Содействие профессиональной ориентации инвалидов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Проведение мероприятий по профессиональному обучению и дополнительному профессиональному образованию инвалидов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Содействие трудоустройству и адаптации на рынке труда инвалидов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сопровождения инвалидов молодого возраста при их трудоустройстве.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Осуществление информационного обеспечения в сфере сопровождаемого содействия занятости инвалидов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Повышение уровня конкурентоспособности на рынке труда и сохранение мотивации к трудовой деятельности инвалидов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Содействие работодателям в заполнении свободных рабочих мест (вакантных должностей), созданных (выделенных) в счет установленной квоты для приема на работу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Организация сопровождения инвалидов молодого возраста при получении ими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hyperlink w:history="0" w:anchor="P283" w:tooltip="СВЕДЕНИЯ О ЦЕЛЕВЫХ ПОКАЗАТЕЛЯХ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целевых показателях (индикаторах) эффективности и результативности Программы, касающихся трудоустройства, приведены в приложении N 1 к Программе, включая методику расчета показателей.</w:t>
      </w:r>
    </w:p>
    <w:p>
      <w:pPr>
        <w:pStyle w:val="0"/>
        <w:spacing w:before="200" w:line-rule="auto"/>
        <w:ind w:firstLine="540"/>
        <w:jc w:val="both"/>
      </w:pPr>
      <w:hyperlink w:history="0" w:anchor="P1228" w:tooltip="СВЕДЕНИЯ О ЦЕЛЕВЫХ ПОКАЗАТЕЛЯХ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целевых показателях (индикаторах) эффективности и результативности Программы, касающихся профессионального образования, приведены в приложении N 2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информации об исполнении целевых показателей (индикаторах) эффективности и результативности Программы осуществляется два раза в год по состоянию на 1 февраля и 1 августа.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СРОКИ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реализации Программы - 2022 - 2027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Этапы реализации Программы не выделяются.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ФИНАНСОВОЕ ОБЕСПЕЧЕНИЕ РЕАЛИЗАЦИИ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" w:tooltip="Постановление Правительства Приморского края от 24.03.2023 N 196-пп &quot;О внесении изменений в постановление Правительства Приморского края от 22 августа 2022 года N 574-пп &quot;Об утверждении региональной программы &quot;Сопровождение инвалидов молодого возраста при получении ими профессионального образования и содействие в последующем трудоустройстве в Приморском крае на 2022 - 2027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</w:t>
      </w:r>
    </w:p>
    <w:p>
      <w:pPr>
        <w:pStyle w:val="0"/>
        <w:jc w:val="center"/>
      </w:pPr>
      <w:r>
        <w:rPr>
          <w:sz w:val="20"/>
        </w:rPr>
        <w:t xml:space="preserve">от 24.03.2023 N 196-пп)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об источниках финансового обеспечения мероприятий Программы представлена в таблице N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2381"/>
        <w:gridCol w:w="2551"/>
        <w:gridCol w:w="2381"/>
      </w:tblGrid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(тыс. рублей) в рамках: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Финансовый год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государственной </w:t>
            </w:r>
            <w:hyperlink w:history="0" r:id="rId18" w:tooltip="Постановление Администрации Приморского края от 24.12.2019 N 870-па (ред. от 02.06.2023) &quot;Об утверждении государственной программы Приморского края &quot;Содействие занятости населения Приморского кра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Приморского края "Содействие занятости населения Приморского края", утвержденной постановлением Администрации Приморского края от 24 декабря 2019 года N 870-па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hyperlink w:history="0" r:id="rId19" w:tooltip="Постановление Администрации Приморского края от 27.12.2019 N 918-па (ред. от 18.05.2023) &quot;Об утверждении государственной программы Приморского края &quot;Социальная поддержка населения Приморского края&quot; {КонсультантПлюс}">
              <w:r>
                <w:rPr>
                  <w:sz w:val="20"/>
                  <w:color w:val="0000ff"/>
                </w:rPr>
                <w:t xml:space="preserve">подпрограммы</w:t>
              </w:r>
            </w:hyperlink>
            <w:r>
              <w:rPr>
                <w:sz w:val="20"/>
              </w:rPr>
              <w:t xml:space="preserve"> "Доступная среда" государственной программы Приморского края "Социальная поддержка населения Приморского края", утвержденной постановлением Администрации Приморского края от 27 декабря 2019 года N 918-па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государственной </w:t>
            </w:r>
            <w:hyperlink w:history="0" r:id="rId20" w:tooltip="Постановление Администрации Приморского края от 16.12.2019 N 848-па (ред. от 13.01.2023) &quot;Об утверждении государственной программы Приморского края &quot;Развитие образования Приморского кра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Приморского края "Развитие образования Приморского края", утвержденной постановлением Администрации Приморского края от 16 декабря 2019 года N 848-па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5460,69</w:t>
            </w:r>
          </w:p>
        </w:tc>
        <w:tc>
          <w:tcPr>
            <w:tcW w:w="255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468,98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5710,66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6401,48</w:t>
            </w:r>
          </w:p>
        </w:tc>
        <w:tc>
          <w:tcPr>
            <w:tcW w:w="255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468,98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6906,38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5460,69</w:t>
            </w:r>
          </w:p>
        </w:tc>
        <w:tc>
          <w:tcPr>
            <w:tcW w:w="255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468,98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5460,69</w:t>
            </w:r>
          </w:p>
        </w:tc>
        <w:tc>
          <w:tcPr>
            <w:tcW w:w="255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468,98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5460,69</w:t>
            </w:r>
          </w:p>
        </w:tc>
        <w:tc>
          <w:tcPr>
            <w:tcW w:w="255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468,98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5460,69</w:t>
            </w:r>
          </w:p>
        </w:tc>
        <w:tc>
          <w:tcPr>
            <w:tcW w:w="255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468,98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33704,93</w:t>
            </w:r>
          </w:p>
        </w:tc>
        <w:tc>
          <w:tcPr>
            <w:tcW w:w="255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2813,88</w:t>
            </w:r>
          </w:p>
        </w:tc>
        <w:tc>
          <w:tcPr>
            <w:tcW w:w="2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12617,04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мероприятий Программы в рамках государственной </w:t>
      </w:r>
      <w:hyperlink w:history="0" r:id="rId21" w:tooltip="Постановление Администрации Приморского края от 16.12.2019 N 848-па (ред. от 13.01.2023) &quot;Об утверждении государственной программы Приморского края &quot;Развитие образования Приморского кра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образования Приморского края", утвержденной постановлением Администрации Приморского края от 16 декабря 2019 года N 848-па, формируется ежегодно на предстоящий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ПЕРЕЧЕНЬ ПРОГРАММНЫХ МЕРОПРИЯТИЙ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достижения цели, решения задач Программы предусмотрена реализация мероприятий по сопровождению инвалидов молодого возраста при получении ими профессионального образования и содействию им в последующем трудоустройстве.</w:t>
      </w:r>
    </w:p>
    <w:p>
      <w:pPr>
        <w:pStyle w:val="0"/>
        <w:spacing w:before="200" w:line-rule="auto"/>
        <w:ind w:firstLine="540"/>
        <w:jc w:val="both"/>
      </w:pPr>
      <w:hyperlink w:history="0" w:anchor="P1287" w:tooltip="ПЕРЕЧЕНЬ МЕРОПРИЯТИЙ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данных мероприятий приведен в приложении N 3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VI. УПРАВЛЕНИЕ РЕАЛИЗАЦИЕЙ ПРОГРАММЫ И КОНТРОЛЬ</w:t>
      </w:r>
    </w:p>
    <w:p>
      <w:pPr>
        <w:pStyle w:val="2"/>
        <w:jc w:val="center"/>
      </w:pPr>
      <w:r>
        <w:rPr>
          <w:sz w:val="20"/>
        </w:rPr>
        <w:t xml:space="preserve">ЗА ХОДОМ ЕЕ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Программы осуществляется на основе межведомственного взаимодействия в соответствии с </w:t>
      </w:r>
      <w:hyperlink w:history="0" w:anchor="P1287" w:tooltip="ПЕРЕЧЕНЬ МЕРОПРИЯТИЙ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мероприятий по реализации поставленных задач в установленные сроки (приложение N 3 к Программе).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Внутренний мониторинг реализации Программы, общий контроль и управление реализацией Программы, а также контроль за расходованием финансовых средств осуществляет уполномоченный орган исполнительной власти Приморского края - министерство профессионального образования и занятости населения Приморского края (далее - министерство), выполняющий координационные функции по отношению к другим исполнителям программных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Программы, осуществляет его согласование в установленном порядке, представляет проект Программы на утверждение;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уточнению перечня программных мероприятий, финансирования и механизма реализации программных мероприятий на финансовый год, обеспечивает контроль за их реализацией, готовит проекты о внесении изменений в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координацию деятельности исполнителей по реализации программных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критерии и показатели эффективности реализации Программы, организует мониторинг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у соисполнителей и участников Программы сведения, необходимые для мониторинга, оценки эффективности и подготовки отчетности о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формирование отчетности о ходе реализации программы и фактическом использовании денежных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своевременное, качественное исполнение мероприятий по реализации Программы, целевое, эффективное использование денежных средств, выделяемых на ее реализацию, несет ответственный исполнитель Программы. Соисполнители и участники Программы несут ответственность в части реализуемых ими мероприятий, входящих в состав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 результатам проведения мониторинга реализации мероприятий Программы представляет в Министерство труда и социальной защиты Российской Федерации, Министерство просвещения Российской Федерации, а также Министерство науки и высшего образования Российской Федерации ежегодно, в срок до 1 марта и до 1 сентября, отчет субъекта Российской Федерации, включающий информацию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реализации мероприятий Программы с указанием сведений о выполнении мероприятий, включающих в себя целевые показатели (индикаторы) и описание выполнения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осуществлении расходов с указанием мероприятий и источников их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достижении значений целевых показателей (индикаторов)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VII. ЭФФЕКТИВНОСТЬ И РЕЗУЛЬТАТИВНОСТЬ РЕАЛИЗАЦИИ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степени достижения цели и решения задач Программы определяется путем сопоставления фактически достигнутых значений целевых показателей эффективности и результативности и их плановых значений.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определяется исходя из сравнительного анализа достигнутых целевых показателей эффективности и результативности в динамике за предыдущие периоды.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Выполнению поставленных цели и задач может препятствовать воздействие негативных факторов макроэкономического, финансово-экономического, правового и организационного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макроэкономическим рискам относятся: ухудшение внутренней и внешней экономической конъюнктуры, снижение объемов производства, в том числе предприятий, трудоустраивающих инвалидов молодого возраста, рост инфляции, усиление социальной напряженности в связи со снижением уровня жизни населения, массовым высвобождением работников. Указанные риски могут привести к неблагоприятным изменениям на рынке труда, росту безработицы.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Финансово-экономические риски связаны с сокращением предусмотренных объемов бюджетных средств в ходе реализации Программы, что может потребовать внесения изменений в Программу, пересмотра целевых значений показателей, и, возможно, отказ от реализации отдельных мероприятий. К финансово-экономическим рискам также относится неэффективное использование ресурсов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Организационные риски могут быть связаны с недостатками в процедурах управления и контроля, недостаточным взаимодействием соисполнителей и участников Программы, в том числе в части информационного обмена данными.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Риски правового характера связаны прежде всего с изменениями федерального и регионального законодательства, оказывающими влияние на состояние занятости и рынок труда, объемы финансирования мероприятий, а также ограничивающими возможность реализации предусмотренных Программой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минимизации вышеуказанных рисков в процессе реализации Программы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состояния и прогнозирование развития сферы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мониторинга выполнения программных мероприятий и, при необходимости, корректировка мероприятий и плановых значений показателей Программы в зависимости от объемов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перераспределение финансовых ресурсов в соответствии с возникающими приоритетами в сфере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оперативное реагирование на выявленные недостатки в процедурах управления и контроля, усиление контроля за ходом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своевременная подготовка проектов нормативных правовых актов и внесение изменений в принятые нормативные правовые акты на краевом уровне, подготовка предложений по совершенствованию нормативной правовой базы на федеральном уровне.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"Сопровождение</w:t>
      </w:r>
    </w:p>
    <w:p>
      <w:pPr>
        <w:pStyle w:val="0"/>
        <w:jc w:val="right"/>
      </w:pPr>
      <w:r>
        <w:rPr>
          <w:sz w:val="20"/>
        </w:rPr>
        <w:t xml:space="preserve">инвалидов молодого</w:t>
      </w:r>
    </w:p>
    <w:p>
      <w:pPr>
        <w:pStyle w:val="0"/>
        <w:jc w:val="right"/>
      </w:pPr>
      <w:r>
        <w:rPr>
          <w:sz w:val="20"/>
        </w:rPr>
        <w:t xml:space="preserve">возраста при получении</w:t>
      </w:r>
    </w:p>
    <w:p>
      <w:pPr>
        <w:pStyle w:val="0"/>
        <w:jc w:val="right"/>
      </w:pPr>
      <w:r>
        <w:rPr>
          <w:sz w:val="20"/>
        </w:rPr>
        <w:t xml:space="preserve">ими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и содействие</w:t>
      </w:r>
    </w:p>
    <w:p>
      <w:pPr>
        <w:pStyle w:val="0"/>
        <w:jc w:val="right"/>
      </w:pPr>
      <w:r>
        <w:rPr>
          <w:sz w:val="20"/>
        </w:rPr>
        <w:t xml:space="preserve">в последующем</w:t>
      </w:r>
    </w:p>
    <w:p>
      <w:pPr>
        <w:pStyle w:val="0"/>
        <w:jc w:val="right"/>
      </w:pPr>
      <w:r>
        <w:rPr>
          <w:sz w:val="20"/>
        </w:rPr>
        <w:t xml:space="preserve">трудоустройстве</w:t>
      </w:r>
    </w:p>
    <w:p>
      <w:pPr>
        <w:pStyle w:val="0"/>
        <w:jc w:val="right"/>
      </w:pPr>
      <w:r>
        <w:rPr>
          <w:sz w:val="20"/>
        </w:rPr>
        <w:t xml:space="preserve">в Приморском крае</w:t>
      </w:r>
    </w:p>
    <w:p>
      <w:pPr>
        <w:pStyle w:val="0"/>
        <w:jc w:val="right"/>
      </w:pPr>
      <w:r>
        <w:rPr>
          <w:sz w:val="20"/>
        </w:rPr>
        <w:t xml:space="preserve">на 2022 - 2027 годы"</w:t>
      </w:r>
    </w:p>
    <w:p>
      <w:pPr>
        <w:pStyle w:val="0"/>
        <w:jc w:val="both"/>
      </w:pPr>
      <w:r>
        <w:rPr>
          <w:sz w:val="20"/>
        </w:rPr>
      </w:r>
    </w:p>
    <w:bookmarkStart w:id="283" w:name="P283"/>
    <w:bookmarkEnd w:id="283"/>
    <w:p>
      <w:pPr>
        <w:pStyle w:val="2"/>
        <w:jc w:val="center"/>
      </w:pPr>
      <w:r>
        <w:rPr>
          <w:sz w:val="20"/>
        </w:rPr>
        <w:t xml:space="preserve">СВЕДЕНИЯ О ЦЕЛЕВЫХ ПОКАЗАТЕЛЯХ</w:t>
      </w:r>
    </w:p>
    <w:p>
      <w:pPr>
        <w:pStyle w:val="2"/>
        <w:jc w:val="center"/>
      </w:pPr>
      <w:r>
        <w:rPr>
          <w:sz w:val="20"/>
        </w:rPr>
        <w:t xml:space="preserve">(ИНДИКАТОРАХ) ЭФФЕКТИВНОСТИ И РЕЗУЛЬТАТИВНОСТИ РЕГИОНАЛЬНОЙ</w:t>
      </w:r>
    </w:p>
    <w:p>
      <w:pPr>
        <w:pStyle w:val="2"/>
        <w:jc w:val="center"/>
      </w:pPr>
      <w:r>
        <w:rPr>
          <w:sz w:val="20"/>
        </w:rPr>
        <w:t xml:space="preserve">ПРОГРАММЫ "СОПРОВОЖДЕНИЕ ИНВАЛИДОВ МОЛОДОГО ВОЗРАСТА</w:t>
      </w:r>
    </w:p>
    <w:p>
      <w:pPr>
        <w:pStyle w:val="2"/>
        <w:jc w:val="center"/>
      </w:pPr>
      <w:r>
        <w:rPr>
          <w:sz w:val="20"/>
        </w:rPr>
        <w:t xml:space="preserve">ПРИ ПОЛУЧЕНИИ ИМИ ПРОФЕССИОНАЛЬНОГО ОБРАЗОВАНИЯ И СОДЕЙСТВИЕ</w:t>
      </w:r>
    </w:p>
    <w:p>
      <w:pPr>
        <w:pStyle w:val="2"/>
        <w:jc w:val="center"/>
      </w:pPr>
      <w:r>
        <w:rPr>
          <w:sz w:val="20"/>
        </w:rPr>
        <w:t xml:space="preserve">В ПОСЛЕДУЮЩЕМ ТРУДОУСТРОЙСТВЕ В ПРИМОРСКОМ КРАЕ</w:t>
      </w:r>
    </w:p>
    <w:p>
      <w:pPr>
        <w:pStyle w:val="2"/>
        <w:jc w:val="center"/>
      </w:pPr>
      <w:r>
        <w:rPr>
          <w:sz w:val="20"/>
        </w:rPr>
        <w:t xml:space="preserve">НА 2022 - 2027 ГОДЫ", КАСАЮЩИХСЯ ТРУДОУСТРОЙСТВА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1636"/>
        <w:gridCol w:w="1252"/>
        <w:gridCol w:w="638"/>
        <w:gridCol w:w="638"/>
        <w:gridCol w:w="1900"/>
        <w:gridCol w:w="1144"/>
        <w:gridCol w:w="1840"/>
        <w:gridCol w:w="1912"/>
        <w:gridCol w:w="1912"/>
        <w:gridCol w:w="2164"/>
        <w:gridCol w:w="1468"/>
        <w:gridCol w:w="1900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  <w:tc>
          <w:tcPr>
            <w:gridSpan w:val="2"/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занятых инвалидов молодого возраста по возрастной структуре </w:t>
            </w:r>
            <w:hyperlink w:history="0" w:anchor="P1200" w:tooltip="&lt;*&gt; - значения показателей не устанавливаются, предусмотрены для осуществления комплексного мониторинг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инвалидов молодого возраста, трудоустроенных по специальности*</w:t>
            </w:r>
          </w:p>
        </w:tc>
        <w:tc>
          <w:tcPr>
            <w:gridSpan w:val="4"/>
            <w:tcW w:w="6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инвалидов молодого возраста, трудоустроенных при содействии:*</w:t>
            </w:r>
          </w:p>
        </w:tc>
        <w:tc>
          <w:tcPr>
            <w:tcW w:w="21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участников и/или победителей конкурса профессионального мастерства "Абилимпикс" </w:t>
            </w:r>
            <w:hyperlink w:history="0" w:anchor="P1200" w:tooltip="&lt;*&gt; - значения показателей не устанавливаются, предусмотрены для осуществления комплексного мониторинг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занятых инвалидов молодого возраста на квотируемых рабочих местах </w:t>
            </w:r>
            <w:hyperlink w:history="0" w:anchor="P1200" w:tooltip="&lt;*&gt; - значения показателей не устанавливаются, предусмотрены для осуществления комплексного мониторинг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трудоустроенных инвалидов молодого возраста с уровнем оплаты труда ниже средней заработной платы в регионе </w:t>
            </w:r>
            <w:hyperlink w:history="0" w:anchor="P1200" w:tooltip="&lt;*&gt; - значения показателей не устанавливаются, предусмотрены для осуществления комплексного мониторинг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органов службы занятости</w:t>
            </w:r>
          </w:p>
        </w:tc>
        <w:tc>
          <w:tcPr>
            <w:tcW w:w="18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содействии некоммерческих организаций</w:t>
            </w:r>
          </w:p>
        </w:tc>
        <w:tc>
          <w:tcPr>
            <w:tcW w:w="1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организации, осуществляющие образовательную деятельность по образовательным программам высшего образования</w:t>
            </w:r>
          </w:p>
        </w:tc>
        <w:tc>
          <w:tcPr>
            <w:tcW w:w="1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организации, осуществляющие образовательную деятельность по образовательным программам среднего образования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46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8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работающих в отчетном периоде инвалидов в общей численности инвалидов трудоспособного возраста, %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2022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23,2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2023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2024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23,8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2025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2026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2027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12"/>
            <w:tcW w:w="18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трех месяцев после получения высшего образования, %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2022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2023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2024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2025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2026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2027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12"/>
            <w:tcW w:w="18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трех месяцев после получения среднего профессионального образования, %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2022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2023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2024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2025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2026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2027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12"/>
            <w:tcW w:w="18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шести месяцев после получения высшего образования, %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2022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2023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2024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2025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2026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2027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12"/>
            <w:tcW w:w="18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шести месяцев после получения среднего профессионального образования, %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2022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2023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2024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2025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2026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2027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12"/>
            <w:tcW w:w="18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шести месяцев и более после получения высшего образования, %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2022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2023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2024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2025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2026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2027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12"/>
            <w:tcW w:w="18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шести месяцев и более после получения среднего профессионального образования, %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2022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25,9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2023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25,9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2024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25,9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2025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25,9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2026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25,9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2027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25,9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6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12"/>
            <w:tcW w:w="18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высшего образования, %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2022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2023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2024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2025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2026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2027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12"/>
            <w:tcW w:w="18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образования, %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2022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2023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2024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2025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2026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2027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12"/>
            <w:tcW w:w="18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выпускников, прошедших обучение по образовательным программам высшего образования, чел.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2022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2023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2024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2025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2026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2027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12"/>
            <w:tcW w:w="18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выпускников, прошедших обучение по образовательным программам среднего профессионального образования, чел.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2022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2023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2024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2025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2026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  <w:t xml:space="preserve">в 2027 году</w:t>
            </w:r>
          </w:p>
        </w:tc>
        <w:tc>
          <w:tcPr>
            <w:tcW w:w="1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00" w:name="P1200"/>
    <w:bookmarkEnd w:id="1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- значения показателей не устанавливаются, предусмотрены для осуществления комплексного мониторинга.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расчета: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Значение показателя, предусмотренного строкой 1 графы 3, рассчитывается от общей численности инвалидов трудоспособного возраста в субъекте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Значения показателей, предусмотренных строками 2 - 3 графы 3, рассчитываются от числа выпускников текущего года, являющихся инвалидами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Значения показателей, предусмотренных строками 4 - 5 графы 3, рассчитываются от числа выпускников текущего года, являющихся инвалидами молодого возраста, с накопительным итогом, включая выпускников-инвалидов, количество которых использовалось при расчете значений показателей, предусмотренных соответствующими строками 2 - 3 графы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Значения показателей, предусмотренных строками 6 - 7 графы 3, рассчитываются от числа выпускников текущего года и последующих годов (до отчетного периода включительно), являющихся инвалидами молодого возраста (раздельно по годам выпуска). Расчет осуществляется с накопительным итогом, включая выпускников-инвалидов, количество которых использовалось при расчете значений показателей, предусмотренных соответствующими строками 4 - 5 графы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Значения показателей, предусмотренных строками 8 - 9 графы 3, рассчитываются от числа выпускников текущего года и последующих годов (до отчетного периода включительно), являющихся инвалидами молодого возраста (раздельно по годам выпуска).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расчете показателей, предусмотренных строками 1 - 7 графы 3, учитывается число выпускников, являющихся инвалидами молодого возраста, проработавших не менее 1 месяца в квартале или 2 месяцев в полугодии, или 3 месяцев в течение 3 кварталов, или 4 месяцев в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Значения показателей, предусмотренных строками 2 - 7 граф с 4 по 13, рассчитываются от числа занятых инвалидов молодого возраста, количество которых использовалось при расчете значений показателей, предусмотренных соответствующими строками 2 - 9 графы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Значения показателей, предусмотренных строками 10 - 11 графы 3, указываются из числа выпускников, являющихся инвалидами молодого возраста раздельно по годам выпуска, начиная с 2016 года до отчетного периода включительно.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"Сопровождение</w:t>
      </w:r>
    </w:p>
    <w:p>
      <w:pPr>
        <w:pStyle w:val="0"/>
        <w:jc w:val="right"/>
      </w:pPr>
      <w:r>
        <w:rPr>
          <w:sz w:val="20"/>
        </w:rPr>
        <w:t xml:space="preserve">инвалидов молодого</w:t>
      </w:r>
    </w:p>
    <w:p>
      <w:pPr>
        <w:pStyle w:val="0"/>
        <w:jc w:val="right"/>
      </w:pPr>
      <w:r>
        <w:rPr>
          <w:sz w:val="20"/>
        </w:rPr>
        <w:t xml:space="preserve">возраста при получении</w:t>
      </w:r>
    </w:p>
    <w:p>
      <w:pPr>
        <w:pStyle w:val="0"/>
        <w:jc w:val="right"/>
      </w:pPr>
      <w:r>
        <w:rPr>
          <w:sz w:val="20"/>
        </w:rPr>
        <w:t xml:space="preserve">ими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и содействие</w:t>
      </w:r>
    </w:p>
    <w:p>
      <w:pPr>
        <w:pStyle w:val="0"/>
        <w:jc w:val="right"/>
      </w:pPr>
      <w:r>
        <w:rPr>
          <w:sz w:val="20"/>
        </w:rPr>
        <w:t xml:space="preserve">в последующем</w:t>
      </w:r>
    </w:p>
    <w:p>
      <w:pPr>
        <w:pStyle w:val="0"/>
        <w:jc w:val="right"/>
      </w:pPr>
      <w:r>
        <w:rPr>
          <w:sz w:val="20"/>
        </w:rPr>
        <w:t xml:space="preserve">трудоустройстве</w:t>
      </w:r>
    </w:p>
    <w:p>
      <w:pPr>
        <w:pStyle w:val="0"/>
        <w:jc w:val="right"/>
      </w:pPr>
      <w:r>
        <w:rPr>
          <w:sz w:val="20"/>
        </w:rPr>
        <w:t xml:space="preserve">в Приморском крае</w:t>
      </w:r>
    </w:p>
    <w:p>
      <w:pPr>
        <w:pStyle w:val="0"/>
        <w:jc w:val="right"/>
      </w:pPr>
      <w:r>
        <w:rPr>
          <w:sz w:val="20"/>
        </w:rPr>
        <w:t xml:space="preserve">на 2022 - 2027 годы"</w:t>
      </w:r>
    </w:p>
    <w:p>
      <w:pPr>
        <w:pStyle w:val="0"/>
        <w:jc w:val="both"/>
      </w:pPr>
      <w:r>
        <w:rPr>
          <w:sz w:val="20"/>
        </w:rPr>
      </w:r>
    </w:p>
    <w:bookmarkStart w:id="1228" w:name="P1228"/>
    <w:bookmarkEnd w:id="1228"/>
    <w:p>
      <w:pPr>
        <w:pStyle w:val="2"/>
        <w:jc w:val="center"/>
      </w:pPr>
      <w:r>
        <w:rPr>
          <w:sz w:val="20"/>
        </w:rPr>
        <w:t xml:space="preserve">СВЕДЕНИЯ О ЦЕЛЕВЫХ ПОКАЗАТЕЛЯХ</w:t>
      </w:r>
    </w:p>
    <w:p>
      <w:pPr>
        <w:pStyle w:val="2"/>
        <w:jc w:val="center"/>
      </w:pPr>
      <w:r>
        <w:rPr>
          <w:sz w:val="20"/>
        </w:rPr>
        <w:t xml:space="preserve">(ИНДИКАТОРАХ) ЭФФЕКТИВНОСТИ И РЕЗУЛЬТАТИВНОСТИ РЕГИОНАЛЬНОЙ</w:t>
      </w:r>
    </w:p>
    <w:p>
      <w:pPr>
        <w:pStyle w:val="2"/>
        <w:jc w:val="center"/>
      </w:pPr>
      <w:r>
        <w:rPr>
          <w:sz w:val="20"/>
        </w:rPr>
        <w:t xml:space="preserve">ПРОГРАММЫ "СОПРОВОЖДЕНИЕ ИНВАЛИДОВ МОЛОДОГО ВОЗРАСТА</w:t>
      </w:r>
    </w:p>
    <w:p>
      <w:pPr>
        <w:pStyle w:val="2"/>
        <w:jc w:val="center"/>
      </w:pPr>
      <w:r>
        <w:rPr>
          <w:sz w:val="20"/>
        </w:rPr>
        <w:t xml:space="preserve">ПРИ ПОЛУЧЕНИИ ИМИ ПРОФЕССИОНАЛЬНОГО ОБРАЗОВАНИЯ И СОДЕЙСТВИЕ</w:t>
      </w:r>
    </w:p>
    <w:p>
      <w:pPr>
        <w:pStyle w:val="2"/>
        <w:jc w:val="center"/>
      </w:pPr>
      <w:r>
        <w:rPr>
          <w:sz w:val="20"/>
        </w:rPr>
        <w:t xml:space="preserve">В ПОСЛЕДУЮЩЕМ ТРУДОУСТРОЙСТВЕ В ПРИМОРСКОМ КРАЕ</w:t>
      </w:r>
    </w:p>
    <w:p>
      <w:pPr>
        <w:pStyle w:val="2"/>
        <w:jc w:val="center"/>
      </w:pPr>
      <w:r>
        <w:rPr>
          <w:sz w:val="20"/>
        </w:rPr>
        <w:t xml:space="preserve">НА 2022 - 2027 ГОДЫ", КАСАЮЩИХСЯ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07"/>
        <w:gridCol w:w="991"/>
        <w:gridCol w:w="991"/>
        <w:gridCol w:w="991"/>
        <w:gridCol w:w="991"/>
        <w:gridCol w:w="991"/>
        <w:gridCol w:w="993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3"/>
            <w:tcW w:w="2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образовательным программам среднего профессионального образования</w:t>
            </w:r>
          </w:p>
        </w:tc>
        <w:tc>
          <w:tcPr>
            <w:gridSpan w:val="3"/>
            <w:tcW w:w="2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образовательным программам высшего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принятых на обучение, в общей численности инвалидов соответствующего возраста, %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5%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5%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1%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5%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5%</w:t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1%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инвалидов молодого возраста, в общей численности инвалидов соответствующего возраста, %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5%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5%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1%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5%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5%</w:t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1%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успешно завершивших обучение, от числа принятых на обучение в соответствующем году, %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93%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93%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93%</w:t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93%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"Сопровождение</w:t>
      </w:r>
    </w:p>
    <w:p>
      <w:pPr>
        <w:pStyle w:val="0"/>
        <w:jc w:val="right"/>
      </w:pPr>
      <w:r>
        <w:rPr>
          <w:sz w:val="20"/>
        </w:rPr>
        <w:t xml:space="preserve">инвалидов молодого</w:t>
      </w:r>
    </w:p>
    <w:p>
      <w:pPr>
        <w:pStyle w:val="0"/>
        <w:jc w:val="right"/>
      </w:pPr>
      <w:r>
        <w:rPr>
          <w:sz w:val="20"/>
        </w:rPr>
        <w:t xml:space="preserve">возраста при получении</w:t>
      </w:r>
    </w:p>
    <w:p>
      <w:pPr>
        <w:pStyle w:val="0"/>
        <w:jc w:val="right"/>
      </w:pPr>
      <w:r>
        <w:rPr>
          <w:sz w:val="20"/>
        </w:rPr>
        <w:t xml:space="preserve">ими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и содействие</w:t>
      </w:r>
    </w:p>
    <w:p>
      <w:pPr>
        <w:pStyle w:val="0"/>
        <w:jc w:val="right"/>
      </w:pPr>
      <w:r>
        <w:rPr>
          <w:sz w:val="20"/>
        </w:rPr>
        <w:t xml:space="preserve">в последующем</w:t>
      </w:r>
    </w:p>
    <w:p>
      <w:pPr>
        <w:pStyle w:val="0"/>
        <w:jc w:val="right"/>
      </w:pPr>
      <w:r>
        <w:rPr>
          <w:sz w:val="20"/>
        </w:rPr>
        <w:t xml:space="preserve">трудоустройстве</w:t>
      </w:r>
    </w:p>
    <w:p>
      <w:pPr>
        <w:pStyle w:val="0"/>
        <w:jc w:val="right"/>
      </w:pPr>
      <w:r>
        <w:rPr>
          <w:sz w:val="20"/>
        </w:rPr>
        <w:t xml:space="preserve">в Приморском крае</w:t>
      </w:r>
    </w:p>
    <w:p>
      <w:pPr>
        <w:pStyle w:val="0"/>
        <w:jc w:val="right"/>
      </w:pPr>
      <w:r>
        <w:rPr>
          <w:sz w:val="20"/>
        </w:rPr>
        <w:t xml:space="preserve">на 2022 - 2027 годы"</w:t>
      </w:r>
    </w:p>
    <w:p>
      <w:pPr>
        <w:pStyle w:val="0"/>
        <w:jc w:val="both"/>
      </w:pPr>
      <w:r>
        <w:rPr>
          <w:sz w:val="20"/>
        </w:rPr>
      </w:r>
    </w:p>
    <w:bookmarkStart w:id="1287" w:name="P1287"/>
    <w:bookmarkEnd w:id="1287"/>
    <w:p>
      <w:pPr>
        <w:pStyle w:val="2"/>
        <w:jc w:val="center"/>
      </w:pPr>
      <w:r>
        <w:rPr>
          <w:sz w:val="20"/>
        </w:rPr>
        <w:t xml:space="preserve">ПЕРЕЧЕНЬ МЕРОПРИЯТИЙ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"СОПРОВОЖДЕНИЕ ИНВАЛИДОВ МОЛОДОГО</w:t>
      </w:r>
    </w:p>
    <w:p>
      <w:pPr>
        <w:pStyle w:val="2"/>
        <w:jc w:val="center"/>
      </w:pPr>
      <w:r>
        <w:rPr>
          <w:sz w:val="20"/>
        </w:rPr>
        <w:t xml:space="preserve">ВОЗРАСТА ПРИ ПОЛУЧЕНИИ ИМИ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И СОДЕЙСТВИЕ В ПОСЛЕДУЮЩЕМ ТРУДОУСТРОЙСТВЕ В ПРИМОРСКОМ КРАЕ</w:t>
      </w:r>
    </w:p>
    <w:p>
      <w:pPr>
        <w:pStyle w:val="2"/>
        <w:jc w:val="center"/>
      </w:pPr>
      <w:r>
        <w:rPr>
          <w:sz w:val="20"/>
        </w:rPr>
        <w:t xml:space="preserve">НА 2022 - 2027 ГОДЫ"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3458"/>
        <w:gridCol w:w="3148"/>
        <w:gridCol w:w="2968"/>
        <w:gridCol w:w="1924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Исполнители/соисполнители</w:t>
            </w:r>
          </w:p>
        </w:tc>
        <w:tc>
          <w:tcPr>
            <w:tcW w:w="2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114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Организационные мероприятия: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профессиональной ориентации инвалидов молодого возраста (в том числе с привлечением ресурсов организаций, осуществляющих образовательную деятельность по образовательным программам среднего профессионального и высшего образования (далее - образовательные организации), ресурсных учебно-методических центров по обучению инвалидов, базовых профессиональных образовательных организаций)</w:t>
            </w:r>
          </w:p>
        </w:tc>
        <w:tc>
          <w:tcPr>
            <w:tcW w:w="31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профессионального образования и занятости населения Приморского края (далее - минпроф ПК), краевое государственное казенное учреждение "Приморский центр занятости населения" (далее - КГКУ "ПЦЗН")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получивших государственную услугу по профессиональной ориентации, в общей численности инвалидов молодого возраста, обратившихся в органы службы занятости населения, не менее 65%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и проведено не менее 1 мероприятия по профессиональной ориентации инвалидов молодого возраста в рамках регионального чемпионата "Абилимпикс"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сопровождения инвалидов молодого возраста при получении профессионального образования (включая информационное, социальное, реабилитационное, психолого-педагогическое сопровождение)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образовательные организации, краевое государственное бюджетное профессиональное образовательное учреждение "Автомобильно-технический колледж", являющийся базовой профессиональной образовательной организацией (далее - БПОО)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соглашения о сотрудничестве по вопросам сопровождения инвалидов молодого возраста между БПОО и образовательными организациями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сопровождения при содействии занятости инвалидов молодого возраста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 в общей численности инвалидов, которым оказана государственная услуга по сопровождению при содействии занятости, не менее 47%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регламента межведомственного взаимодействия минпрофа ПК, органов местного самоуправления, осуществляющих управление в сфере образования, образовательных организаций, а также КГКУ "ПЦЗН" по организации профоориентационной работы с инвалидами молодого возраста и по содействию их трудоустройству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органы местного самоуправления, осуществляющие управление в сфере образования, образовательные организации, 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 и утвержден регламент межведомственного взаимодействия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минпрофа ПК, органов местного самоуправления, осуществляющих управление в сфере образования, образовательных организаций, КГКУ "ПЦЗН", в том числе при реализации планов мероприятий, направленных на решение вопросов занятости выпускников из числа инвалидов, а также федеральными государственными учреждениями медико-социальной экспертизы, в том числе в рамках федеральной государственной информационной системы "Федеральный реестр инвалидов", в целях реализации мероприятий, направленных на сопровождение инвалидов молодого возраста при трудоустройстве</w:t>
            </w:r>
          </w:p>
        </w:tc>
        <w:tc>
          <w:tcPr>
            <w:tcW w:w="31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минпроф ПК, образовательные организации,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КГКУ "ПЦЗН", участники региональной программы "Сопровождение инвалидов молодого возраста при получении ими профессионального образования и содействие в последующем трудоустройстве в Приморском крае на 2022 - 2027 годы" (далее - Программа) (по согласованию)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занятости инвалидов трудоспособного возраста: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- 23,2%,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- 23,5%,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- 23,8%,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- 24,0%,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2026 году - 24,2%,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2027 году - 24,5%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доля трудоустроенных инвалидов молодого возраста от общей численности инвалидов молодого возраста, обратившихся за содействием в поиске подходящей работы в органы службы занятости населения, 50% в 2022 году, 60% в 2023 году, 70% в 2024 - 2027 годах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БПОО, обеспечивающих поддержку региональных систем инклюзивного профессионального образования инвалидов, с образовательными организациями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образовательные организации, БПОО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и проведено повышение квалификации педагогических работников краевых профессиональных образовательных учреждений (не менее 5 человек ежегодно)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образовательным организациям при реализации практик взаимодействия выпускников из числа инвалидов молодого возраста с работодателями в целях совмещения в учебном процессе теоретической и практической подготовки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регионального чемпионата "Абилимпикс" организовано и проведено не менее одного мероприятия с участием работодателей по вопросам трудоустройства выпускников из числа инвалидов и лиц с ограниченными возможностями здоровья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профессионального мастерства "Абилимпикс" в Приморском крае, а также участие Приморского края в Национальном чемпионате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БПОО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региональный чемпионат профессионального мастерства для инвалидов и лиц с ограниченными возможностями здоровья "Абилимпикс" (не менее 1 чемпионата в год)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социально ориентированных некоммерческих организаций (далее - НКО), являющихся исполнителями общественно полезных услуг, к реализации мероприятий, направленных на сопровождение инвалидов молодого возраста при трудоустройстве</w:t>
            </w:r>
          </w:p>
        </w:tc>
        <w:tc>
          <w:tcPr>
            <w:tcW w:w="31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минпроф ПК, 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проектов нормативных правовых актов по организации взаимодействия с НКО в соответствии с Федеральным </w:t>
            </w:r>
            <w:hyperlink w:history="0" r:id="rId2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</w:tr>
      <w:tr>
        <w:tc>
          <w:tcPr>
            <w:tcW w:w="54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4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информационной кампании в СМИ о возможности НКО осуществлять сопровождение инвалидов при содействии занятости в рамках выполнения социального заказа (не менее 3 публикаций в СМИ)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1 полугодие 2023 года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опроса НКО на предмет желания принять участие в выполнении социального заказа, совещаний и адресных встреч с представителями НКО, принимающими решение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3 квартал 2023 года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нормативных правовых актов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4 квартал 2023 года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не менее 2 НКО в выполнении социального заказа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год, далее - 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реализации в Приморском крае региональной программы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мониторинга исполнения целевых показателей (индикаторов) эффективности и результативности Программы по установленной форме в Министерство труда и социальной защиты Российской Федерации, Министерство просвещения Российской Федерации, Министерство науки и высшего образования Российской Федерации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до 1 марта и до 1 сентября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4"/>
            <w:tcW w:w="114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Мероприятия, касающиеся трудоустройства, осуществляемые, в том числе с привлечением организаций независимо от организационно-правовой формы, включая социально ориентированные некоммерческие организации и индивидуальных предпринимателей, осуществляющих деятельность по содействию трудоустройству и подбору персонала на основании договоров, заключаемых с органами службы занятости населения: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мероприятий Программы по сопровождению инвалидов молодого возраста при трудоустройстве. Корректировка Программы с учетом изменения законодательства, оценки эффективности реализации Программы, достижения целевых показателей, анализа социально-экономического развития Приморского края</w:t>
            </w:r>
          </w:p>
        </w:tc>
        <w:tc>
          <w:tcPr>
            <w:tcW w:w="31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минпроф ПК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мероприятий Программы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в 1 первом квартале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корректировка Программы в связи с изменениями законодательства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в трехмесячный срок после вступления в силу изменений законодательства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корректировка Программы с учетом анализа исполнения целевых показателей Программы и социально-экономического развития региона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в сфере реализации мероприятий, направленных на сопровождение инвалидов молодого возраста при трудоустройстве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информационных материалов, размещение публикаций в СМИ, социальных сетях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1 раза в 2 месяца, 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участников Программы, реализующих мероприятия, направленные на сопровождение инвалидов молодого возраста при трудоустройстве, в целях оказания помощи инвалидам молодого возраста в освоении трудовых обязанностей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КГКУ "ПЦЗН", участники Программы (по согласованию)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совещаний, семинаров, рабочих встреч с участниками, реализующими мероприятия по сопровождению инвалидов при содействии занятости, и работодателями края, в том числе в режиме видеоконференцсвязи, трансляций в социальных сетях (не менее 6 мероприятий ежегодно)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начиная с 2023 года, не реже 1 раза в 2 месяца, 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сроков осуществления мероприятий, направленных на сопровождение инвалидов молодого возраста при трудоустройстве, с учетом рекомендаций индивидуальной программы реабилитации или абилитации инвалида (далее - ИПРА) в зависимости от уровня его профессиональной подготовки, индивидуальных способностей и опыта предыдущей профессиональной деятельности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сроков реализации мероприятий в рамках сопровождения при содействии занятости в индивидуальном порядке, но не более полугода с даты принятия решения об организации сопровождения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КГКУ "ПЦЗН" с учетом потребностей инвалидов молодого возраста, в том числе в рамках реализации мероприятий по формированию доступной среды для инвалидов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КГКУ "ПЦЗН" оборудованием для взаимодействия с инвалидами, обеспечения беспрепятственного доступа для инвалидов, в объеме не менее 95% от предусмотренного финансирования - 468,98 тыс. рублей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дополнительного профессионального образования сотрудников КГКУ "ПЦЗН" для осуществления работы с гражданами с инвалидностью, оказания государственных услуг в сфере занятости населения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сотрудников КГКУ "ПЦЗН" при использовании средств краевого бюджета в размере не менее 95% от предусмотренного финансирования - 117,26 тыс. рублей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предложений, направляемых или представляемых в Федеральную службу по труду и занятости, в части модернизации Единой цифровой платформы в сфере занятости и трудовых отношений "Работа в России" (далее - ЕЦП), в том числе создание дополнительных сервисов для работодателей и инвалидов молодого возраста, в целях повышения качества услуг в сфере занятости, а также иного функционала, направленного на повышение качества и доступности услуг по трудоустройству инвалидов молодого возраста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мотивированного предложения по совершенствованию ЕЦП в Федеральную службу по труду и занятости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в 1 первом квартале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вакансий, в том числе на квотируемые рабочие места, информация о которых доступна на ЕЦП и проведение консультаций с работодателями для подбора предложений по трудоустройству инвалида молодого возраста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размещенных на ЕЦП вакансий, индивидуальных консультаций работодателей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ежемесячно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с инвалидами с целью уточнения их пожеланий и готовности к реализации мер по трудоустройству, выявления барьеров, препятствующих трудоустройству, информирования об имеющихся возможностях содействия занятости, содействия в составлении резюме, направления его работодателям (как потенциальным, так и желающим взять на работу конкретного инвалида)</w:t>
            </w:r>
          </w:p>
        </w:tc>
        <w:tc>
          <w:tcPr>
            <w:tcW w:w="31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опроса инвалидов на предмет их желания получать содействие от органов службы занятости населения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паспортов персонифицированного учета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составлении и размещении резюме на ЕЦП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инвалида с представителем работодателя как на собеседовании, так и при трудоустройстве (при необходимости предоставление услуг по переводу русского жестового языка (сурдопереводу, тифлосурдопереводу) с учетом технического оснащения и иных возможностей отделений КГКУ "ПЦЗН")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сопровождения при собеседовании и трудоустройстве по мере необходимости, но не менее 100% инвалидов, выразивших желание и согласие на получение такого сопровождения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345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направленных на сопровождение инвалидов молодого возраста при трудоустройстве, включая возможность получения помощи наставника, определяемого работодателем, с учетом рекомендуемых в ИПРА показанных (противопоказанных) видов трудовой деятельности, в целях: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содействия инвалиду в освоении трудовых обязанностей;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внесения работодателям предложений по вопросам, связанным с созданием инвалиду молодого возраста условий доступности рабочего места и его дополнительного оснащения;</w:t>
            </w:r>
          </w:p>
        </w:tc>
        <w:tc>
          <w:tcPr>
            <w:tcW w:w="31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минпроф ПК, 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трудоустройство инвалидов с закреплением наставников не менее 35 человек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 менее 2 НКО для организации наставничества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2024 - 2027 годы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информации о лучших практиках наставничества</w:t>
            </w:r>
          </w:p>
        </w:tc>
        <w:tc>
          <w:tcPr>
            <w:tcW w:w="19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ежегодно, во втором квартале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формирования и помощи в освоении доступного маршрута передвижения до места работы и на территории работодателя</w:t>
            </w:r>
          </w:p>
        </w:tc>
        <w:tc>
          <w:tcPr>
            <w:tcW w:w="31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работодателям методической помощи по организации сопровождения инвалидов молодого возраста при трудоустройстве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информационных материалов для работодателей с учетом особенностей трудоустраиваемых ими инвалидов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состоянии рынка труда, вакансиях, услугах службы занятости как на базе образовательных организаций, так и с использованием возможностей информационно-телекоммуникационной сети "Интернет", средств массовой информации</w:t>
            </w:r>
          </w:p>
        </w:tc>
        <w:tc>
          <w:tcPr>
            <w:tcW w:w="31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минпроф ПК, КГКУ "ПЦЗН"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 состоянии рынка труда на официальном сайте Минпрофа ПК (не менее 12 материалов)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ежемесячно, 2022 - 2027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КГКУ "ПЦЗН" выездных консультаций на базе образовательных учреждений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графиком, 2022 - 2027 годы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образовательным организациям о рекомендуемых органами службы занятости населения направлениях подготовки инвалидов молодого возраста исходя из возможности их трудоустройства по определенной профессии, специальности и направлению подготовки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мотивированного предложения о рекомендуемых органами службы занятости населения направлениях подготовки инвалидов молодого возраста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в первом квартале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4"/>
            <w:tcW w:w="114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Мероприятия, касающиеся профессионального образования: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непрерывности работы по профессиональной ориентации инвалидов на всех уровнях образования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образовательные организации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профориентационные мероприятия на базе образовательных учреждений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специальных условий для получения профессионального образования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образовательные организации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профессиональных образовательных учреждений, здания которых приспособлены для обучения лиц с ограниченными возможностями здоровья: 30 процентов к 2027 году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2027 год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"горячей линии" Приморского края по вопросам приема в образовательные организации инвалидов молодого возраста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на сайте Минпрофа ПК размещены телефоны "горячей линии" по вопросам получения профессионального образования, профессионального обучения и дополнительного профессионального образования в региональной системе инклюзивного образования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повышающего коэффициента к нормативным затратам, отражающим особенности профессионального образования обучающихся с инвалидностью различных нозологических групп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нормативы затрат на обучение по программам среднего профессионального образования и профессионального обучения обучающихся с инвалидностью с учетом повышающего коэффициента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деятельности образовательных организаций по вопросам приема, обучения обучающихся с инвалидностью и обеспечения специальных условий для получения ими профессионального образования, а также их последующего трудоустройства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мониторинга в Минпросвещения России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 (вебинаров)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консультационная поддержка инвалидов, родителей (законных представителей), педагогов по вопросам приема в профессиональные образовательные организации инвалидов молодого возраста; социальной адаптации и формирования социальной компетентности обучающихся с ограниченными возможностями здоровья и инвалидностью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профессиональное образование по программам повышения квалификации педагогических работников и учебно-вспомогательного персонала образовательных организаций по вопросам работы со студентами с инвалидностью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специалистов, прошедших подготовку по программам повышения квалификации в области работы с инвалидами и лицами с ограниченными возможностями здоровья (не менее пяти человек ежегодно)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Своевременная актуализация образовательных программ и программ по профессиональной ориентации в соответствии с требованиями рынка труда и предлагаемыми вакансиями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адаптированных основных профессиональных образовательных программ среднего профессионального и программ профессионального обучения инвалидов и (или) лиц с ограниченными возможностями здоровья для использования в системе инклюзивного профессионального образования региона, с участием работодателей (не менее 2 программ)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участников Программы, реализующих мероприятия, направленные на сопровождение инвалидов молодого возраста при получении профессионального образования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образовательные организации, участники Программы (по согласованию)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совещаний, рабочих встреч с участниками, реализующими мероприятия, направленные на сопровождение инвалидов молодого возраста при получении профессионального образования, в том числе в режиме видеоконференцсвязи, (не менее 1 мероприятия ежегодно)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об условиях получения профессионального образования, профессиях, специальностях, направлениях подготовки, реализуемых в организациях, осуществляющих образовательную деятельность по образовательным программам среднего профессионального и высшего образования</w:t>
            </w:r>
          </w:p>
        </w:tc>
        <w:tc>
          <w:tcPr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минпроф ПК, образовательные организации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информационных материалов, размещение публикаций на официальных сайтах и в социальных сетях образовательные организации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2"/>
      <w:headerReference w:type="first" r:id="rId22"/>
      <w:footerReference w:type="default" r:id="rId23"/>
      <w:footerReference w:type="first" r:id="rId2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22.08.2022 N 574-пп</w:t>
            <w:br/>
            <w:t>(ред. от 24.03.2023)</w:t>
            <w:br/>
            <w:t>"Об утверждении региональной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22.08.2022 N 574-пп</w:t>
            <w:br/>
            <w:t>(ред. от 24.03.2023)</w:t>
            <w:br/>
            <w:t>"Об утверждении региональной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D19AFD30B0FE46C5A9D141002F0E779CD797EDEE2F9FF379BBED4D7444AAC46A3C742EC290F2A4BB26F0CD63AD16ABC2A80DA3EE23550D274432BCi25CF" TargetMode = "External"/>
	<Relationship Id="rId8" Type="http://schemas.openxmlformats.org/officeDocument/2006/relationships/hyperlink" Target="consultantplus://offline/ref=8DD19AFD30B0FE46C5A9CF4C1643507898DECBE0EC2F96AD24E6EB1A2B14AC912A7C727D80D6F4F1EA62A5C064A75CFA80E302A1EDi35EF" TargetMode = "External"/>
	<Relationship Id="rId9" Type="http://schemas.openxmlformats.org/officeDocument/2006/relationships/hyperlink" Target="consultantplus://offline/ref=8DD19AFD30B0FE46C5A9CF4C164350789FDDCDE9E62796AD24E6EB1A2B14AC91387C2A7783D5E1A5BD38F2CD64iA55F" TargetMode = "External"/>
	<Relationship Id="rId10" Type="http://schemas.openxmlformats.org/officeDocument/2006/relationships/hyperlink" Target="consultantplus://offline/ref=8DD19AFD30B0FE46C5A9D141002F0E779CD797EDEE209DFE7CB4ED4D7444AAC46A3C742ED090AAA8B927EECD60B840FA84iF5EF" TargetMode = "External"/>
	<Relationship Id="rId11" Type="http://schemas.openxmlformats.org/officeDocument/2006/relationships/hyperlink" Target="consultantplus://offline/ref=8DD19AFD30B0FE46C5A9D141002F0E779CD797EDEE2F9FF379BBED4D7444AAC46A3C742EC290F2A4BB26F0CD63AD16ABC2A80DA3EE23550D274432BCi25CF" TargetMode = "External"/>
	<Relationship Id="rId12" Type="http://schemas.openxmlformats.org/officeDocument/2006/relationships/hyperlink" Target="consultantplus://offline/ref=8DD19AFD30B0FE46C5A9D141002F0E779CD797EDEE2F98F879B5ED4D7444AAC46A3C742EC290F2A4BB2EF7CD63AD16ABC2A80DA3EE23550D274432BCi25CF" TargetMode = "External"/>
	<Relationship Id="rId13" Type="http://schemas.openxmlformats.org/officeDocument/2006/relationships/hyperlink" Target="consultantplus://offline/ref=8DD19AFD30B0FE46C5A9D141002F0E779CD797EDEE2F99FC7BB6ED4D7444AAC46A3C742EC290F2A4BA27F2CC6FAD16ABC2A80DA3EE23550D274432BCi25CF" TargetMode = "External"/>
	<Relationship Id="rId14" Type="http://schemas.openxmlformats.org/officeDocument/2006/relationships/hyperlink" Target="consultantplus://offline/ref=8DD19AFD30B0FE46C5A9D141002F0E779CD797EDEE2F9DFD7CB5ED4D7444AAC46A3C742EC290F2A4BA27F4CB67AD16ABC2A80DA3EE23550D274432BCi25CF" TargetMode = "External"/>
	<Relationship Id="rId15" Type="http://schemas.openxmlformats.org/officeDocument/2006/relationships/hyperlink" Target="consultantplus://offline/ref=8DD19AFD30B0FE46C5A9D141002F0E779CD797EDEE2F9FF379BBED4D7444AAC46A3C742EC290F2A4BB26F0CD60AD16ABC2A80DA3EE23550D274432BCi25CF" TargetMode = "External"/>
	<Relationship Id="rId16" Type="http://schemas.openxmlformats.org/officeDocument/2006/relationships/hyperlink" Target="consultantplus://offline/ref=8DD19AFD30B0FE46C5A9D141002F0E779CD797EDEE2F9FF379BBED4D7444AAC46A3C742EC290F2A4BB26F0CF6FAD16ABC2A80DA3EE23550D274432BCi25CF" TargetMode = "External"/>
	<Relationship Id="rId17" Type="http://schemas.openxmlformats.org/officeDocument/2006/relationships/hyperlink" Target="consultantplus://offline/ref=8DD19AFD30B0FE46C5A9D141002F0E779CD797EDEE2F9FF379BBED4D7444AAC46A3C742EC290F2A4BB26F0CE66AD16ABC2A80DA3EE23550D274432BCi25CF" TargetMode = "External"/>
	<Relationship Id="rId18" Type="http://schemas.openxmlformats.org/officeDocument/2006/relationships/hyperlink" Target="consultantplus://offline/ref=8DD19AFD30B0FE46C5A9D141002F0E779CD797EDEE2F98F879B5ED4D7444AAC46A3C742EC290F2A4BB2EF7CD63AD16ABC2A80DA3EE23550D274432BCi25CF" TargetMode = "External"/>
	<Relationship Id="rId19" Type="http://schemas.openxmlformats.org/officeDocument/2006/relationships/hyperlink" Target="consultantplus://offline/ref=8DD19AFD30B0FE46C5A9D141002F0E779CD797EDEE2F99FC7BB6ED4D7444AAC46A3C742EC290F2A4BA27F2CC6FAD16ABC2A80DA3EE23550D274432BCi25CF" TargetMode = "External"/>
	<Relationship Id="rId20" Type="http://schemas.openxmlformats.org/officeDocument/2006/relationships/hyperlink" Target="consultantplus://offline/ref=8DD19AFD30B0FE46C5A9D141002F0E779CD797EDEE2F9DFD7CB5ED4D7444AAC46A3C742EC290F2A4BA27F4CB67AD16ABC2A80DA3EE23550D274432BCi25CF" TargetMode = "External"/>
	<Relationship Id="rId21" Type="http://schemas.openxmlformats.org/officeDocument/2006/relationships/hyperlink" Target="consultantplus://offline/ref=8DD19AFD30B0FE46C5A9D141002F0E779CD797EDEE2F9DFD7CB5ED4D7444AAC46A3C742EC290F2A4BA27F4CB67AD16ABC2A80DA3EE23550D274432BCi25CF" TargetMode = "External"/>
	<Relationship Id="rId22" Type="http://schemas.openxmlformats.org/officeDocument/2006/relationships/header" Target="header2.xml"/>
	<Relationship Id="rId23" Type="http://schemas.openxmlformats.org/officeDocument/2006/relationships/footer" Target="footer2.xml"/>
	<Relationship Id="rId24" Type="http://schemas.openxmlformats.org/officeDocument/2006/relationships/hyperlink" Target="consultantplus://offline/ref=8DD19AFD30B0FE46C5A9CF4C1643507898DFCCE8EE2296AD24E6EB1A2B14AC91387C2A7783D5E1A5BD38F2CD64iA5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22.08.2022 N 574-пп
(ред. от 24.03.2023)
"Об утверждении региональной программы "Сопровождение инвалидов молодого возраста при получении ими профессионального образования и содействие в последующем трудоустройстве в Приморском крае на 2022 - 2027 годы"</dc:title>
  <dcterms:created xsi:type="dcterms:W3CDTF">2023-06-21T05:57:34Z</dcterms:created>
</cp:coreProperties>
</file>