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05.10.2022 N 678-пп</w:t>
              <w:br/>
              <w:t xml:space="preserve">(ред. от 24.07.2023)</w:t>
              <w:br/>
              <w:t xml:space="preserve">"О Порядке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Приморского края, о форме и сроках формирования отчета об их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октября 2022 г. N 678-пп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ПРИМОРСКОГО КРАЯ, О ФОРМЕ И СРОКАХ ФОРМИРОВАНИЯ</w:t>
      </w:r>
    </w:p>
    <w:p>
      <w:pPr>
        <w:pStyle w:val="2"/>
        <w:jc w:val="center"/>
      </w:pPr>
      <w:r>
        <w:rPr>
          <w:sz w:val="20"/>
        </w:rPr>
        <w:t xml:space="preserve">ОТЧЕТА 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24.07.2023 N 507-пп &quot;О внесении изменения в постановление Правительства Приморского края от 5 октября 2022 года N 678-п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Приморского края, о форме и сроках формирования отчета об их исполнен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N 507-пп)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,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0" w:tooltip="Постановление Правительства Приморского края от 24.08.2022 N 580-пп (ред. от 17.07.2023) &quot;Об организации оказания государственных услуг в социальной сфере на территории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24 августа 2022 года N 580-пп "Об организации оказания государственных услуг в социальной сфере на территории Приморского края"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Приморского края (далее - Порядок);</w:t>
      </w:r>
    </w:p>
    <w:p>
      <w:pPr>
        <w:pStyle w:val="0"/>
        <w:spacing w:before="200" w:line-rule="auto"/>
        <w:ind w:firstLine="540"/>
        <w:jc w:val="both"/>
      </w:pPr>
      <w:hyperlink w:history="0" w:anchor="P1098" w:tooltip="ОТЧЕТ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75" w:tooltip="10. Показатели, характеризующие объем оказания государственной услуги в социальной сфере, определяются уполномоченными органами на основании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Порядка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края, формируемого уполномоченными органами в отчетном финансовом году, применяются при формировании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края, начиная с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05.10.2022 N 678-пп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ИСПОЛНИТЕЛЬНОЙ ВЛАСТИ ПРИМОРСКОГО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24.07.2023 N 507-пп &quot;О внесении изменения в постановление Правительства Приморского края от 5 октября 2022 года N 678-п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Приморского края, о форме и сроках формирования отчета об их исполнен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N 507-пп)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исполнительной власти Приморского края (далее - социальный заказ);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Приморского края, уполномоченные на формирование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Порядка под уполномоченными органами понимаются органы исполнительной власти Приморского края, осуществляющие государственное управление в установленных сферах деятельности, утверждающие социальные заказы и обеспечивающие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заказы формируются в соответствии с настоящим Порядком по направлениям деятельности, определенным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N 189-ФЗ, соответствующими уполномоченными органами.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Приморского края от 24.07.2023 N 507-пп &quot;О внесении изменения в постановление Правительства Приморского края от 5 октября 2022 года N 678-пп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Приморского края, о форме и сроках формирования отчета об их исполнен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24.07.2023 N 507-пп)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Социальные заказы формируются уполномоченными органами в бумажной форме до 31 декабря 2023 года, начиная с 1 января 2024 года - с использованием государственной информационной системы, определенной Правительством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объеме оказания государственных услуг в социальной сфере включается в социальный заказ на основании данных об объеме оказываемых государственных услуг в социальной сфере, включенных в расчет объемов бюджетных ассигнований, предоставляемых главными распорядителями средств краевого бюджета, являющимися уполномоченными органами,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Социальный заказ формируется по </w:t>
      </w:r>
      <w:hyperlink w:history="0" w:anchor="P162" w:tooltip="ГОСУДАРСТВЕННЫЙ СОЦИАЛЬНЫЙ ЗАКАЗ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Порядку в процессе формирования краевого бюджета на очередной финансовый год и плановый период на срок, соответствующий установленному в соответствии с действующим законодательством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сведения о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203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социальном заказе на очередной финансовый год, приведенные в </w:t>
      </w:r>
      <w:hyperlink w:history="0" w:anchor="P209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социальном заказе на первый год планового периода, приведенные в </w:t>
      </w:r>
      <w:hyperlink w:history="0" w:anchor="P277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социальном заказе на второй год планового периода, приведенные в </w:t>
      </w:r>
      <w:hyperlink w:history="0" w:anchor="P346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415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485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492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61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746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873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в очередном финансовом году и плановом периоде, а также за пределами планового периода, приведенные в </w:t>
      </w:r>
      <w:hyperlink w:history="0" w:anchor="P1001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277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415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61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873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Социальный заказ утверждается уполномоченным органом до начала очередного финансового года, но не позднее 15 рабочих дней со дня принятия закона Приморского края о краевом бюджете на очередной финансовый год и плановый период, путем его подписания лицами, имеющими право действовать от имени уполномоченного органа.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10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края, формируемого уполномоченными органами в отчетном финансовом году, </w:t>
            </w:r>
            <w:hyperlink w:history="0" w:anchor="P19" w:tooltip="2. Положения пункта 10 Порядка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, формируемого уполномоченными органами в отчетном финансовом году, применяются при формировании государственного социального заказа на оказание государственных услуг в социаль..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формировании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края, начиная с 2023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5" w:name="P75"/>
    <w:bookmarkEnd w:id="7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Показатели, характеризующие объем оказания государственной услуги в социальной сфере, определяются уполномоченными органами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об исполнении социального заказа, формируемого уполномоченными органами в соответствии с </w:t>
      </w:r>
      <w:hyperlink w:history="0" w:anchor="P100" w:tooltip="16. Уполномоченные органы формируют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, по форме, утвержденной Правительством Приморского края, по итогам исполнения социального заказа за девять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ставления исполнителями услуг и уполномоченны..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101" w:tooltip="17. Отчет об исполнении социального заказа в отчетном финансовом году формируется не позднее 1 апреля финансового года, следующего за отчетным годом, и подлежит размещению уполномоченным органом на едином портале не позднее 10 рабочих дней со дня формирования такого отчет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</w:t>
      </w:r>
      <w:hyperlink w:history="0" w:anchor="P162" w:tooltip="ГОСУДАРСТВЕННЫЙ СОЦИАЛЬНЫЙ ЗАКАЗ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социального заказа, приведенную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социальный заказ формируется новый социальный заказ (с учетом внесенных изменений) в соответствии с настоящим Порядком.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N 189-ФЗ, если такой способ не определен федеральными законами, решениями Правительства Российской Федерации, законами Приморского края, нормативными правовыми актами Правительства Приморского края, исходя из оценки значений следующих показателей, проводимой в установленном уполномоченным органом порядке: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оценки соответствующим уполномоченным органом значений показателей, указанных в </w:t>
      </w:r>
      <w:hyperlink w:history="0" w:anchor="P84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авительства Российской Федерации, законами Приморского края, нормативными правовыми актами Правительства Приморского края, исходя из оценки значений следующих показателей, проводимой в установленном уполномоченным органом порядке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указанные в </w:t>
      </w:r>
      <w:hyperlink w:history="0" w:anchor="P84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 N 189-ФЗ, если такой способ не определен федеральными законами, решениями Правительства Российской Федерации, законами Приморского края, нормативными правовыми актами Правительства Приморского края, исходя из оценки значений следующих показателей, проводимой в установленном уполномоченным органом порядке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подлежат общественному обсуждению на заседаниях общественного совета, созданного при уполномоченном органе в соответствии с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значение показателя, указанного в </w:t>
      </w:r>
      <w:hyperlink w:history="0" w:anchor="P8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на оказание государственных услуг (выполнение работ) государственными учреждениями Приморского края в целях исполнения социального заказа (далее - государственное задание).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социального заказа, значение показателя, указанного в </w:t>
      </w:r>
      <w:hyperlink w:history="0" w:anchor="P8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социального заказа вне зависимости от значения показателя, указанного в </w:t>
      </w:r>
      <w:hyperlink w:history="0" w:anchor="P8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соответствующий уполномоченный орган принимает одно из следующих решений о способе исполнения социального заказа на основании определенных по результатам такой оценки за последние три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 - решение о проведении отбора исполнителей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 - решение о формировании государственного задания.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соответствующий уполномоченный орган принимает решение о формировании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социального заказа, с учетом решения, принятого соответствующим уполномоченным органом в соответствии с </w:t>
      </w:r>
      <w:hyperlink w:history="0" w:anchor="P97" w:tooltip="В случае если значение показателя, указанного в подпункте &quot;а&quot; пункта 12 настоящего Порядка, относится к категории &quot;высокая&quot;, а значение показателя, указанного в подпункте &quot;б&quot; пункта 12 настоящего Порядка, относится к категории &quot;незначительное&quot;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соответствующий уполномоченный орган принимает решени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85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6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12</w:t>
        </w:r>
      </w:hyperlink>
      <w:r>
        <w:rPr>
          <w:sz w:val="20"/>
        </w:rPr>
        <w:t xml:space="preserve"> настоящего Порядка, относится к категории "незначительное", соответствующий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о социальных заказах включаются в реестр социальных заказов Приморского края, ведение и размещение которого осуществляется министерством финансов Приморского края на едином портале бюджетной системы Российской Федерации в информационно-телекоммуникационной сети Интернет (далее - единый портал).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Уполномоченные органы формируют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власти, по форме, утвержденной Правительством Приморского края, по итогам исполнения социального заказа за девять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представления исполнителями услуг и уполномоченными органами соответственно отчетов об исполнении соглашений, предусмотренных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осуществляют уполномоченные органы либо которые находятся в ведении указанных органов.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 об исполнении социального заказа в отчетном финансовом году формируется не позднее 1 апреля финансового года, следующего за отчетным годом, и подлежит размещению уполномоченным органом на едином портале не позднее 10 рабочих дней со дня формирования такого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социальным заказом, определяются </w:t>
      </w:r>
      <w:hyperlink w:history="0" r:id="rId21" w:tooltip="Постановление Администрации Приморского края от 26.10.2015 N 412-па (ред. от 30.12.2022) &quot;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&quot; {КонсультантПлюс}">
        <w:r>
          <w:rPr>
            <w:sz w:val="20"/>
            <w:color w:val="0000ff"/>
          </w:rPr>
          <w:t xml:space="preserve">пунктом 5.8</w:t>
        </w:r>
      </w:hyperlink>
      <w:r>
        <w:rPr>
          <w:sz w:val="20"/>
        </w:rPr>
        <w:t xml:space="preserve"> Порядка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задания, утвержденного постановлением Администрации Приморского края от 26 октября 2015 года N 412-па "О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задания" (далее - постановление N 412-па).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08" w:tooltip="22. Внеплановые проверки проводятся на основании приказа уполномоченного органа в связи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внеплановая проверка оказания государственных услуг в социальной сфере на основании государственного задания государственным учреждением, в отношении которого уполномоченный орган, утвердивший государственный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Предметами контроля за оказанием государственных услуг в социальной сфере исполнителями услуг, не являющимися государственными учреждениями, являются достижение показателей, характеризующих качество и (или) объем оказания государственной услуги в социальной сфере, включенной в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Целями осуществления контроля за оказанием государственных услуг в социальной сфере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с указанием срока проведения проверок, но не чаще одного раза в два года в отношении одного исполнителя услуг, а также в течение срока исполнения соглашения -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Внеплановые проверки проводятся на основании приказа уполномоченного органа в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выездные проверки, под которыми в целях настоящего Порядка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проведения проверки определяется приказом уполномоченного органа и должен составлять не более 15 рабочих дней со дня начала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проверки может быть продлен не более чем на 10 рабочих дней по решению руководителя (заместителя руководителя)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три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вручении,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вручении,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описании каждого нарушения, выявленного в ходе проведения проверки, указываются в том числе положения нормативных правовых актов, которые были нарушены, а также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содержащим перечень выявленных нарушений, мер, принимаемых для их устранения и предупреждения в дальнейшей деятельности, срок выполнения указанных мер и ответственных исполнителей, который составляется исполнителем услуг, утверждается его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возврате средств, направленных на обеспечение социального заказа, в краевой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услуг, за счет не использованного исполнителем услуг остатка средств, направленных на обеспечение социального заказа,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расторжении соглашения в случае выявления более трех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Финансовое обеспечение исполнения социального заказа осуществляется уполномоченными органами в соответствии со сводной бюджетной росписью краевого бюджета, кассовым планом исполнения краевого бюджета в пределах бюджетных ассигнований, предусмотренных на указанные цели уполномоченным органам в краевом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исполнения социального заказа предусматривает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финансовое обеспечение выполнения государственного задания;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соглашений, предусмотренных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объема финансового обеспечения исполнения социального заказа, выполняемого государственными учреждениями Приморского края на основании государственного задания, осуществляется в соответствии с </w:t>
      </w:r>
      <w:hyperlink w:history="0" r:id="rId23" w:tooltip="Постановление Администрации Приморского края от 26.10.2015 N 412-па (ред. от 30.12.2022) &quot;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412-па.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объема финансового обеспечения исполнения социального заказа на оплату соглашений, предусмотренных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N 189-ФЗ, осуществляется в порядке, установленном Правительством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органов</w:t>
      </w:r>
    </w:p>
    <w:p>
      <w:pPr>
        <w:pStyle w:val="0"/>
        <w:jc w:val="right"/>
      </w:pPr>
      <w:r>
        <w:rPr>
          <w:sz w:val="20"/>
        </w:rPr>
        <w:t xml:space="preserve">исполнительной власти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3118"/>
        <w:gridCol w:w="1474"/>
        <w:gridCol w:w="963"/>
      </w:tblGrid>
      <w:tr>
        <w:tblPrEx>
          <w:tblBorders>
            <w:right w:val="nil"/>
          </w:tblBorders>
        </w:tblPrEx>
        <w:tc>
          <w:tcPr>
            <w:gridSpan w:val="4"/>
            <w:tcW w:w="906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bookmarkStart w:id="162" w:name="P162"/>
          <w:bookmarkEnd w:id="162"/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СОЦИАЛЬНЫЙ ЗАКАЗ</w:t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906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государственных услуг в социальной сфере, отнесенных к полномочиям органов исполнительной власти Приморского края, на 20__ год и на плановый период 20__ - 20__ годов</w:t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906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906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 20__ год</w:t>
            </w:r>
          </w:p>
        </w:tc>
      </w:tr>
      <w:tr>
        <w:tblPrEx>
          <w:tblBorders>
            <w:right w:val="nil"/>
          </w:tblBorders>
        </w:tblPrEx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3118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062" w:tooltip="&lt;1&gt; - указывается краевой бюджет;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18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1063" w:tooltip="&lt;2&gt; - ставится цифра 1 в случае, если государственный социальный заказ на оказание государственных услуг в социальной сфере, отнесенных к полномочиям органов исполнительной власти Приморского края (далее - социальный заказ), формируется впервые, ставится цифра 2 - в случае внесения изменений в утвержденный социальный заказ и формирования нового социального заказа;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118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064" w:tooltip="&lt;3&gt; - указывается направление деятельности, определенное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;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118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3" w:name="P203"/>
    <w:bookmarkEnd w:id="203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исполнительной власти</w:t>
      </w:r>
    </w:p>
    <w:p>
      <w:pPr>
        <w:pStyle w:val="0"/>
        <w:jc w:val="center"/>
      </w:pPr>
      <w:r>
        <w:rPr>
          <w:sz w:val="20"/>
        </w:rPr>
        <w:t xml:space="preserve">Приморского края, в очередном финансовом году и плановом</w:t>
      </w:r>
    </w:p>
    <w:p>
      <w:pPr>
        <w:pStyle w:val="0"/>
        <w:jc w:val="center"/>
      </w:pPr>
      <w:r>
        <w:rPr>
          <w:sz w:val="20"/>
        </w:rPr>
        <w:t xml:space="preserve">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исполнительной власти</w:t>
      </w:r>
    </w:p>
    <w:p>
      <w:pPr>
        <w:pStyle w:val="0"/>
        <w:jc w:val="center"/>
      </w:pPr>
      <w:r>
        <w:rPr>
          <w:sz w:val="20"/>
        </w:rPr>
        <w:t xml:space="preserve">Приморского края, 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2"/>
        <w:gridCol w:w="1852"/>
        <w:gridCol w:w="1852"/>
        <w:gridCol w:w="1600"/>
        <w:gridCol w:w="907"/>
        <w:gridCol w:w="760"/>
        <w:gridCol w:w="664"/>
        <w:gridCol w:w="2044"/>
        <w:gridCol w:w="2044"/>
        <w:gridCol w:w="1492"/>
        <w:gridCol w:w="1720"/>
      </w:tblGrid>
      <w:tr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065" w:tooltip="&lt;4&gt; - формируется в соответствии с информацией, включенной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065" w:tooltip="&lt;4&gt; - формируется в соответствии с информацией, включенной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065" w:tooltip="&lt;4&gt; - формируется в соответствии с информацией, включенной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65" w:tooltip="&lt;4&gt; - формируется в соответствии с информацией, включенной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66" w:tooltip="&lt;5&gt; - рассчитывается как сумма граф 8, 9, 10, 11;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65" w:tooltip="&lt;4&gt; - формируется в соответствии с информацией, включенной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65" w:tooltip="&lt;4&gt; - формируется в соответствии с информацией, включенной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67" w:tooltip="&lt;6&gt; -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67" w:tooltip="&lt;6&gt; -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67" w:tooltip="&lt;6&gt; -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67" w:tooltip="&lt;6&gt; -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77" w:name="P277"/>
    <w:bookmarkEnd w:id="277"/>
    <w:p>
      <w:pPr>
        <w:pStyle w:val="0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исполнительной власти</w:t>
      </w:r>
    </w:p>
    <w:p>
      <w:pPr>
        <w:pStyle w:val="0"/>
        <w:jc w:val="center"/>
      </w:pPr>
      <w:r>
        <w:rPr>
          <w:sz w:val="20"/>
        </w:rPr>
        <w:t xml:space="preserve">Приморского края, на 20__ год (на первый год</w:t>
      </w:r>
    </w:p>
    <w:p>
      <w:pPr>
        <w:pStyle w:val="0"/>
        <w:jc w:val="center"/>
      </w:pPr>
      <w:r>
        <w:rPr>
          <w:sz w:val="20"/>
        </w:rPr>
        <w:t xml:space="preserve">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2"/>
        <w:gridCol w:w="1852"/>
        <w:gridCol w:w="1852"/>
        <w:gridCol w:w="1600"/>
        <w:gridCol w:w="907"/>
        <w:gridCol w:w="760"/>
        <w:gridCol w:w="664"/>
        <w:gridCol w:w="2044"/>
        <w:gridCol w:w="2044"/>
        <w:gridCol w:w="1492"/>
        <w:gridCol w:w="1720"/>
      </w:tblGrid>
      <w:tr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068" w:tooltip="&lt;7&gt; - формируется в соответствии с информацией, включенной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068" w:tooltip="&lt;7&gt; - формируется в соответствии с информацией, включенной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068" w:tooltip="&lt;7&gt; - формируется в соответствии с информацией, включенной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68" w:tooltip="&lt;7&gt; - формируется в соответствии с информацией, включенной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66" w:tooltip="&lt;5&gt; - рассчитывается как сумма граф 8, 9, 10, 11;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68" w:tooltip="&lt;7&gt; - формируется в соответствии с информацией, включенной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68" w:tooltip="&lt;7&gt; - формируется в соответствии с информацией, включенной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69" w:tooltip="&lt;8&gt; -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69" w:tooltip="&lt;8&gt; -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69" w:tooltip="&lt;8&gt; -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69" w:tooltip="&lt;8&gt; -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;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46" w:name="P346"/>
    <w:bookmarkEnd w:id="346"/>
    <w:p>
      <w:pPr>
        <w:pStyle w:val="0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исполнительной власти</w:t>
      </w:r>
    </w:p>
    <w:p>
      <w:pPr>
        <w:pStyle w:val="0"/>
        <w:jc w:val="center"/>
      </w:pPr>
      <w:r>
        <w:rPr>
          <w:sz w:val="20"/>
        </w:rPr>
        <w:t xml:space="preserve">Приморского края, на 20__ год (на второй год</w:t>
      </w:r>
    </w:p>
    <w:p>
      <w:pPr>
        <w:pStyle w:val="0"/>
        <w:jc w:val="center"/>
      </w:pPr>
      <w:r>
        <w:rPr>
          <w:sz w:val="20"/>
        </w:rPr>
        <w:t xml:space="preserve">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2"/>
        <w:gridCol w:w="1852"/>
        <w:gridCol w:w="1852"/>
        <w:gridCol w:w="1600"/>
        <w:gridCol w:w="964"/>
        <w:gridCol w:w="760"/>
        <w:gridCol w:w="664"/>
        <w:gridCol w:w="2044"/>
        <w:gridCol w:w="2044"/>
        <w:gridCol w:w="1492"/>
        <w:gridCol w:w="1720"/>
      </w:tblGrid>
      <w:tr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070" w:tooltip="&lt;9&gt; - формируется в соответствии с информацией, включенной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070" w:tooltip="&lt;9&gt; - формируется в соответствии с информацией, включенной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070" w:tooltip="&lt;9&gt; - формируется в соответствии с информацией, включенной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3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0" w:tooltip="&lt;9&gt; - формируется в соответствии с информацией, включенной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66" w:tooltip="&lt;5&gt; - рассчитывается как сумма граф 8, 9, 10, 11;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0" w:tooltip="&lt;9&gt; - формируется в соответствии с информацией, включенной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70" w:tooltip="&lt;9&gt; - формируется в соответствии с информацией, включенной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71" w:tooltip="&lt;10&gt; -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71" w:tooltip="&lt;10&gt; -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71" w:tooltip="&lt;10&gt; -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71" w:tooltip="&lt;10&gt; -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15" w:name="P415"/>
    <w:bookmarkEnd w:id="415"/>
    <w:p>
      <w:pPr>
        <w:pStyle w:val="0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исполнительной власти</w:t>
      </w:r>
    </w:p>
    <w:p>
      <w:pPr>
        <w:pStyle w:val="0"/>
        <w:jc w:val="center"/>
      </w:pPr>
      <w:r>
        <w:rPr>
          <w:sz w:val="20"/>
        </w:rPr>
        <w:t xml:space="preserve">Приморского края, на 20__ год (на срок оказания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2"/>
        <w:gridCol w:w="1852"/>
        <w:gridCol w:w="1852"/>
        <w:gridCol w:w="1600"/>
        <w:gridCol w:w="964"/>
        <w:gridCol w:w="760"/>
        <w:gridCol w:w="664"/>
        <w:gridCol w:w="2044"/>
        <w:gridCol w:w="2044"/>
        <w:gridCol w:w="1492"/>
        <w:gridCol w:w="1720"/>
      </w:tblGrid>
      <w:tr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072" w:tooltip="&lt;11&gt; - формируется в соответствии с информацией, включенной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072" w:tooltip="&lt;11&gt; - формируется в соответствии с информацией, включенной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072" w:tooltip="&lt;11&gt; - формируется в соответствии с информацией, включенной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3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2" w:tooltip="&lt;11&gt; - формируется в соответствии с информацией, включенной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66" w:tooltip="&lt;5&gt; - рассчитывается как сумма граф 8, 9, 10, 11;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2" w:tooltip="&lt;11&gt; - формируется в соответствии с информацией, включенной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72" w:tooltip="&lt;11&gt; - формируется в соответствии с информацией, включенной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73" w:tooltip="&lt;12&gt; -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73" w:tooltip="&lt;12&gt; -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73" w:tooltip="&lt;12&gt; -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73" w:tooltip="&lt;12&gt; -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;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85" w:name="P485"/>
    <w:bookmarkEnd w:id="485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</w:t>
      </w:r>
    </w:p>
    <w:p>
      <w:pPr>
        <w:pStyle w:val="0"/>
        <w:jc w:val="center"/>
      </w:pPr>
      <w:r>
        <w:rPr>
          <w:sz w:val="20"/>
        </w:rPr>
        <w:t xml:space="preserve">а также за пределами планового периода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укрупненной государственной услуги </w:t>
      </w:r>
      <w:hyperlink w:history="0" w:anchor="P1074" w:tooltip="&lt;13&gt; -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..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492" w:name="P492"/>
    <w:bookmarkEnd w:id="492"/>
    <w:p>
      <w:pPr>
        <w:pStyle w:val="0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48"/>
        <w:gridCol w:w="1432"/>
        <w:gridCol w:w="1948"/>
        <w:gridCol w:w="1948"/>
        <w:gridCol w:w="1134"/>
        <w:gridCol w:w="1948"/>
        <w:gridCol w:w="1948"/>
        <w:gridCol w:w="1948"/>
        <w:gridCol w:w="1600"/>
        <w:gridCol w:w="907"/>
        <w:gridCol w:w="760"/>
        <w:gridCol w:w="2044"/>
        <w:gridCol w:w="2044"/>
        <w:gridCol w:w="1492"/>
        <w:gridCol w:w="964"/>
        <w:gridCol w:w="1948"/>
      </w:tblGrid>
      <w:tr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076" w:tooltip="&lt;15&gt; - указывается полное наименование уполномоченного органа;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7" w:tooltip="&lt;16&gt; -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;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8" w:tooltip="&lt;17&gt; -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9" w:tooltip="&lt;18&gt; -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;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82" w:tooltip="&lt;21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4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80" w:tooltip="&lt;19&gt; - заполняется в соответствии с кодом, указанным в перечне государственных услуг (при наличии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35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19" w:name="P619"/>
    <w:bookmarkEnd w:id="619"/>
    <w:p>
      <w:pPr>
        <w:pStyle w:val="0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48"/>
        <w:gridCol w:w="1432"/>
        <w:gridCol w:w="1948"/>
        <w:gridCol w:w="1948"/>
        <w:gridCol w:w="1077"/>
        <w:gridCol w:w="1948"/>
        <w:gridCol w:w="1948"/>
        <w:gridCol w:w="1948"/>
        <w:gridCol w:w="1600"/>
        <w:gridCol w:w="1600"/>
        <w:gridCol w:w="760"/>
        <w:gridCol w:w="2044"/>
        <w:gridCol w:w="2044"/>
        <w:gridCol w:w="1492"/>
        <w:gridCol w:w="1020"/>
        <w:gridCol w:w="1948"/>
      </w:tblGrid>
      <w:tr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076" w:tooltip="&lt;15&gt; - указывается полное наименование уполномоченного органа;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7" w:tooltip="&lt;16&gt; -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;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8" w:tooltip="&lt;17&gt; -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9" w:tooltip="&lt;18&gt; -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;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82" w:tooltip="&lt;21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4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80" w:tooltip="&lt;19&gt; - заполняется в соответствии с кодом, указанным в перечне государственных услуг (при наличии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3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746" w:name="P746"/>
    <w:bookmarkEnd w:id="746"/>
    <w:p>
      <w:pPr>
        <w:pStyle w:val="0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48"/>
        <w:gridCol w:w="1432"/>
        <w:gridCol w:w="1948"/>
        <w:gridCol w:w="1948"/>
        <w:gridCol w:w="1077"/>
        <w:gridCol w:w="1948"/>
        <w:gridCol w:w="1948"/>
        <w:gridCol w:w="1948"/>
        <w:gridCol w:w="1600"/>
        <w:gridCol w:w="907"/>
        <w:gridCol w:w="760"/>
        <w:gridCol w:w="2044"/>
        <w:gridCol w:w="2044"/>
        <w:gridCol w:w="1492"/>
        <w:gridCol w:w="1020"/>
        <w:gridCol w:w="1948"/>
      </w:tblGrid>
      <w:tr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076" w:tooltip="&lt;15&gt; - указывается полное наименование уполномоченного органа;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7" w:tooltip="&lt;16&gt; -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;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8" w:tooltip="&lt;17&gt; -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9" w:tooltip="&lt;18&gt; -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;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82" w:tooltip="&lt;21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4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80" w:tooltip="&lt;19&gt; - заполняется в соответствии с кодом, указанным в перечне государственных услуг (при наличии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3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873" w:name="P873"/>
    <w:bookmarkEnd w:id="873"/>
    <w:p>
      <w:pPr>
        <w:pStyle w:val="0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срок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48"/>
        <w:gridCol w:w="1432"/>
        <w:gridCol w:w="1948"/>
        <w:gridCol w:w="1948"/>
        <w:gridCol w:w="1077"/>
        <w:gridCol w:w="1948"/>
        <w:gridCol w:w="1948"/>
        <w:gridCol w:w="1948"/>
        <w:gridCol w:w="1600"/>
        <w:gridCol w:w="907"/>
        <w:gridCol w:w="760"/>
        <w:gridCol w:w="2044"/>
        <w:gridCol w:w="2044"/>
        <w:gridCol w:w="1492"/>
        <w:gridCol w:w="1020"/>
        <w:gridCol w:w="1948"/>
      </w:tblGrid>
      <w:tr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076" w:tooltip="&lt;15&gt; - указывается полное наименование уполномоченного органа;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7" w:tooltip="&lt;16&gt; -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;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8" w:tooltip="&lt;17&gt; -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9" w:tooltip="&lt;18&gt; -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;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6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значений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82" w:tooltip="&lt;21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4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81" w:tooltip="&lt;20&gt; - в графы 12 - 15 включаются числовые значения показателей, характеризующих объем оказания государственной услуги в социальной сфере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80" w:tooltip="&lt;19&gt; - заполняется в соответствии с кодом, указанным в перечне государственных услуг (при наличии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3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001" w:name="P1001"/>
    <w:bookmarkEnd w:id="1001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48"/>
        <w:gridCol w:w="1432"/>
        <w:gridCol w:w="1948"/>
        <w:gridCol w:w="1948"/>
        <w:gridCol w:w="1600"/>
        <w:gridCol w:w="907"/>
        <w:gridCol w:w="760"/>
        <w:gridCol w:w="2032"/>
        <w:gridCol w:w="2032"/>
      </w:tblGrid>
      <w:tr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65" w:tooltip="&lt;4&gt; - формируется в соответствии с информацией, включенной в подраздел 1 раздела II настоящего документа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83" w:tooltip="&lt;22&gt; -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;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84" w:tooltip="&lt;23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75" w:tooltip="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80" w:tooltip="&lt;19&gt; - заполняется в соответствии с кодом, указанным в перечне государственных услуг (при наличии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1587"/>
        <w:gridCol w:w="340"/>
        <w:gridCol w:w="1360"/>
        <w:gridCol w:w="339"/>
        <w:gridCol w:w="1927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 20__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62" w:name="P1062"/>
    <w:bookmarkEnd w:id="10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- указывается краевой бюджет;</w:t>
      </w:r>
    </w:p>
    <w:bookmarkStart w:id="1063" w:name="P1063"/>
    <w:bookmarkEnd w:id="10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- ставится цифра 1 в случае, если государственный социальный заказ на оказание государственных услуг в социальной сфере, отнесенных к полномочиям органов исполнительной власти Приморского края (далее - социальный заказ), формируется впервые, ставится цифра 2 - в случае внесения изменений в утвержденный социальный заказ и формирования нового социального заказа;</w:t>
      </w:r>
    </w:p>
    <w:bookmarkStart w:id="1064" w:name="P1064"/>
    <w:bookmarkEnd w:id="10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- указывается направление деятельности, определенное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сфере";</w:t>
      </w:r>
    </w:p>
    <w:bookmarkStart w:id="1065" w:name="P1065"/>
    <w:bookmarkEnd w:id="10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- формируется в соответствии с информацией, включенной в </w:t>
      </w:r>
      <w:hyperlink w:history="0" w:anchor="P492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документа;</w:t>
      </w:r>
    </w:p>
    <w:bookmarkStart w:id="1066" w:name="P1066"/>
    <w:bookmarkEnd w:id="10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- рассчитывается как сумма граф 8, 9, 10, 11;</w:t>
      </w:r>
    </w:p>
    <w:bookmarkStart w:id="1067" w:name="P1067"/>
    <w:bookmarkEnd w:id="10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-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492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документа;</w:t>
      </w:r>
    </w:p>
    <w:bookmarkStart w:id="1068" w:name="P1068"/>
    <w:bookmarkEnd w:id="10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- формируется в соответствии с информацией, включенной в </w:t>
      </w:r>
      <w:hyperlink w:history="0" w:anchor="P61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документа;</w:t>
      </w:r>
    </w:p>
    <w:bookmarkStart w:id="1069" w:name="P1069"/>
    <w:bookmarkEnd w:id="10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-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1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документа;</w:t>
      </w:r>
    </w:p>
    <w:bookmarkStart w:id="1070" w:name="P1070"/>
    <w:bookmarkEnd w:id="10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- формируется в соответствии с информацией, включенной в </w:t>
      </w:r>
      <w:hyperlink w:history="0" w:anchor="P746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документа;</w:t>
      </w:r>
    </w:p>
    <w:bookmarkStart w:id="1071" w:name="P1071"/>
    <w:bookmarkEnd w:id="10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-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746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документа;</w:t>
      </w:r>
    </w:p>
    <w:bookmarkStart w:id="1072" w:name="P1072"/>
    <w:bookmarkEnd w:id="10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- формируется в соответствии с информацией, включенной в </w:t>
      </w:r>
      <w:hyperlink w:history="0" w:anchor="P873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документа;</w:t>
      </w:r>
    </w:p>
    <w:bookmarkStart w:id="1073" w:name="P1073"/>
    <w:bookmarkEnd w:id="10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-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873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документа;</w:t>
      </w:r>
    </w:p>
    <w:bookmarkStart w:id="1074" w:name="P1074"/>
    <w:bookmarkEnd w:id="10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-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социального заказа в отношении укрупненных государственных услуг в социальной сфере;</w:t>
      </w:r>
    </w:p>
    <w:bookmarkStart w:id="1075" w:name="P1075"/>
    <w:bookmarkEnd w:id="10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-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услуг);</w:t>
      </w:r>
    </w:p>
    <w:bookmarkStart w:id="1076" w:name="P1076"/>
    <w:bookmarkEnd w:id="10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- указывается полное наименование уполномоченного органа;</w:t>
      </w:r>
    </w:p>
    <w:bookmarkStart w:id="1077" w:name="P1077"/>
    <w:bookmarkEnd w:id="10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-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Федерации;</w:t>
      </w:r>
    </w:p>
    <w:bookmarkStart w:id="1078" w:name="P1078"/>
    <w:bookmarkEnd w:id="10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-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1079" w:name="P1079"/>
    <w:bookmarkEnd w:id="10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-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услугу);</w:t>
      </w:r>
    </w:p>
    <w:bookmarkStart w:id="1080" w:name="P1080"/>
    <w:bookmarkEnd w:id="10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- заполняется в соответствии с кодом, указанным в перечне государственных услуг (при наличии);</w:t>
      </w:r>
    </w:p>
    <w:bookmarkStart w:id="1081" w:name="P1081"/>
    <w:bookmarkEnd w:id="10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- в графы 12 - 15 включаются числовые значения показателей, характеризующих объем оказания государственной услуги в социальной сфере;</w:t>
      </w:r>
    </w:p>
    <w:bookmarkStart w:id="1082" w:name="P1082"/>
    <w:bookmarkEnd w:id="10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</w:t>
      </w:r>
      <w:hyperlink w:history="0" r:id="rId39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сфере;</w:t>
      </w:r>
    </w:p>
    <w:bookmarkStart w:id="1083" w:name="P1083"/>
    <w:bookmarkEnd w:id="10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-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услуг;</w:t>
      </w:r>
    </w:p>
    <w:bookmarkStart w:id="1084" w:name="P1084"/>
    <w:bookmarkEnd w:id="10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-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</w:t>
      </w:r>
      <w:hyperlink w:history="0" r:id="rId40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05.10.2022 N 678-пп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3118"/>
        <w:gridCol w:w="1474"/>
        <w:gridCol w:w="963"/>
      </w:tblGrid>
      <w:tr>
        <w:tblPrEx>
          <w:tblBorders>
            <w:right w:val="nil"/>
          </w:tblBorders>
        </w:tblPrEx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1098" w:name="P1098"/>
          <w:bookmarkEnd w:id="1098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исполнении государственного социального заказа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государственных услуг в социальной сфере,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отнесенных к полномочиям органов исполнительной власти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Приморского края, на 20__ год и на плановый период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20__ - 20__ годов </w:t>
            </w:r>
            <w:hyperlink w:history="0" w:anchor="P2501" w:tooltip="&lt;1&gt; - формируется в бумажной форме до 31 декабря 2023 года, начиная с 1 января 2024 года - с использованием государственной информационной системы, определенной Правительством Приморского края;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blPrEx>
          <w:tblBorders>
            <w:right w:val="nil"/>
          </w:tblBorders>
        </w:tblPrEx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</w:t>
            </w:r>
            <w:hyperlink w:history="0" r:id="rId41" w:tooltip="&quot;ОК 011-93. Общероссийский классификатор управленческой документации&quot; (утв. Постановлением Госстандарта России от 30.12.1993 N 299) (ред. от 15.08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96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 20__ год </w:t>
            </w:r>
            <w:hyperlink w:history="0" w:anchor="P2502" w:tooltip="&lt;2&gt; -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 (далее соответственно - социальный заказ, отчет об исполнении социального заказа);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6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963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503" w:tooltip="&lt;3&gt; - указывается полное наименование уполномоченного органа, утверждающего социальный заказ;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96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right w:val="nil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2504" w:tooltip="&lt;4&gt; - указывается направление деятельности, в отношении которого формируется социальный заказ, соответствующее направлению деятельности, определенному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;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2505" w:tooltip="&lt;5&gt; - указывается 9 месяцев при формировании отчета по итогам исполнения социального заказа за 9 месяцев текущего финансового года или один год при формировании отчета по итогам исполнения социального заказа за отчетный финансовый год;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11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2"/>
        <w:gridCol w:w="1852"/>
        <w:gridCol w:w="1852"/>
        <w:gridCol w:w="907"/>
        <w:gridCol w:w="907"/>
        <w:gridCol w:w="760"/>
        <w:gridCol w:w="664"/>
        <w:gridCol w:w="2044"/>
        <w:gridCol w:w="2044"/>
        <w:gridCol w:w="850"/>
        <w:gridCol w:w="1720"/>
        <w:gridCol w:w="2032"/>
        <w:gridCol w:w="664"/>
        <w:gridCol w:w="2044"/>
        <w:gridCol w:w="2044"/>
        <w:gridCol w:w="850"/>
        <w:gridCol w:w="1020"/>
        <w:gridCol w:w="2032"/>
        <w:gridCol w:w="2032"/>
        <w:gridCol w:w="2032"/>
      </w:tblGrid>
      <w:tr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508" w:tooltip="&lt;8&gt; -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графа 12 отчета об исполнении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6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 ______ 20__ г. </w:t>
            </w:r>
            <w:hyperlink w:history="0" w:anchor="P2502" w:tooltip="&lt;2&gt; -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 (далее соответственно - социальный заказ, отчет об исполнении социального заказа);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511" w:tooltip="&lt;11&gt; - указывается разница граф 13 и 7 отчета об исполнении социального заказа;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512" w:tooltip="&lt;12&gt; - указывается количество исполнителей услуг, указанных в разделе IV отчета об исполнении социального заказ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;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513" w:tooltip="&lt;13&gt; - указывается доля в процентах исполнителей услуг, указанных в разделе IV отчета об исполнении социального заказ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отчета об исполнении социального заказа;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507" w:tooltip="&lt;7&gt; - рассчитывается как сумма показателей граф 8, 9, 10 и 11 отчета об исполнении социального заказа;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509" w:tooltip="&lt;9&gt; - рассчитывается как сумма показателей граф 14, 15, 16 и 17 отчета об исполнении социального заказа;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5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510" w:tooltip="&lt;10&gt; - указывается нарастающим итогом на основании информации, включенной в раздел IV отчета об исполнении социального заказа в соответствии с Общими требованиями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510" w:tooltip="&lt;10&gt; - указывается нарастающим итогом на основании информации, включенной в раздел IV отчета об исполнении социального заказа в соответствии с Общими требованиями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2510" w:tooltip="&lt;10&gt; - указывается нарастающим итогом на основании информации, включенной в раздел IV отчета об исполнении социального заказа в соответствии с Общими требованиями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2510" w:tooltip="&lt;10&gt; - указывается нарастающим итогом на основании информации, включенной в раздел IV отчета об исполнении социального заказа в соответствии с Общими требованиями;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2"/>
        <w:gridCol w:w="1852"/>
        <w:gridCol w:w="1134"/>
        <w:gridCol w:w="1600"/>
        <w:gridCol w:w="907"/>
        <w:gridCol w:w="760"/>
        <w:gridCol w:w="2032"/>
        <w:gridCol w:w="2032"/>
        <w:gridCol w:w="2032"/>
        <w:gridCol w:w="2032"/>
        <w:gridCol w:w="2032"/>
        <w:gridCol w:w="2032"/>
      </w:tblGrid>
      <w:tr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510" w:tooltip="&lt;10&gt; - указывается нарастающим итогом на основании информации, включенной в раздел IV отчета об исполнении социального заказа в соответствии с Общими требованиями;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"___" ____ 20___ год </w:t>
            </w:r>
            <w:hyperlink w:history="0" w:anchor="P2502" w:tooltip="&lt;2&gt; -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 (далее соответственно - социальный заказ, отчет об исполнении социального заказа);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514" w:tooltip="&lt;14&gt; - рассчитывается как разница граф 8 и 7 отчета об исполнении социального заказа;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515" w:tooltip="&lt;15&gt; - указывается количество исполнителей услуг, указанных в разделе IV отчета об исполнении социального заказ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;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516" w:tooltip="&lt;16&gt; - указывается доля в процентах исполнителей услуг, указанных в разделе IV отчета об исполнении социального заказ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отчета об исполнении социального заказа;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06" w:tooltip="&lt;6&gt; - указывается на основании информации, включенной в раздел III отчета об исполнении социального заказ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586" w:name="P1586"/>
    <w:bookmarkEnd w:id="1586"/>
    <w:p>
      <w:pPr>
        <w:pStyle w:val="0"/>
        <w:outlineLvl w:val="1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"___" ________ 20__ года </w:t>
      </w:r>
      <w:hyperlink w:history="0" w:anchor="P2502" w:tooltip="&lt;2&gt; -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 (далее соответственно - социальный заказ, отчет об исполнении социального заказа);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517" w:tooltip="&lt;17&gt; - указывается наименование укрупненной государственной услуги в случае, если социальный заказ формируется в отношении укрупненных государственных услуг;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1852"/>
        <w:gridCol w:w="964"/>
        <w:gridCol w:w="1088"/>
        <w:gridCol w:w="1432"/>
        <w:gridCol w:w="1852"/>
        <w:gridCol w:w="1134"/>
        <w:gridCol w:w="1864"/>
        <w:gridCol w:w="1864"/>
        <w:gridCol w:w="1077"/>
        <w:gridCol w:w="1600"/>
        <w:gridCol w:w="907"/>
        <w:gridCol w:w="760"/>
      </w:tblGrid>
      <w:tr>
        <w:tc>
          <w:tcPr>
            <w:gridSpan w:val="4"/>
            <w:tcW w:w="5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518" w:tooltip="&lt;18&gt; -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;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519" w:tooltip="&lt;19&gt; -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2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19" w:tooltip="&lt;19&gt; -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ОКОПФ </w:t>
            </w:r>
            <w:hyperlink w:history="0" w:anchor="P2519" w:tooltip="&lt;19&gt; -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60" w:type="dxa"/>
          </w:tcPr>
          <w:bookmarkStart w:id="1623" w:name="P1623"/>
          <w:bookmarkEnd w:id="1623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3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3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2"/>
        <w:gridCol w:w="2032"/>
        <w:gridCol w:w="1600"/>
        <w:gridCol w:w="1600"/>
        <w:gridCol w:w="760"/>
        <w:gridCol w:w="2044"/>
        <w:gridCol w:w="2044"/>
        <w:gridCol w:w="1492"/>
        <w:gridCol w:w="1720"/>
        <w:gridCol w:w="2032"/>
      </w:tblGrid>
      <w:tr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521" w:tooltip="&lt;21&gt; - указывается на основании информации, включенной в государственное задание или соглашение;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521" w:tooltip="&lt;21&gt; - указывается на основании информации, включенной в государственное задание или соглашение;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7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522" w:tooltip="&lt;22&gt; -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;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521" w:tooltip="&lt;21&gt; - указывается на основании информации, включенной в государственное задание или соглашение;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521" w:tooltip="&lt;21&gt; - указывается на основании информации, включенной в государственное задание или соглашение;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521" w:tooltip="&lt;21&gt; - указывается на основании информации, включенной в государственное задание или соглашение;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4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521" w:tooltip="&lt;21&gt; - указывается на основании информации, включенной в государственное задание или соглашение;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521" w:tooltip="&lt;21&gt; - указывается на основании информации, включенной в государственное задание или соглашение;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32" w:type="dxa"/>
          </w:tcPr>
          <w:bookmarkStart w:id="1747" w:name="P1747"/>
          <w:bookmarkEnd w:id="1747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032" w:type="dxa"/>
          </w:tcPr>
          <w:bookmarkStart w:id="1748" w:name="P1748"/>
          <w:bookmarkEnd w:id="1748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44" w:type="dxa"/>
          </w:tcPr>
          <w:bookmarkStart w:id="1752" w:name="P1752"/>
          <w:bookmarkEnd w:id="1752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20" w:type="dxa"/>
          </w:tcPr>
          <w:bookmarkStart w:id="1755" w:name="P1755"/>
          <w:bookmarkEnd w:id="1755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032" w:type="dxa"/>
          </w:tcPr>
          <w:bookmarkStart w:id="1756" w:name="P1756"/>
          <w:bookmarkEnd w:id="1756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978" w:name="P1978"/>
    <w:bookmarkEnd w:id="1978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"___" __________ 20__ года</w:t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517" w:tooltip="&lt;17&gt; - указывается наименование укрупненной государственной услуги в случае, если социальный заказ формируется в отношении укрупненных государственных услуг;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1852"/>
        <w:gridCol w:w="907"/>
        <w:gridCol w:w="1088"/>
        <w:gridCol w:w="1432"/>
        <w:gridCol w:w="1852"/>
        <w:gridCol w:w="1134"/>
        <w:gridCol w:w="1864"/>
        <w:gridCol w:w="1864"/>
        <w:gridCol w:w="1077"/>
        <w:gridCol w:w="1600"/>
        <w:gridCol w:w="907"/>
        <w:gridCol w:w="760"/>
      </w:tblGrid>
      <w:tr>
        <w:tc>
          <w:tcPr>
            <w:gridSpan w:val="4"/>
            <w:tcW w:w="5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518" w:tooltip="&lt;18&gt; -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;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519" w:tooltip="&lt;19&gt; -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19" w:tooltip="&lt;19&gt; -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519" w:tooltip="&lt;19&gt; -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;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2529" w:tooltip="&lt;29&gt; -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gridSpan w:val="4"/>
            <w:tcW w:w="5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2529" w:tooltip="&lt;29&gt; -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2"/>
        <w:gridCol w:w="2032"/>
        <w:gridCol w:w="1600"/>
        <w:gridCol w:w="1600"/>
        <w:gridCol w:w="760"/>
        <w:gridCol w:w="2044"/>
        <w:gridCol w:w="2044"/>
        <w:gridCol w:w="1492"/>
        <w:gridCol w:w="1720"/>
        <w:gridCol w:w="2032"/>
        <w:gridCol w:w="2032"/>
        <w:gridCol w:w="2032"/>
        <w:gridCol w:w="1396"/>
      </w:tblGrid>
      <w:tr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523" w:tooltip="&lt;23&gt; - формируется на основании отчетов исполнителей государственных услуг об исполнении соглашений и отчетов о выполнении государственного задания;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524" w:tooltip="&lt;24&gt; - указывается как разница графы 14 раздела IV и графы 14 раздела III отчета об исполнении социального заказа;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7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525" w:tooltip="&lt;25&gt; -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;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526" w:tooltip="&lt;26&gt; -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отчета об исполнении социального заказ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отчета об исполнении социального заказа;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527" w:tooltip="&lt;27&gt; - рассчитывается как разница графы 14 раздела III, графы 14 раздела IV и графы 15 раздела III отчета об исполнении социального заказа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4 раздела III отчета об исполнении социального заказа пересчитывается в абсолютную величину путем умножения значения графы 13 раздела III отчета об исполнении социального ..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20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528" w:tooltip="&lt;28&gt; - рассчитывается как разница графы 23 раздела IV и графы 23 раздела III отчета об исполнении социального заказа;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13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казенными учреждениями на основании государственного задания </w:t>
            </w:r>
            <w:hyperlink w:history="0" w:anchor="P2523" w:tooltip="&lt;23&gt; - формируется на основании отчетов исполнителей государственных услуг об исполнении соглашений и отчетов о выполнении государственного задания;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государственными бюджетными и автономными учреждениями на основании государственного задания </w:t>
            </w:r>
            <w:hyperlink w:history="0" w:anchor="P2523" w:tooltip="&lt;23&gt; - формируется на основании отчетов исполнителей государственных услуг об исполнении соглашений и отчетов о выполнении государственного задания;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4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523" w:tooltip="&lt;23&gt; - формируется на основании отчетов исполнителей государственных услуг об исполнении соглашений и отчетов о выполнении государственного задания;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523" w:tooltip="&lt;23&gt; - формируется на основании отчетов исполнителей государственных услуг об исполнении соглашений и отчетов о выполнении государственного задания;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520" w:tooltip="&lt;20&gt; - указывается на основании информации, включенной в социальный заказ, об исполнении которого формируется отчет об исполнении социального заказа;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32" w:type="dxa"/>
          </w:tcPr>
          <w:bookmarkStart w:id="2151" w:name="P2151"/>
          <w:bookmarkEnd w:id="2151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44" w:type="dxa"/>
          </w:tcPr>
          <w:bookmarkStart w:id="2156" w:name="P2156"/>
          <w:bookmarkEnd w:id="2156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20" w:type="dxa"/>
          </w:tcPr>
          <w:bookmarkStart w:id="2159" w:name="P2159"/>
          <w:bookmarkEnd w:id="2159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032" w:type="dxa"/>
          </w:tcPr>
          <w:bookmarkStart w:id="2160" w:name="P2160"/>
          <w:bookmarkEnd w:id="2160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1644"/>
        <w:gridCol w:w="2040"/>
        <w:gridCol w:w="2607"/>
      </w:tblGrid>
      <w:tr>
        <w:tblPrEx>
          <w:tblBorders>
            <w:insideH w:val="single" w:sz="4"/>
          </w:tblBorders>
        </w:tblPrEx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________________ 20__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01" w:name="P2501"/>
    <w:bookmarkEnd w:id="25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- формируется в бумажной форме до 31 декабря 2023 года, начиная с 1 января 2024 года - с использованием государственной информационной системы, определенной Правительством Приморского края;</w:t>
      </w:r>
    </w:p>
    <w:bookmarkStart w:id="2502" w:name="P2502"/>
    <w:bookmarkEnd w:id="25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-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исполнительной власти Приморского края (далее соответственно - социальный заказ, отчет об исполнении социального заказа);</w:t>
      </w:r>
    </w:p>
    <w:bookmarkStart w:id="2503" w:name="P2503"/>
    <w:bookmarkEnd w:id="25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- указывается полное наименование уполномоченного органа, утверждающего социальный заказ;</w:t>
      </w:r>
    </w:p>
    <w:bookmarkStart w:id="2504" w:name="P2504"/>
    <w:bookmarkEnd w:id="25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- указывается направление деятельности, в отношении которого формируется социальный заказ, соответствующее направлению деятельности, определенному </w:t>
      </w:r>
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сфере";</w:t>
      </w:r>
    </w:p>
    <w:bookmarkStart w:id="2505" w:name="P2505"/>
    <w:bookmarkEnd w:id="25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- указывается 9 месяцев при формировании отчета по итогам исполнения социального заказа за 9 месяцев текущего финансового года или один год при формировании отчета по итогам исполнения социального заказа за отчетный финансовый год;</w:t>
      </w:r>
    </w:p>
    <w:bookmarkStart w:id="2506" w:name="P2506"/>
    <w:bookmarkEnd w:id="25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- указывается на основании информации, включенной в </w:t>
      </w:r>
      <w:hyperlink w:history="0" w:anchor="P1586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отчета об исполнении социального заказа в соответствии с общими </w:t>
      </w:r>
      <w:hyperlink w:history="0" r:id="rId50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 (далее - Общие требования);</w:t>
      </w:r>
    </w:p>
    <w:bookmarkStart w:id="2507" w:name="P2507"/>
    <w:bookmarkEnd w:id="25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- рассчитывается как сумма показателей граф 8, 9, 10 и 11 отчета об исполнении социального заказа;</w:t>
      </w:r>
    </w:p>
    <w:bookmarkStart w:id="2508" w:name="P2508"/>
    <w:bookmarkEnd w:id="25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-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графа 12 отчета об исполнении социального заказа не заполняется;</w:t>
      </w:r>
    </w:p>
    <w:bookmarkStart w:id="2509" w:name="P2509"/>
    <w:bookmarkEnd w:id="25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- рассчитывается как сумма показателей граф 14, 15, 16 и 17 отчета об исполнении социального заказа;</w:t>
      </w:r>
    </w:p>
    <w:bookmarkStart w:id="2510" w:name="P2510"/>
    <w:bookmarkEnd w:id="25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- указывается нарастающим итогом на основании информации, включенной в </w:t>
      </w:r>
      <w:hyperlink w:history="0" w:anchor="P197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отчета об исполнении социального заказа в соответствии с Общими требованиями;</w:t>
      </w:r>
    </w:p>
    <w:bookmarkStart w:id="2511" w:name="P2511"/>
    <w:bookmarkEnd w:id="25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- указывается разница граф 13 и 7 отчета об исполнении социального заказа;</w:t>
      </w:r>
    </w:p>
    <w:bookmarkStart w:id="2512" w:name="P2512"/>
    <w:bookmarkEnd w:id="25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- указывается количество исполнителей услуг, указанных в </w:t>
      </w:r>
      <w:hyperlink w:history="0" w:anchor="P197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отчета об исполнении социального заказа,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показателей;</w:t>
      </w:r>
    </w:p>
    <w:bookmarkStart w:id="2513" w:name="P2513"/>
    <w:bookmarkEnd w:id="25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- указывается доля в процентах исполнителей услуг, указанных в </w:t>
      </w:r>
      <w:hyperlink w:history="0" w:anchor="P197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отчета об исполнении социального заказа,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97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отчета об исполнении социального заказа;</w:t>
      </w:r>
    </w:p>
    <w:bookmarkStart w:id="2514" w:name="P2514"/>
    <w:bookmarkEnd w:id="25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- рассчитывается как разница граф 8 и 7 отчета об исполнении социального заказа;</w:t>
      </w:r>
    </w:p>
    <w:bookmarkStart w:id="2515" w:name="P2515"/>
    <w:bookmarkEnd w:id="25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- указывается количество исполнителей услуг, указанных в </w:t>
      </w:r>
      <w:hyperlink w:history="0" w:anchor="P197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отчета об исполнении социального заказа,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показателей;</w:t>
      </w:r>
    </w:p>
    <w:bookmarkStart w:id="2516" w:name="P2516"/>
    <w:bookmarkEnd w:id="25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- указывается доля в процентах исполнителей услуг, указанных в </w:t>
      </w:r>
      <w:hyperlink w:history="0" w:anchor="P197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отчета об исполнении социального заказа,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97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отчета об исполнении социального заказа;</w:t>
      </w:r>
    </w:p>
    <w:bookmarkStart w:id="2517" w:name="P2517"/>
    <w:bookmarkEnd w:id="25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- указывается наименование укрупненной государственной услуги в случае, если социальный заказ формируется в отношении укрупненных государственных услуг;</w:t>
      </w:r>
    </w:p>
    <w:bookmarkStart w:id="2518" w:name="P2518"/>
    <w:bookmarkEnd w:id="25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-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процесса;</w:t>
      </w:r>
    </w:p>
    <w:bookmarkStart w:id="2519" w:name="P2519"/>
    <w:bookmarkEnd w:id="25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-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соглашение);</w:t>
      </w:r>
    </w:p>
    <w:bookmarkStart w:id="2520" w:name="P2520"/>
    <w:bookmarkEnd w:id="25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- указывается на основании информации, включенной в социальный заказ, об исполнении которого формируется отчет об исполнении социального заказа;</w:t>
      </w:r>
    </w:p>
    <w:bookmarkStart w:id="2521" w:name="P2521"/>
    <w:bookmarkEnd w:id="25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- указывается на основании информации, включенной в государственное задание или соглашение;</w:t>
      </w:r>
    </w:p>
    <w:bookmarkStart w:id="2522" w:name="P2522"/>
    <w:bookmarkEnd w:id="25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-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услуг;</w:t>
      </w:r>
    </w:p>
    <w:bookmarkStart w:id="2523" w:name="P2523"/>
    <w:bookmarkEnd w:id="25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- формируется на основании отчетов исполнителей государственных услуг об исполнении соглашений и отчетов о выполнении государственного задания;</w:t>
      </w:r>
    </w:p>
    <w:bookmarkStart w:id="2524" w:name="P2524"/>
    <w:bookmarkEnd w:id="25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- указывается как разница </w:t>
      </w:r>
      <w:hyperlink w:history="0" w:anchor="P2151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747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отчета об исполнении социального заказа;</w:t>
      </w:r>
    </w:p>
    <w:bookmarkStart w:id="2525" w:name="P2525"/>
    <w:bookmarkEnd w:id="25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-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услуг;</w:t>
      </w:r>
    </w:p>
    <w:bookmarkStart w:id="2526" w:name="P2526"/>
    <w:bookmarkEnd w:id="25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-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156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2159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отчета об исполнении социального заказа,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752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755" w:tooltip="22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отчета об исполнении социального заказа;</w:t>
      </w:r>
    </w:p>
    <w:bookmarkStart w:id="2527" w:name="P2527"/>
    <w:bookmarkEnd w:id="25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- рассчитывается как разница </w:t>
      </w:r>
      <w:hyperlink w:history="0" w:anchor="P1747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2151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748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отчета об исполнении социального заказа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</w:t>
      </w:r>
      <w:hyperlink w:history="0" w:anchor="P1747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отчета об исполнении социального заказа пересчитывается в абсолютную величину путем умножения значения </w:t>
      </w:r>
      <w:hyperlink w:history="0" w:anchor="P1623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отчета об исполнении социального заказа на </w:t>
      </w:r>
      <w:hyperlink w:history="0" w:anchor="P1747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отчета об исполнении социального заказа);</w:t>
      </w:r>
    </w:p>
    <w:bookmarkStart w:id="2528" w:name="P2528"/>
    <w:bookmarkEnd w:id="25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- рассчитывается как разница </w:t>
      </w:r>
      <w:hyperlink w:history="0" w:anchor="P2160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1756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отчета об исполнении социального заказа;</w:t>
      </w:r>
    </w:p>
    <w:bookmarkStart w:id="2529" w:name="P2529"/>
    <w:bookmarkEnd w:id="25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-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05.10.2022 N 678-пп</w:t>
            <w:br/>
            <w:t>(ред. от 24.07.2023)</w:t>
            <w:br/>
            <w:t>"О Порядке формирования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05.10.2022 N 678-пп</w:t>
            <w:br/>
            <w:t>(ред. от 24.07.2023)</w:t>
            <w:br/>
            <w:t>"О Порядке формирования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8996699CC50FC9F79030A6ACABF44FEBB6DD5CDF22D816DBEC9E864D9C9BF5E7BACB8F4F817F7B9F8DAD64CAB162360A4FEB0D6C1E2F087A1FF6A6i0MEO" TargetMode = "External"/>
	<Relationship Id="rId8" Type="http://schemas.openxmlformats.org/officeDocument/2006/relationships/hyperlink" Target="consultantplus://offline/ref=348996699CC50FC9F7902EABBAC7AA40EFBE8659DF2FD44482B098D112CC9DA0A7FACDDA0CC5727F9D86F9358BEF3B654904E70F75022E0Ai6M7O" TargetMode = "External"/>
	<Relationship Id="rId9" Type="http://schemas.openxmlformats.org/officeDocument/2006/relationships/hyperlink" Target="consultantplus://offline/ref=348996699CC50FC9F7902EABBAC7AA40EFBE8659DF2FD44482B098D112CC9DA0A7FACDDA0CC5727D9886F9358BEF3B654904E70F75022E0Ai6M7O" TargetMode = "External"/>
	<Relationship Id="rId10" Type="http://schemas.openxmlformats.org/officeDocument/2006/relationships/hyperlink" Target="consultantplus://offline/ref=348996699CC50FC9F79030A6ACABF44FEBB6DD5CDF22D810D9E29E864D9C9BF5E7BACB8F5D8127779D8AB365CFA434674Ci1M9O" TargetMode = "External"/>
	<Relationship Id="rId11" Type="http://schemas.openxmlformats.org/officeDocument/2006/relationships/hyperlink" Target="consultantplus://offline/ref=348996699CC50FC9F79030A6ACABF44FEBB6DD5CDF22D816DBEC9E864D9C9BF5E7BACB8F4F817F7B9F8DAD64CAB162360A4FEB0D6C1E2F087A1FF6A6i0MEO" TargetMode = "External"/>
	<Relationship Id="rId12" Type="http://schemas.openxmlformats.org/officeDocument/2006/relationships/hyperlink" Target="consultantplus://offline/ref=348996699CC50FC9F7902EABBAC7AA40EFBE8659DF2FD44482B098D112CC9DA0A7FACDDA0CC5727D9C86F9358BEF3B654904E70F75022E0Ai6M7O" TargetMode = "External"/>
	<Relationship Id="rId13" Type="http://schemas.openxmlformats.org/officeDocument/2006/relationships/hyperlink" Target="consultantplus://offline/ref=348996699CC50FC9F7902EABBAC7AA40EFBE8659DF2FD44482B098D112CC9DA0B5FA95D60EC26C7B9F93AF64CDiBM9O" TargetMode = "External"/>
	<Relationship Id="rId14" Type="http://schemas.openxmlformats.org/officeDocument/2006/relationships/hyperlink" Target="consultantplus://offline/ref=348996699CC50FC9F7902EABBAC7AA40EFBE8659DF2FD44482B098D112CC9DA0A7FACDDA0CC5717F9E86F9358BEF3B654904E70F75022E0Ai6M7O" TargetMode = "External"/>
	<Relationship Id="rId15" Type="http://schemas.openxmlformats.org/officeDocument/2006/relationships/hyperlink" Target="consultantplus://offline/ref=348996699CC50FC9F7902EABBAC7AA40EFBE8659DF2FD44482B098D112CC9DA0A7FACDDA0CC5717C9986F9358BEF3B654904E70F75022E0Ai6M7O" TargetMode = "External"/>
	<Relationship Id="rId16" Type="http://schemas.openxmlformats.org/officeDocument/2006/relationships/hyperlink" Target="consultantplus://offline/ref=348996699CC50FC9F79030A6ACABF44FEBB6DD5CDF22D816DBEC9E864D9C9BF5E7BACB8F4F817F7B9F8DAD64CAB162360A4FEB0D6C1E2F087A1FF6A6i0MEO" TargetMode = "External"/>
	<Relationship Id="rId17" Type="http://schemas.openxmlformats.org/officeDocument/2006/relationships/hyperlink" Target="consultantplus://offline/ref=348996699CC50FC9F7902EABBAC7AA40EFBE8659DF2FD44482B098D112CC9DA0A7FACDDA0CC572739E86F9358BEF3B654904E70F75022E0Ai6M7O" TargetMode = "External"/>
	<Relationship Id="rId18" Type="http://schemas.openxmlformats.org/officeDocument/2006/relationships/hyperlink" Target="consultantplus://offline/ref=348996699CC50FC9F7902EABBAC7AA40EFBE8659DF2FD44482B098D112CC9DA0A7FACDDA0CC5727D9C86F9358BEF3B654904E70F75022E0Ai6M7O" TargetMode = "External"/>
	<Relationship Id="rId19" Type="http://schemas.openxmlformats.org/officeDocument/2006/relationships/hyperlink" Target="consultantplus://offline/ref=348996699CC50FC9F7902EABBAC7AA40E8BC8759DD2CD44482B098D112CC9DA0B5FA95D60EC26C7B9F93AF64CDiBM9O" TargetMode = "External"/>
	<Relationship Id="rId20" Type="http://schemas.openxmlformats.org/officeDocument/2006/relationships/hyperlink" Target="consultantplus://offline/ref=348996699CC50FC9F7902EABBAC7AA40EFBE8659DF2FD44482B098D112CC9DA0A7FACDDA0CC5737B9D86F9358BEF3B654904E70F75022E0Ai6M7O" TargetMode = "External"/>
	<Relationship Id="rId21" Type="http://schemas.openxmlformats.org/officeDocument/2006/relationships/hyperlink" Target="consultantplus://offline/ref=348996699CC50FC9F79030A6ACABF44FEBB6DD5CDF22DF14DCE29E864D9C9BF5E7BACB8F4F817F7B9F8DAE6CC6B162360A4FEB0D6C1E2F087A1FF6A6i0MEO" TargetMode = "External"/>
	<Relationship Id="rId22" Type="http://schemas.openxmlformats.org/officeDocument/2006/relationships/hyperlink" Target="consultantplus://offline/ref=348996699CC50FC9F7902EABBAC7AA40EFBE8659DF2FD44482B098D112CC9DA0A7FACDDA0CC5737B9D86F9358BEF3B654904E70F75022E0Ai6M7O" TargetMode = "External"/>
	<Relationship Id="rId23" Type="http://schemas.openxmlformats.org/officeDocument/2006/relationships/hyperlink" Target="consultantplus://offline/ref=348996699CC50FC9F79030A6ACABF44FEBB6DD5CDF22DF14DCE29E864D9C9BF5E7BACB8F5D8127779D8AB365CFA434674Ci1M9O" TargetMode = "External"/>
	<Relationship Id="rId24" Type="http://schemas.openxmlformats.org/officeDocument/2006/relationships/hyperlink" Target="consultantplus://offline/ref=348996699CC50FC9F7902EABBAC7AA40EFBE8659DF2FD44482B098D112CC9DA0A7FACDDA0CC5737B9D86F9358BEF3B654904E70F75022E0Ai6M7O" TargetMode = "External"/>
	<Relationship Id="rId25" Type="http://schemas.openxmlformats.org/officeDocument/2006/relationships/hyperlink" Target="consultantplus://offline/ref=348996699CC50FC9F7902EABBAC7AA40EAB98A58DF2BD44482B098D112CC9DA0B5FA95D60EC26C7B9F93AF64CDiBM9O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consultantplus://offline/ref=348996699CC50FC9F7902EABBAC7AA40EFB98250DD2FD44482B098D112CC9DA0B5FA95D60EC26C7B9F93AF64CDiBM9O" TargetMode = "External"/>
	<Relationship Id="rId29" Type="http://schemas.openxmlformats.org/officeDocument/2006/relationships/hyperlink" Target="consultantplus://offline/ref=348996699CC50FC9F7902EABBAC7AA40EFB98250DD2FD44482B098D112CC9DA0B5FA95D60EC26C7B9F93AF64CDiBM9O" TargetMode = "External"/>
	<Relationship Id="rId30" Type="http://schemas.openxmlformats.org/officeDocument/2006/relationships/hyperlink" Target="consultantplus://offline/ref=348996699CC50FC9F7902EABBAC7AA40EFB98250DD2FD44482B098D112CC9DA0B5FA95D60EC26C7B9F93AF64CDiBM9O" TargetMode = "External"/>
	<Relationship Id="rId31" Type="http://schemas.openxmlformats.org/officeDocument/2006/relationships/hyperlink" Target="consultantplus://offline/ref=348996699CC50FC9F7902EABBAC7AA40EFB98250DD2FD44482B098D112CC9DA0B5FA95D60EC26C7B9F93AF64CDiBM9O" TargetMode = "External"/>
	<Relationship Id="rId32" Type="http://schemas.openxmlformats.org/officeDocument/2006/relationships/hyperlink" Target="consultantplus://offline/ref=348996699CC50FC9F7902EABBAC7AA40EFB98250DD2FD44482B098D112CC9DA0B5FA95D60EC26C7B9F93AF64CDiBM9O" TargetMode = "External"/>
	<Relationship Id="rId33" Type="http://schemas.openxmlformats.org/officeDocument/2006/relationships/hyperlink" Target="consultantplus://offline/ref=6CD74DEC29219CF201EAA4D1CCCD976DCC0FD35B8C3C837C9BA4172D74B57CE8C79A3E597A85855B76ACC87F94j8M9O" TargetMode = "External"/>
	<Relationship Id="rId34" Type="http://schemas.openxmlformats.org/officeDocument/2006/relationships/hyperlink" Target="consultantplus://offline/ref=6CD74DEC29219CF201EAA4D1CCCD976DCC0FD35B8C3C837C9BA4172D74B57CE8C79A3E597A85855B76ACC87F94j8M9O" TargetMode = "External"/>
	<Relationship Id="rId35" Type="http://schemas.openxmlformats.org/officeDocument/2006/relationships/hyperlink" Target="consultantplus://offline/ref=6CD74DEC29219CF201EAA4D1CCCD976DCC0FD35B8C3C837C9BA4172D74B57CE8C79A3E597A85855B76ACC87F94j8M9O" TargetMode = "External"/>
	<Relationship Id="rId36" Type="http://schemas.openxmlformats.org/officeDocument/2006/relationships/hyperlink" Target="consultantplus://offline/ref=6CD74DEC29219CF201EAA4D1CCCD976DCC0FD35B8C3C837C9BA4172D74B57CE8C79A3E597A85855B76ACC87F94j8M9O" TargetMode = "External"/>
	<Relationship Id="rId37" Type="http://schemas.openxmlformats.org/officeDocument/2006/relationships/hyperlink" Target="consultantplus://offline/ref=6CD74DEC29219CF201EAA4D1CCCD976DCC08D7528E3C837C9BA4172D74B57CE8D59A66557882985F77B99E2ED2DF717CDEC5668537CD079Fj0M5O" TargetMode = "External"/>
	<Relationship Id="rId38" Type="http://schemas.openxmlformats.org/officeDocument/2006/relationships/hyperlink" Target="consultantplus://offline/ref=6CD74DEC29219CF201EAA4D1CCCD976DCC08D7528E3C837C9BA4172D74B57CE8D59A665578829A5B74B99E2ED2DF717CDEC5668537CD079Fj0M5O" TargetMode = "External"/>
	<Relationship Id="rId39" Type="http://schemas.openxmlformats.org/officeDocument/2006/relationships/hyperlink" Target="consultantplus://offline/ref=6CD74DEC29219CF201EAA4D1CCCD976DCB0DD45A893B837C9BA4172D74B57CE8D59A665578829B5B72B99E2ED2DF717CDEC5668537CD079Fj0M5O" TargetMode = "External"/>
	<Relationship Id="rId40" Type="http://schemas.openxmlformats.org/officeDocument/2006/relationships/hyperlink" Target="consultantplus://offline/ref=6CD74DEC29219CF201EAA4D1CCCD976DCB0DD45A893B837C9BA4172D74B57CE8D59A665578829B5B72B99E2ED2DF717CDEC5668537CD079Fj0M5O" TargetMode = "External"/>
	<Relationship Id="rId41" Type="http://schemas.openxmlformats.org/officeDocument/2006/relationships/hyperlink" Target="consultantplus://offline/ref=6CD74DEC29219CF201EAA4D1CCCD976DCC0ED45B8B38837C9BA4172D74B57CE8C79A3E597A85855B76ACC87F94j8M9O" TargetMode = "External"/>
	<Relationship Id="rId42" Type="http://schemas.openxmlformats.org/officeDocument/2006/relationships/hyperlink" Target="consultantplus://offline/ref=6CD74DEC29219CF201EAA4D1CCCD976DCC0FD35B8C3C837C9BA4172D74B57CE8C79A3E597A85855B76ACC87F94j8M9O" TargetMode = "External"/>
	<Relationship Id="rId43" Type="http://schemas.openxmlformats.org/officeDocument/2006/relationships/hyperlink" Target="consultantplus://offline/ref=6CD74DEC29219CF201EAA4D1CCCD976DCC0FD35B8C3C837C9BA4172D74B57CE8C79A3E597A85855B76ACC87F94j8M9O" TargetMode = "External"/>
	<Relationship Id="rId44" Type="http://schemas.openxmlformats.org/officeDocument/2006/relationships/hyperlink" Target="consultantplus://offline/ref=6CD74DEC29219CF201EAA4D1CCCD976DCC0FD35B8C3C837C9BA4172D74B57CE8C79A3E597A85855B76ACC87F94j8M9O" TargetMode = "External"/>
	<Relationship Id="rId45" Type="http://schemas.openxmlformats.org/officeDocument/2006/relationships/hyperlink" Target="consultantplus://offline/ref=6CD74DEC29219CF201EAA4D1CCCD976DCC0FD35B8C3C837C9BA4172D74B57CE8C79A3E597A85855B76ACC87F94j8M9O" TargetMode = "External"/>
	<Relationship Id="rId46" Type="http://schemas.openxmlformats.org/officeDocument/2006/relationships/hyperlink" Target="consultantplus://offline/ref=6CD74DEC29219CF201EAA4D1CCCD976DCC0FDB53893A837C9BA4172D74B57CE8C79A3E597A85855B76ACC87F94j8M9O" TargetMode = "External"/>
	<Relationship Id="rId47" Type="http://schemas.openxmlformats.org/officeDocument/2006/relationships/hyperlink" Target="consultantplus://offline/ref=6CD74DEC29219CF201EAA4D1CCCD976DCC0FD35B8C3C837C9BA4172D74B57CE8C79A3E597A85855B76ACC87F94j8M9O" TargetMode = "External"/>
	<Relationship Id="rId48" Type="http://schemas.openxmlformats.org/officeDocument/2006/relationships/hyperlink" Target="consultantplus://offline/ref=6CD74DEC29219CF201EAA4D1CCCD976DCC0FD35B8C3C837C9BA4172D74B57CE8C79A3E597A85855B76ACC87F94j8M9O" TargetMode = "External"/>
	<Relationship Id="rId49" Type="http://schemas.openxmlformats.org/officeDocument/2006/relationships/hyperlink" Target="consultantplus://offline/ref=6CD74DEC29219CF201EAA4D1CCCD976DCC08D7528E3C837C9BA4172D74B57CE8D59A66557882985F77B99E2ED2DF717CDEC5668537CD079Fj0M5O" TargetMode = "External"/>
	<Relationship Id="rId50" Type="http://schemas.openxmlformats.org/officeDocument/2006/relationships/hyperlink" Target="consultantplus://offline/ref=6CD74DEC29219CF201EAA4D1CCCD976DCC0FDB5B8A3F837C9BA4172D74B57CE8D59A66557882985376B99E2ED2DF717CDEC5668537CD079Fj0M5O" TargetMode = "External"/>
	<Relationship Id="rId51" Type="http://schemas.openxmlformats.org/officeDocument/2006/relationships/hyperlink" Target="consultantplus://offline/ref=6CD74DEC29219CF201EAA4D1CCCD976DCC08D7528E3C837C9BA4172D74B57CE8D59A665578829A5B74B99E2ED2DF717CDEC5668537CD079Fj0M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05.10.2022 N 678-пп
(ред. от 24.07.2023)
"О Порядке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Приморского края, о форме и сроках формирования отчета об их исполнении"</dc:title>
  <dcterms:created xsi:type="dcterms:W3CDTF">2023-10-27T14:12:34Z</dcterms:created>
</cp:coreProperties>
</file>