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29.05.2023 N 224</w:t>
              <w:br/>
              <w:t xml:space="preserve">"О порядке предоставления грантов в форме субсидий из областного бюджета на поддержку молодежных проектов, реализуемых на территории Псковской области"</w:t>
              <w:br/>
              <w:t xml:space="preserve">(вместе с "Положением о порядке предоставления грантов в форме субсидий из областного бюджета на поддержку молодежных проектов, реализуемых на территории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мая 2023 г. N 224</w:t>
      </w:r>
    </w:p>
    <w:p>
      <w:pPr>
        <w:pStyle w:val="2"/>
        <w:jc w:val="both"/>
      </w:pPr>
      <w:r>
        <w:rPr>
          <w:sz w:val="20"/>
        </w:rPr>
      </w:r>
    </w:p>
    <w:p>
      <w:pPr>
        <w:pStyle w:val="2"/>
        <w:jc w:val="center"/>
      </w:pPr>
      <w:r>
        <w:rPr>
          <w:sz w:val="20"/>
        </w:rPr>
        <w:t xml:space="preserve">О ПОРЯДКЕ ПРЕДОСТАВЛЕНИЯ ГРАНТОВ В ФОРМЕ СУБСИДИЙ ИЗ</w:t>
      </w:r>
    </w:p>
    <w:p>
      <w:pPr>
        <w:pStyle w:val="2"/>
        <w:jc w:val="center"/>
      </w:pPr>
      <w:r>
        <w:rPr>
          <w:sz w:val="20"/>
        </w:rPr>
        <w:t xml:space="preserve">ОБЛАСТНОГО БЮДЖЕТА НА ПОДДЕРЖКУ МОЛОДЕЖНЫХ ПРОЕКТОВ,</w:t>
      </w:r>
    </w:p>
    <w:p>
      <w:pPr>
        <w:pStyle w:val="2"/>
        <w:jc w:val="center"/>
      </w:pPr>
      <w:r>
        <w:rPr>
          <w:sz w:val="20"/>
        </w:rPr>
        <w:t xml:space="preserve">РЕАЛИЗУЕМЫХ НА ТЕРРИТОРИИ ПСКОВСКОЙ ОБЛАСТИ</w:t>
      </w:r>
    </w:p>
    <w:p>
      <w:pPr>
        <w:pStyle w:val="0"/>
        <w:jc w:val="both"/>
      </w:pPr>
      <w:r>
        <w:rPr>
          <w:sz w:val="20"/>
        </w:rPr>
      </w:r>
    </w:p>
    <w:p>
      <w:pPr>
        <w:pStyle w:val="0"/>
        <w:ind w:firstLine="540"/>
        <w:jc w:val="both"/>
      </w:pPr>
      <w:r>
        <w:rPr>
          <w:sz w:val="20"/>
        </w:rPr>
        <w:t xml:space="preserve">На основании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Постановление Администрации Псковской области от 28.10.2013 N 493 (ред. от 29.12.2022) &quot;Об утверждении Государственной программы Псковской области &quot;Развитие образования и повышение эффективности реализации молодежной политики&quot; (с изм. и доп., вступающими в силу по истечении 10 дней после дня официального опубликования постановления Правительства Псковской области от 29.12.2022 N 396) {КонсультантПлюс}">
        <w:r>
          <w:rPr>
            <w:sz w:val="20"/>
            <w:color w:val="0000ff"/>
          </w:rPr>
          <w:t xml:space="preserve">постановления</w:t>
        </w:r>
      </w:hyperlink>
      <w:r>
        <w:rPr>
          <w:sz w:val="20"/>
        </w:rPr>
        <w:t xml:space="preserve"> Администрации Псковской области от 28 октября 2013 г. N 493 "Об утверждении Государственной программы Псковской области "Развитие образования и повышение эффективности реализации молодежной политики" Правительство Псковской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29" w:tooltip="ПОЛОЖЕНИЕ">
        <w:r>
          <w:rPr>
            <w:sz w:val="20"/>
            <w:color w:val="0000ff"/>
          </w:rPr>
          <w:t xml:space="preserve">Положение</w:t>
        </w:r>
      </w:hyperlink>
      <w:r>
        <w:rPr>
          <w:sz w:val="20"/>
        </w:rPr>
        <w:t xml:space="preserve"> о порядке предоставления грантов в форме субсидий из областного бюджета на поддержку молодежных проектов, реализуемых на территории Псковской области.</w:t>
      </w:r>
    </w:p>
    <w:p>
      <w:pPr>
        <w:pStyle w:val="0"/>
        <w:spacing w:before="200" w:line-rule="auto"/>
        <w:ind w:firstLine="540"/>
        <w:jc w:val="both"/>
      </w:pPr>
      <w:r>
        <w:rPr>
          <w:sz w:val="20"/>
        </w:rPr>
        <w:t xml:space="preserve">2. Признать утратившим силу </w:t>
      </w:r>
      <w:hyperlink w:history="0" r:id="rId10" w:tooltip="Постановление Администрации Псковской области от 08.04.2020 N 108 &quot;О порядке предоставления грантов в форме субсидий из областного бюджета на поддержку молодежных проектов, реализуемых на территории Псковской области&quot; (вместе с &quot;Положением о порядке предоставления грантов в форме субсидий из областного бюджета на поддержку молодежных проектов, реализуемых на территории Псков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08 апреля 2020 г. N 108 "О порядке предоставления грантов в форме субсидий из областного бюджета на поддержку молодежных проектов, реализуемых на территории Псковской области".</w:t>
      </w:r>
    </w:p>
    <w:p>
      <w:pPr>
        <w:pStyle w:val="0"/>
        <w:spacing w:before="200" w:line-rule="auto"/>
        <w:ind w:firstLine="540"/>
        <w:jc w:val="both"/>
      </w:pPr>
      <w:r>
        <w:rPr>
          <w:sz w:val="20"/>
        </w:rPr>
        <w:t xml:space="preserve">3. Установить, что договоры о предоставлении из областного бюджета грантов в форме субсидии, заключенные в соответствии с </w:t>
      </w:r>
      <w:hyperlink w:history="0" r:id="rId11" w:tooltip="Постановление Администрации Псковской области от 08.04.2020 N 108 &quot;О порядке предоставления грантов в форме субсидий из областного бюджета на поддержку молодежных проектов, реализуемых на территории Псковской области&quot; (вместе с &quot;Положением о порядке предоставления грантов в форме субсидий из областного бюджета на поддержку молодежных проектов, реализуемых на территории Псковской области&quot;) ------------ Утратил силу или отменен {КонсультантПлюс}">
        <w:r>
          <w:rPr>
            <w:sz w:val="20"/>
            <w:color w:val="0000ff"/>
          </w:rPr>
          <w:t xml:space="preserve">постановлением</w:t>
        </w:r>
      </w:hyperlink>
      <w:r>
        <w:rPr>
          <w:sz w:val="20"/>
        </w:rPr>
        <w:t xml:space="preserve"> Администрации Псковской области от 08 апреля 2020 г. N 108 "О порядке предоставления грантов в форме субсидий из областного бюджета на поддержку молодежных проектов, реализуемых на территории Псковской области", действуют до полного исполнения сторонами обязательств по ним.</w:t>
      </w:r>
    </w:p>
    <w:p>
      <w:pPr>
        <w:pStyle w:val="0"/>
        <w:spacing w:before="200" w:line-rule="auto"/>
        <w:ind w:firstLine="540"/>
        <w:jc w:val="both"/>
      </w:pPr>
      <w:r>
        <w:rPr>
          <w:sz w:val="20"/>
        </w:rPr>
        <w:t xml:space="preserve">4. Настоящее постановление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Губернатора Псковской области Серавина А.И.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29 мая 2023 г. N 224</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ПОРЯДКЕ ПРЕДОСТАВЛЕНИЯ ГРАНТОВ В ФОРМЕ СУБСИДИЙ ИЗ</w:t>
      </w:r>
    </w:p>
    <w:p>
      <w:pPr>
        <w:pStyle w:val="2"/>
        <w:jc w:val="center"/>
      </w:pPr>
      <w:r>
        <w:rPr>
          <w:sz w:val="20"/>
        </w:rPr>
        <w:t xml:space="preserve">ОБЛАСТНОГО БЮДЖЕТА НА ПОДДЕРЖКУ МОЛОДЕЖНЫХ ПРОЕКТОВ,</w:t>
      </w:r>
    </w:p>
    <w:p>
      <w:pPr>
        <w:pStyle w:val="2"/>
        <w:jc w:val="center"/>
      </w:pPr>
      <w:r>
        <w:rPr>
          <w:sz w:val="20"/>
        </w:rPr>
        <w:t xml:space="preserve">РЕАЛИЗУЕМЫХ НА ТЕРРИТОРИИ ПСКОВСКОЙ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грантов в форме субсидий на поддержку молодежных проектов, реализуемых на территории Псковской области в рамках основного мероприятия "Вовлечение молодежи в социальную практику, обеспечение развития научной, творческой активности молодежи, поддержка обладающей лидерскими навыками, инициативной и талантливой молодежи" </w:t>
      </w:r>
      <w:hyperlink w:history="0" r:id="rId12" w:tooltip="Постановление Администрации Псковской области от 28.10.2013 N 493 (ред. от 29.12.2022) &quot;Об утверждении Государственной программы Псковской области &quot;Развитие образования и повышение эффективности реализации молодежной политики&quot; (с изм. и доп., вступающими в силу по истечении 10 дней после дня официального опубликования постановления Правительства Псковской области от 29.12.2022 N 396) {КонсультантПлюс}">
        <w:r>
          <w:rPr>
            <w:sz w:val="20"/>
            <w:color w:val="0000ff"/>
          </w:rPr>
          <w:t xml:space="preserve">подпрограммы</w:t>
        </w:r>
      </w:hyperlink>
      <w:r>
        <w:rPr>
          <w:sz w:val="20"/>
        </w:rPr>
        <w:t xml:space="preserve"> "Молодое поколение Псковской области" Государственной программы Псковской области "Развитие образования и повышение эффективности реализации молодежной политики", утвержденной постановлением Администрации Псковской области от 28 октября 2013 г. N 493 (далее также - гранты).</w:t>
      </w:r>
    </w:p>
    <w:p>
      <w:pPr>
        <w:pStyle w:val="0"/>
        <w:spacing w:before="200" w:line-rule="auto"/>
        <w:ind w:firstLine="540"/>
        <w:jc w:val="both"/>
      </w:pPr>
      <w:r>
        <w:rPr>
          <w:sz w:val="20"/>
        </w:rPr>
        <w:t xml:space="preserve">2. В настоящем Положении используются следующие понятия:</w:t>
      </w:r>
    </w:p>
    <w:p>
      <w:pPr>
        <w:pStyle w:val="0"/>
        <w:spacing w:before="200" w:line-rule="auto"/>
        <w:ind w:firstLine="540"/>
        <w:jc w:val="both"/>
      </w:pPr>
      <w:r>
        <w:rPr>
          <w:sz w:val="20"/>
        </w:rPr>
        <w:t xml:space="preserve">1) претендент на участие в отборе - гражданин Российской Федерации в возрасте от 18 до 35 лет (включительно), проживающий на территории Псковской области, подавший заявку на участие в отборе по предоставлению грантов;</w:t>
      </w:r>
    </w:p>
    <w:p>
      <w:pPr>
        <w:pStyle w:val="0"/>
        <w:spacing w:before="200" w:line-rule="auto"/>
        <w:ind w:firstLine="540"/>
        <w:jc w:val="both"/>
      </w:pPr>
      <w:r>
        <w:rPr>
          <w:sz w:val="20"/>
        </w:rPr>
        <w:t xml:space="preserve">2) участник отбора - претендент на участие в отборе, допущенный к участию в отборе;</w:t>
      </w:r>
    </w:p>
    <w:p>
      <w:pPr>
        <w:pStyle w:val="0"/>
        <w:spacing w:before="200" w:line-rule="auto"/>
        <w:ind w:firstLine="540"/>
        <w:jc w:val="both"/>
      </w:pPr>
      <w:r>
        <w:rPr>
          <w:sz w:val="20"/>
        </w:rPr>
        <w:t xml:space="preserve">3) молодежный проект - разработанный претендентом на участие в отборе комплекс мероприятий, направленных на достижение конкретной цели в соответствии с направлениями отбора, предусмотренными </w:t>
      </w:r>
      <w:hyperlink w:history="0" w:anchor="P84" w:tooltip="10. Отбор проектов осуществляется по следующим направлениям:">
        <w:r>
          <w:rPr>
            <w:sz w:val="20"/>
            <w:color w:val="0000ff"/>
          </w:rPr>
          <w:t xml:space="preserve">пунктом 10</w:t>
        </w:r>
      </w:hyperlink>
      <w:r>
        <w:rPr>
          <w:sz w:val="20"/>
        </w:rPr>
        <w:t xml:space="preserve"> настоящего Положения, не предусматривающих цели извлечения прибыли (далее - проект).</w:t>
      </w:r>
    </w:p>
    <w:bookmarkStart w:id="41" w:name="P41"/>
    <w:bookmarkEnd w:id="41"/>
    <w:p>
      <w:pPr>
        <w:pStyle w:val="0"/>
        <w:spacing w:before="200" w:line-rule="auto"/>
        <w:ind w:firstLine="540"/>
        <w:jc w:val="both"/>
      </w:pPr>
      <w:r>
        <w:rPr>
          <w:sz w:val="20"/>
        </w:rPr>
        <w:t xml:space="preserve">3. Гранты предоставляются в целях финансового обеспечения затрат на реализацию проекта по следующим направлениям расходов:</w:t>
      </w:r>
    </w:p>
    <w:p>
      <w:pPr>
        <w:pStyle w:val="0"/>
        <w:spacing w:before="200" w:line-rule="auto"/>
        <w:ind w:firstLine="540"/>
        <w:jc w:val="both"/>
      </w:pPr>
      <w:r>
        <w:rPr>
          <w:sz w:val="20"/>
        </w:rPr>
        <w:t xml:space="preserve">1) оплата расходов на издательско-полиграфические услуги, в том числе изготовление макета и дизайна;</w:t>
      </w:r>
    </w:p>
    <w:p>
      <w:pPr>
        <w:pStyle w:val="0"/>
        <w:spacing w:before="200" w:line-rule="auto"/>
        <w:ind w:firstLine="540"/>
        <w:jc w:val="both"/>
      </w:pPr>
      <w:r>
        <w:rPr>
          <w:sz w:val="20"/>
        </w:rPr>
        <w:t xml:space="preserve">2) оплата расходов на сувенирную продукцию;</w:t>
      </w:r>
    </w:p>
    <w:p>
      <w:pPr>
        <w:pStyle w:val="0"/>
        <w:spacing w:before="200" w:line-rule="auto"/>
        <w:ind w:firstLine="540"/>
        <w:jc w:val="both"/>
      </w:pPr>
      <w:r>
        <w:rPr>
          <w:sz w:val="20"/>
        </w:rPr>
        <w:t xml:space="preserve">3) оплата услуг связи;</w:t>
      </w:r>
    </w:p>
    <w:p>
      <w:pPr>
        <w:pStyle w:val="0"/>
        <w:spacing w:before="200" w:line-rule="auto"/>
        <w:ind w:firstLine="540"/>
        <w:jc w:val="both"/>
      </w:pPr>
      <w:r>
        <w:rPr>
          <w:sz w:val="20"/>
        </w:rPr>
        <w:t xml:space="preserve">4) оплата транспортных расходов;</w:t>
      </w:r>
    </w:p>
    <w:p>
      <w:pPr>
        <w:pStyle w:val="0"/>
        <w:spacing w:before="200" w:line-rule="auto"/>
        <w:ind w:firstLine="540"/>
        <w:jc w:val="both"/>
      </w:pPr>
      <w:r>
        <w:rPr>
          <w:sz w:val="20"/>
        </w:rPr>
        <w:t xml:space="preserve">5) оплата расходов на покупку оборудования;</w:t>
      </w:r>
    </w:p>
    <w:p>
      <w:pPr>
        <w:pStyle w:val="0"/>
        <w:spacing w:before="200" w:line-rule="auto"/>
        <w:ind w:firstLine="540"/>
        <w:jc w:val="both"/>
      </w:pPr>
      <w:r>
        <w:rPr>
          <w:sz w:val="20"/>
        </w:rPr>
        <w:t xml:space="preserve">6) оплата информационных услуг (размещение информации о проекте в средствах массовой информации);</w:t>
      </w:r>
    </w:p>
    <w:p>
      <w:pPr>
        <w:pStyle w:val="0"/>
        <w:spacing w:before="200" w:line-rule="auto"/>
        <w:ind w:firstLine="540"/>
        <w:jc w:val="both"/>
      </w:pPr>
      <w:r>
        <w:rPr>
          <w:sz w:val="20"/>
        </w:rPr>
        <w:t xml:space="preserve">7) оплата гонораров;</w:t>
      </w:r>
    </w:p>
    <w:p>
      <w:pPr>
        <w:pStyle w:val="0"/>
        <w:spacing w:before="200" w:line-rule="auto"/>
        <w:ind w:firstLine="540"/>
        <w:jc w:val="both"/>
      </w:pPr>
      <w:r>
        <w:rPr>
          <w:sz w:val="20"/>
        </w:rPr>
        <w:t xml:space="preserve">8) оплата работ по обслуживанию и ремонту оргтехники, оборудования, инвентаря и другого имущества;</w:t>
      </w:r>
    </w:p>
    <w:p>
      <w:pPr>
        <w:pStyle w:val="0"/>
        <w:spacing w:before="200" w:line-rule="auto"/>
        <w:ind w:firstLine="540"/>
        <w:jc w:val="both"/>
      </w:pPr>
      <w:r>
        <w:rPr>
          <w:sz w:val="20"/>
        </w:rPr>
        <w:t xml:space="preserve">9) оплата расходов, связанных с организацией и проведением лекций, конференций, совещаний, "круглых столов", тренингов, мастер-классов, конгрессов, форумов, концертных программ, специализированных (профильных) лагерей и иных аналогичных мероприятий;</w:t>
      </w:r>
    </w:p>
    <w:p>
      <w:pPr>
        <w:pStyle w:val="0"/>
        <w:spacing w:before="200" w:line-rule="auto"/>
        <w:ind w:firstLine="540"/>
        <w:jc w:val="both"/>
      </w:pPr>
      <w:r>
        <w:rPr>
          <w:sz w:val="20"/>
        </w:rPr>
        <w:t xml:space="preserve">10) оплата расходов, связанных с проведением военно-патриотических мероприятий, поисковых работ и научных исследований;</w:t>
      </w:r>
    </w:p>
    <w:p>
      <w:pPr>
        <w:pStyle w:val="0"/>
        <w:spacing w:before="200" w:line-rule="auto"/>
        <w:ind w:firstLine="540"/>
        <w:jc w:val="both"/>
      </w:pPr>
      <w:r>
        <w:rPr>
          <w:sz w:val="20"/>
        </w:rPr>
        <w:t xml:space="preserve">11) приобретение материалов и оплата услуг, необходимых для реализации проекта;</w:t>
      </w:r>
    </w:p>
    <w:p>
      <w:pPr>
        <w:pStyle w:val="0"/>
        <w:spacing w:before="200" w:line-rule="auto"/>
        <w:ind w:firstLine="540"/>
        <w:jc w:val="both"/>
      </w:pPr>
      <w:r>
        <w:rPr>
          <w:sz w:val="20"/>
        </w:rPr>
        <w:t xml:space="preserve">12) аренда помещений, оборудования;</w:t>
      </w:r>
    </w:p>
    <w:p>
      <w:pPr>
        <w:pStyle w:val="0"/>
        <w:spacing w:before="200" w:line-rule="auto"/>
        <w:ind w:firstLine="540"/>
        <w:jc w:val="both"/>
      </w:pPr>
      <w:r>
        <w:rPr>
          <w:sz w:val="20"/>
        </w:rPr>
        <w:t xml:space="preserve">13) приобретение расходных материалов;</w:t>
      </w:r>
    </w:p>
    <w:p>
      <w:pPr>
        <w:pStyle w:val="0"/>
        <w:spacing w:before="200" w:line-rule="auto"/>
        <w:ind w:firstLine="540"/>
        <w:jc w:val="both"/>
      </w:pPr>
      <w:r>
        <w:rPr>
          <w:sz w:val="20"/>
        </w:rPr>
        <w:t xml:space="preserve">14) приобретение канцелярских товаров, бумаги;</w:t>
      </w:r>
    </w:p>
    <w:p>
      <w:pPr>
        <w:pStyle w:val="0"/>
        <w:spacing w:before="200" w:line-rule="auto"/>
        <w:ind w:firstLine="540"/>
        <w:jc w:val="both"/>
      </w:pPr>
      <w:r>
        <w:rPr>
          <w:sz w:val="20"/>
        </w:rPr>
        <w:t xml:space="preserve">15) приобретение офисной оргтехники;</w:t>
      </w:r>
    </w:p>
    <w:p>
      <w:pPr>
        <w:pStyle w:val="0"/>
        <w:spacing w:before="200" w:line-rule="auto"/>
        <w:ind w:firstLine="540"/>
        <w:jc w:val="both"/>
      </w:pPr>
      <w:r>
        <w:rPr>
          <w:sz w:val="20"/>
        </w:rPr>
        <w:t xml:space="preserve">16) приобретение фотооборудования, видеооборудования и принадлежностей к нему.</w:t>
      </w:r>
    </w:p>
    <w:p>
      <w:pPr>
        <w:pStyle w:val="0"/>
        <w:spacing w:before="200" w:line-rule="auto"/>
        <w:ind w:firstLine="540"/>
        <w:jc w:val="both"/>
      </w:pPr>
      <w:r>
        <w:rPr>
          <w:sz w:val="20"/>
        </w:rPr>
        <w:t xml:space="preserve">4. Получателями грантов являются граждане Российской Федерации в возрасте от 18 до 35 лет (включительно), проживающие на территории Псковской области, признанные по результатам отбора, проводимого Правительством Псковской области в порядке, предусмотренном настоящим Положением, победителями отбора (далее - получатели грантов).</w:t>
      </w:r>
    </w:p>
    <w:p>
      <w:pPr>
        <w:pStyle w:val="0"/>
        <w:spacing w:before="200" w:line-rule="auto"/>
        <w:ind w:firstLine="540"/>
        <w:jc w:val="both"/>
      </w:pPr>
      <w:r>
        <w:rPr>
          <w:sz w:val="20"/>
        </w:rPr>
        <w:t xml:space="preserve">5. Способом проведения отбора является конкурс, который проводится в целях определения получателя гранта исходя из наилучших условий достижения результата, в целях достижения которого предоставляется грант (далее соответственно - отбор, результат предоставления гранта).</w:t>
      </w:r>
    </w:p>
    <w:p>
      <w:pPr>
        <w:pStyle w:val="0"/>
        <w:spacing w:before="200" w:line-rule="auto"/>
        <w:ind w:firstLine="540"/>
        <w:jc w:val="both"/>
      </w:pPr>
      <w:r>
        <w:rPr>
          <w:sz w:val="20"/>
        </w:rPr>
        <w:t xml:space="preserve">6. Главным распорядителем средств областного бюджета, осуществляющим предоставление грантов, является Правительство Псковской области (далее - Правительство области).</w:t>
      </w:r>
    </w:p>
    <w:p>
      <w:pPr>
        <w:pStyle w:val="0"/>
        <w:spacing w:before="200" w:line-rule="auto"/>
        <w:ind w:firstLine="540"/>
        <w:jc w:val="both"/>
      </w:pPr>
      <w:r>
        <w:rPr>
          <w:sz w:val="20"/>
        </w:rPr>
        <w:t xml:space="preserve">7. Гранты предоставляются в пределах средств бюджетных ассигнований, предусмотренных законом Псковской области об областном бюджете на соответствующий финансовый год и плановый период, и лимитов бюджетных обязательств на предоставление грантов, доведенных в установленном порядке до Правительства области.</w:t>
      </w:r>
    </w:p>
    <w:p>
      <w:pPr>
        <w:pStyle w:val="0"/>
        <w:spacing w:before="200" w:line-rule="auto"/>
        <w:ind w:firstLine="540"/>
        <w:jc w:val="both"/>
      </w:pPr>
      <w:r>
        <w:rPr>
          <w:sz w:val="20"/>
        </w:rPr>
        <w:t xml:space="preserve">8. Сведения о грантах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не позднее пятнадцатого рабочего дня, следующего за днем принятия закона Псковской области об областном бюджете на соответствующий финансовый год и плановый период, закона Псковской области о внесении изменений в закон Псковской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II. ПОРЯДОК ПРОВЕДЕНИЯ ОТБОРА ПОЛУЧАТЕЛЕЙ</w:t>
      </w:r>
    </w:p>
    <w:p>
      <w:pPr>
        <w:pStyle w:val="2"/>
        <w:jc w:val="center"/>
      </w:pPr>
      <w:r>
        <w:rPr>
          <w:sz w:val="20"/>
        </w:rPr>
        <w:t xml:space="preserve">ГРАНТОВ ДЛЯ ПРЕДОСТАВЛЕНИЯ ГРАНТОВ</w:t>
      </w:r>
    </w:p>
    <w:p>
      <w:pPr>
        <w:pStyle w:val="0"/>
        <w:jc w:val="both"/>
      </w:pPr>
      <w:r>
        <w:rPr>
          <w:sz w:val="20"/>
        </w:rPr>
      </w:r>
    </w:p>
    <w:bookmarkStart w:id="67" w:name="P67"/>
    <w:bookmarkEnd w:id="67"/>
    <w:p>
      <w:pPr>
        <w:pStyle w:val="0"/>
        <w:ind w:firstLine="540"/>
        <w:jc w:val="both"/>
      </w:pPr>
      <w:r>
        <w:rPr>
          <w:sz w:val="20"/>
        </w:rPr>
        <w:t xml:space="preserve">9. Управление общественных проектов и молодежной политики Правительства Псковской области (далее - Управление):</w:t>
      </w:r>
    </w:p>
    <w:p>
      <w:pPr>
        <w:pStyle w:val="0"/>
        <w:spacing w:before="200" w:line-rule="auto"/>
        <w:ind w:firstLine="540"/>
        <w:jc w:val="both"/>
      </w:pPr>
      <w:r>
        <w:rPr>
          <w:sz w:val="20"/>
        </w:rPr>
        <w:t xml:space="preserve">1) определяет сроки проведения отбора и направления субсидирования из числа перечисленных в </w:t>
      </w:r>
      <w:hyperlink w:history="0" w:anchor="P84" w:tooltip="10. Отбор проектов осуществляется по следующим направлениям:">
        <w:r>
          <w:rPr>
            <w:sz w:val="20"/>
            <w:color w:val="0000ff"/>
          </w:rPr>
          <w:t xml:space="preserve">пункте 10</w:t>
        </w:r>
      </w:hyperlink>
      <w:r>
        <w:rPr>
          <w:sz w:val="20"/>
        </w:rPr>
        <w:t xml:space="preserve"> настоящего Положения;</w:t>
      </w:r>
    </w:p>
    <w:p>
      <w:pPr>
        <w:pStyle w:val="0"/>
        <w:spacing w:before="200" w:line-rule="auto"/>
        <w:ind w:firstLine="540"/>
        <w:jc w:val="both"/>
      </w:pPr>
      <w:r>
        <w:rPr>
          <w:sz w:val="20"/>
        </w:rPr>
        <w:t xml:space="preserve">2) обеспечивает размещение на официальном сайте Правительства области настоящего Положения, а также объявления о проведении отбора (далее - объявление), содержащего:</w:t>
      </w:r>
    </w:p>
    <w:p>
      <w:pPr>
        <w:pStyle w:val="0"/>
        <w:spacing w:before="200" w:line-rule="auto"/>
        <w:ind w:firstLine="540"/>
        <w:jc w:val="both"/>
      </w:pPr>
      <w:r>
        <w:rPr>
          <w:sz w:val="20"/>
        </w:rPr>
        <w:t xml:space="preserve">а) сроки проведения конкурсного отбора;</w:t>
      </w:r>
    </w:p>
    <w:p>
      <w:pPr>
        <w:pStyle w:val="0"/>
        <w:spacing w:before="200" w:line-rule="auto"/>
        <w:ind w:firstLine="540"/>
        <w:jc w:val="both"/>
      </w:pPr>
      <w:r>
        <w:rPr>
          <w:sz w:val="20"/>
        </w:rPr>
        <w:t xml:space="preserve">б) дату начала подачи или окончания приема заявок участников отбора, которая не может быть ранее тридцатого календарного дня, следующего за днем размещения объявления;</w:t>
      </w:r>
    </w:p>
    <w:p>
      <w:pPr>
        <w:pStyle w:val="0"/>
        <w:spacing w:before="200" w:line-rule="auto"/>
        <w:ind w:firstLine="540"/>
        <w:jc w:val="both"/>
      </w:pPr>
      <w:r>
        <w:rPr>
          <w:sz w:val="20"/>
        </w:rPr>
        <w:t xml:space="preserve">в) наименование, место нахождения, адрес электронной почты, контактные данные Управления;</w:t>
      </w:r>
    </w:p>
    <w:p>
      <w:pPr>
        <w:pStyle w:val="0"/>
        <w:spacing w:before="200" w:line-rule="auto"/>
        <w:ind w:firstLine="540"/>
        <w:jc w:val="both"/>
      </w:pPr>
      <w:r>
        <w:rPr>
          <w:sz w:val="20"/>
        </w:rPr>
        <w:t xml:space="preserve">г) результат предоставления гранта в соответствии с </w:t>
      </w:r>
      <w:hyperlink w:history="0" w:anchor="P183" w:tooltip="49. Характеристиками являются:">
        <w:r>
          <w:rPr>
            <w:sz w:val="20"/>
            <w:color w:val="0000ff"/>
          </w:rPr>
          <w:t xml:space="preserve">пунктом 49</w:t>
        </w:r>
      </w:hyperlink>
      <w:r>
        <w:rPr>
          <w:sz w:val="20"/>
        </w:rPr>
        <w:t xml:space="preserve"> настоящего Положения;</w:t>
      </w:r>
    </w:p>
    <w:p>
      <w:pPr>
        <w:pStyle w:val="0"/>
        <w:spacing w:before="200" w:line-rule="auto"/>
        <w:ind w:firstLine="540"/>
        <w:jc w:val="both"/>
      </w:pPr>
      <w:r>
        <w:rPr>
          <w:sz w:val="20"/>
        </w:rPr>
        <w:t xml:space="preserve">д) доменное имя и (или) указатель страниц сайта в сети "Интернет", на котором обеспечено проведение отбора;</w:t>
      </w:r>
    </w:p>
    <w:p>
      <w:pPr>
        <w:pStyle w:val="0"/>
        <w:spacing w:before="200" w:line-rule="auto"/>
        <w:ind w:firstLine="540"/>
        <w:jc w:val="both"/>
      </w:pPr>
      <w:r>
        <w:rPr>
          <w:sz w:val="20"/>
        </w:rPr>
        <w:t xml:space="preserve">е) требования к участникам отбора, установленные </w:t>
      </w:r>
      <w:hyperlink w:history="0" w:anchor="P91" w:tooltip="12. Участником отбора признается заявитель, который по состоянию на дату не ранее чем за тридцать календарных дней до дня регистрации документов, указанных в пункте 13 настоящего Положения, соответствует следующим требованиям:">
        <w:r>
          <w:rPr>
            <w:sz w:val="20"/>
            <w:color w:val="0000ff"/>
          </w:rPr>
          <w:t xml:space="preserve">пунктом 12</w:t>
        </w:r>
      </w:hyperlink>
      <w:r>
        <w:rPr>
          <w:sz w:val="20"/>
        </w:rPr>
        <w:t xml:space="preserve"> настоящего Положения,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ж) порядок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95" w:tooltip="13. Для участия в отборе претендент на участие в отборе в сроки, указанные в объявлении, направляет заявку на участие в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quot;Интернет&quot; по адресу: grant.myrosmol.ru (далее - конкурсная платформа), содержащую:">
        <w:r>
          <w:rPr>
            <w:sz w:val="20"/>
            <w:color w:val="0000ff"/>
          </w:rPr>
          <w:t xml:space="preserve">пунктом 13</w:t>
        </w:r>
      </w:hyperlink>
      <w:r>
        <w:rPr>
          <w:sz w:val="20"/>
        </w:rPr>
        <w:t xml:space="preserve"> настоящего Положения;</w:t>
      </w:r>
    </w:p>
    <w:p>
      <w:pPr>
        <w:pStyle w:val="0"/>
        <w:spacing w:before="200" w:line-rule="auto"/>
        <w:ind w:firstLine="540"/>
        <w:jc w:val="both"/>
      </w:pPr>
      <w:r>
        <w:rPr>
          <w:sz w:val="20"/>
        </w:rPr>
        <w:t xml:space="preserve">з) порядок отзыва заявок на участие в отборе участников отбора, порядок возврата заявок участников отбора, определяющие в том числе основания для возврата заявок участников отбора, порядок внесения изменений в заявки участников отбора в соответствии с </w:t>
      </w:r>
      <w:hyperlink w:history="0" w:anchor="P99" w:tooltip="14. Заявка может быть изменена или отозвана участником отбора на любом этапе отбора путем направления в Управление соответствующего обращения.">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и) правила рассмотрения и оценки заявок участников отбора в соответствии с </w:t>
      </w:r>
      <w:hyperlink w:history="0" w:anchor="P105" w:tooltip="16. Рассмотрение заявок и их оценка осуществляется на заседании Комиссии.">
        <w:r>
          <w:rPr>
            <w:sz w:val="20"/>
            <w:color w:val="0000ff"/>
          </w:rPr>
          <w:t xml:space="preserve">пунктами 16</w:t>
        </w:r>
      </w:hyperlink>
      <w:r>
        <w:rPr>
          <w:sz w:val="20"/>
        </w:rPr>
        <w:t xml:space="preserve"> - </w:t>
      </w:r>
      <w:hyperlink w:history="0" w:anchor="P154" w:tooltip="40. Решение Комиссии об определении победителя отбора и результаты оценки заявок оформляются протоколом оценки заявок на участие в отборе, который подписывается председательствующим на заседании Комиссии и секретарем Комиссии.">
        <w:r>
          <w:rPr>
            <w:sz w:val="20"/>
            <w:color w:val="0000ff"/>
          </w:rPr>
          <w:t xml:space="preserve">40</w:t>
        </w:r>
      </w:hyperlink>
      <w:r>
        <w:rPr>
          <w:sz w:val="20"/>
        </w:rPr>
        <w:t xml:space="preserve"> настоящего Положения;</w:t>
      </w:r>
    </w:p>
    <w:p>
      <w:pPr>
        <w:pStyle w:val="0"/>
        <w:spacing w:before="200" w:line-rule="auto"/>
        <w:ind w:firstLine="540"/>
        <w:jc w:val="both"/>
      </w:pPr>
      <w:r>
        <w:rPr>
          <w:sz w:val="20"/>
        </w:rPr>
        <w:t xml:space="preserve">к) порядок представления участникам отбора разъяснений положений объявления о проведении отбора, даты начала и окончания срока такого представления;</w:t>
      </w:r>
    </w:p>
    <w:p>
      <w:pPr>
        <w:pStyle w:val="0"/>
        <w:spacing w:before="200" w:line-rule="auto"/>
        <w:ind w:firstLine="540"/>
        <w:jc w:val="both"/>
      </w:pPr>
      <w:r>
        <w:rPr>
          <w:sz w:val="20"/>
        </w:rPr>
        <w:t xml:space="preserve">л) срок, в течение которого победители отбора должны подписать договор о предоставлении гранта (далее - Договор);</w:t>
      </w:r>
    </w:p>
    <w:p>
      <w:pPr>
        <w:pStyle w:val="0"/>
        <w:spacing w:before="200" w:line-rule="auto"/>
        <w:ind w:firstLine="540"/>
        <w:jc w:val="both"/>
      </w:pPr>
      <w:r>
        <w:rPr>
          <w:sz w:val="20"/>
        </w:rPr>
        <w:t xml:space="preserve">м) условия признания победителя (победителей) отбора уклонившимся от заключения Договора в соответствии с </w:t>
      </w:r>
      <w:hyperlink w:history="0" w:anchor="P164" w:tooltip="46. Грант предоставляется на основании Договора, заключенного в соответствии настоящим Положением, в котором предусматриваются в том числе следующие положения:">
        <w:r>
          <w:rPr>
            <w:sz w:val="20"/>
            <w:color w:val="0000ff"/>
          </w:rPr>
          <w:t xml:space="preserve">пунктом 46</w:t>
        </w:r>
      </w:hyperlink>
      <w:r>
        <w:rPr>
          <w:sz w:val="20"/>
        </w:rPr>
        <w:t xml:space="preserve"> настоящего Положения;</w:t>
      </w:r>
    </w:p>
    <w:p>
      <w:pPr>
        <w:pStyle w:val="0"/>
        <w:spacing w:before="200" w:line-rule="auto"/>
        <w:ind w:firstLine="540"/>
        <w:jc w:val="both"/>
      </w:pPr>
      <w:r>
        <w:rPr>
          <w:sz w:val="20"/>
        </w:rPr>
        <w:t xml:space="preserve">н) направления субсидирования;</w:t>
      </w:r>
    </w:p>
    <w:p>
      <w:pPr>
        <w:pStyle w:val="0"/>
        <w:spacing w:before="200" w:line-rule="auto"/>
        <w:ind w:firstLine="540"/>
        <w:jc w:val="both"/>
      </w:pPr>
      <w:r>
        <w:rPr>
          <w:sz w:val="20"/>
        </w:rPr>
        <w:t xml:space="preserve">3) не позднее трех календарных дней со дня размещения объявления на официальном сайте Правительства области Управление размещает информацию о проведении отбора в средствах массовой информации в Псковской области.</w:t>
      </w:r>
    </w:p>
    <w:bookmarkStart w:id="84" w:name="P84"/>
    <w:bookmarkEnd w:id="84"/>
    <w:p>
      <w:pPr>
        <w:pStyle w:val="0"/>
        <w:spacing w:before="200" w:line-rule="auto"/>
        <w:ind w:firstLine="540"/>
        <w:jc w:val="both"/>
      </w:pPr>
      <w:r>
        <w:rPr>
          <w:sz w:val="20"/>
        </w:rPr>
        <w:t xml:space="preserve">10. Отбор проектов осуществляется по следующим направлениям:</w:t>
      </w:r>
    </w:p>
    <w:p>
      <w:pPr>
        <w:pStyle w:val="0"/>
        <w:spacing w:before="200" w:line-rule="auto"/>
        <w:ind w:firstLine="540"/>
        <w:jc w:val="both"/>
      </w:pPr>
      <w:r>
        <w:rPr>
          <w:sz w:val="20"/>
        </w:rPr>
        <w:t xml:space="preserve">1) профилактика деструктивного поведения детей и молодежи;</w:t>
      </w:r>
    </w:p>
    <w:p>
      <w:pPr>
        <w:pStyle w:val="0"/>
        <w:spacing w:before="200" w:line-rule="auto"/>
        <w:ind w:firstLine="540"/>
        <w:jc w:val="both"/>
      </w:pPr>
      <w:r>
        <w:rPr>
          <w:sz w:val="20"/>
        </w:rPr>
        <w:t xml:space="preserve">2) патриотическое воспитание;</w:t>
      </w:r>
    </w:p>
    <w:p>
      <w:pPr>
        <w:pStyle w:val="0"/>
        <w:spacing w:before="200" w:line-rule="auto"/>
        <w:ind w:firstLine="540"/>
        <w:jc w:val="both"/>
      </w:pPr>
      <w:r>
        <w:rPr>
          <w:sz w:val="20"/>
        </w:rPr>
        <w:t xml:space="preserve">3) добровольческая деятельность;</w:t>
      </w:r>
    </w:p>
    <w:p>
      <w:pPr>
        <w:pStyle w:val="0"/>
        <w:spacing w:before="200" w:line-rule="auto"/>
        <w:ind w:firstLine="540"/>
        <w:jc w:val="both"/>
      </w:pPr>
      <w:r>
        <w:rPr>
          <w:sz w:val="20"/>
        </w:rPr>
        <w:t xml:space="preserve">4) молодежные медиа;</w:t>
      </w:r>
    </w:p>
    <w:p>
      <w:pPr>
        <w:pStyle w:val="0"/>
        <w:spacing w:before="200" w:line-rule="auto"/>
        <w:ind w:firstLine="540"/>
        <w:jc w:val="both"/>
      </w:pPr>
      <w:r>
        <w:rPr>
          <w:sz w:val="20"/>
        </w:rPr>
        <w:t xml:space="preserve">5) международная деятельность.</w:t>
      </w:r>
    </w:p>
    <w:p>
      <w:pPr>
        <w:pStyle w:val="0"/>
        <w:spacing w:before="200" w:line-rule="auto"/>
        <w:ind w:firstLine="540"/>
        <w:jc w:val="both"/>
      </w:pPr>
      <w:r>
        <w:rPr>
          <w:sz w:val="20"/>
        </w:rPr>
        <w:t xml:space="preserve">11. Объявление размещается на официальном сайте Правительства области в сети "Интернет" по адресу: </w:t>
      </w:r>
      <w:r>
        <w:rPr>
          <w:sz w:val="20"/>
        </w:rPr>
        <w:t xml:space="preserve">pskov.ru</w:t>
      </w:r>
      <w:r>
        <w:rPr>
          <w:sz w:val="20"/>
        </w:rPr>
        <w:t xml:space="preserve"> (далее - официальный сайт) не менее чем за тридцать календарных дней до дня окончания срока приема заявок на участие в отборе, указанного в объявлении.</w:t>
      </w:r>
    </w:p>
    <w:bookmarkStart w:id="91" w:name="P91"/>
    <w:bookmarkEnd w:id="91"/>
    <w:p>
      <w:pPr>
        <w:pStyle w:val="0"/>
        <w:spacing w:before="200" w:line-rule="auto"/>
        <w:ind w:firstLine="540"/>
        <w:jc w:val="both"/>
      </w:pPr>
      <w:r>
        <w:rPr>
          <w:sz w:val="20"/>
        </w:rPr>
        <w:t xml:space="preserve">12. Участником отбора признается заявитель, который по состоянию на дату не ранее чем за тридцать календарных дней до дня регистрации документов, указанных в </w:t>
      </w:r>
      <w:hyperlink w:history="0" w:anchor="P95" w:tooltip="13. Для участия в отборе претендент на участие в отборе в сроки, указанные в объявлении, направляет заявку на участие в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quot;Интернет&quot; по адресу: grant.myrosmol.ru (далее - конкурсная платформа), содержащую:">
        <w:r>
          <w:rPr>
            <w:sz w:val="20"/>
            <w:color w:val="0000ff"/>
          </w:rPr>
          <w:t xml:space="preserve">пункте 13</w:t>
        </w:r>
      </w:hyperlink>
      <w:r>
        <w:rPr>
          <w:sz w:val="20"/>
        </w:rPr>
        <w:t xml:space="preserve"> настоящего Положения, соответствует следующим требованиям:</w:t>
      </w:r>
    </w:p>
    <w:p>
      <w:pPr>
        <w:pStyle w:val="0"/>
        <w:spacing w:before="200" w:line-rule="auto"/>
        <w:ind w:firstLine="540"/>
        <w:jc w:val="both"/>
      </w:pPr>
      <w:r>
        <w:rPr>
          <w:sz w:val="20"/>
        </w:rPr>
        <w:t xml:space="preserve">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 участник отбора не получает средства из областного бюджета в соответствии с иными правовыми актами Псковской области на цели, указанные в </w:t>
      </w:r>
      <w:hyperlink w:history="0" w:anchor="P41" w:tooltip="3. Гранты предоставляются в целях финансового обеспечения затрат на реализацию проекта по следующим направлениям расходов:">
        <w:r>
          <w:rPr>
            <w:sz w:val="20"/>
            <w:color w:val="0000ff"/>
          </w:rPr>
          <w:t xml:space="preserve">пункте 3</w:t>
        </w:r>
      </w:hyperlink>
      <w:r>
        <w:rPr>
          <w:sz w:val="20"/>
        </w:rPr>
        <w:t xml:space="preserve"> настоящего Положения.</w:t>
      </w:r>
    </w:p>
    <w:bookmarkStart w:id="95" w:name="P95"/>
    <w:bookmarkEnd w:id="95"/>
    <w:p>
      <w:pPr>
        <w:pStyle w:val="0"/>
        <w:spacing w:before="200" w:line-rule="auto"/>
        <w:ind w:firstLine="540"/>
        <w:jc w:val="both"/>
      </w:pPr>
      <w:r>
        <w:rPr>
          <w:sz w:val="20"/>
        </w:rPr>
        <w:t xml:space="preserve">13. Для участия в отборе претендент на участие в отборе в сроки, указанные в объявлении, направляет заявку на участие в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"Интернет" по адресу: grant.myrosmol.ru (далее - конкурсная платформа), содержащую:</w:t>
      </w:r>
    </w:p>
    <w:p>
      <w:pPr>
        <w:pStyle w:val="0"/>
        <w:spacing w:before="200" w:line-rule="auto"/>
        <w:ind w:firstLine="540"/>
        <w:jc w:val="both"/>
      </w:pPr>
      <w:r>
        <w:rPr>
          <w:sz w:val="20"/>
        </w:rPr>
        <w:t xml:space="preserve">1) </w:t>
      </w:r>
      <w:hyperlink w:history="0" w:anchor="P228" w:tooltip="ЗАЯВЛЕНИЕ">
        <w:r>
          <w:rPr>
            <w:sz w:val="20"/>
            <w:color w:val="0000ff"/>
          </w:rPr>
          <w:t xml:space="preserve">заявление</w:t>
        </w:r>
      </w:hyperlink>
      <w:r>
        <w:rPr>
          <w:sz w:val="20"/>
        </w:rPr>
        <w:t xml:space="preserve"> на участие в отборе, составленное по форме согласно приложению N 1 к настоящему Положению;</w:t>
      </w:r>
    </w:p>
    <w:p>
      <w:pPr>
        <w:pStyle w:val="0"/>
        <w:spacing w:before="200" w:line-rule="auto"/>
        <w:ind w:firstLine="540"/>
        <w:jc w:val="both"/>
      </w:pPr>
      <w:r>
        <w:rPr>
          <w:sz w:val="20"/>
        </w:rPr>
        <w:t xml:space="preserve">2) согласие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w:t>
      </w:r>
    </w:p>
    <w:p>
      <w:pPr>
        <w:pStyle w:val="0"/>
        <w:spacing w:before="200" w:line-rule="auto"/>
        <w:ind w:firstLine="540"/>
        <w:jc w:val="both"/>
      </w:pPr>
      <w:r>
        <w:rPr>
          <w:sz w:val="20"/>
        </w:rPr>
        <w:t xml:space="preserve">3) согласие на обработку персональных данных в соответствии с </w:t>
      </w:r>
      <w:hyperlink w:history="0" r:id="rId13"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требованиями</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утвержденными приказом Федеральной службы по надзору в сфере связи, информационных технологий и массовых коммуникаций от 24 февраля 2021 г. N 18.</w:t>
      </w:r>
    </w:p>
    <w:bookmarkStart w:id="99" w:name="P99"/>
    <w:bookmarkEnd w:id="99"/>
    <w:p>
      <w:pPr>
        <w:pStyle w:val="0"/>
        <w:spacing w:before="200" w:line-rule="auto"/>
        <w:ind w:firstLine="540"/>
        <w:jc w:val="both"/>
      </w:pPr>
      <w:r>
        <w:rPr>
          <w:sz w:val="20"/>
        </w:rPr>
        <w:t xml:space="preserve">14. Заявка может быть изменена или отозвана участником отбора на любом этапе отбора путем направления в Управление соответствующего обращения.</w:t>
      </w:r>
    </w:p>
    <w:p>
      <w:pPr>
        <w:pStyle w:val="0"/>
        <w:spacing w:before="200" w:line-rule="auto"/>
        <w:ind w:firstLine="540"/>
        <w:jc w:val="both"/>
      </w:pPr>
      <w:r>
        <w:rPr>
          <w:sz w:val="20"/>
        </w:rPr>
        <w:t xml:space="preserve">Отозванные заявки не учитываются при определении количества заявок, представленных на участие в отборе, и не возвращаются участнику отбора.</w:t>
      </w:r>
    </w:p>
    <w:p>
      <w:pPr>
        <w:pStyle w:val="0"/>
        <w:spacing w:before="200" w:line-rule="auto"/>
        <w:ind w:firstLine="540"/>
        <w:jc w:val="both"/>
      </w:pPr>
      <w:r>
        <w:rPr>
          <w:sz w:val="20"/>
        </w:rPr>
        <w:t xml:space="preserve">15. Управление:</w:t>
      </w:r>
    </w:p>
    <w:p>
      <w:pPr>
        <w:pStyle w:val="0"/>
        <w:spacing w:before="200" w:line-rule="auto"/>
        <w:ind w:firstLine="540"/>
        <w:jc w:val="both"/>
      </w:pPr>
      <w:r>
        <w:rPr>
          <w:sz w:val="20"/>
        </w:rPr>
        <w:t xml:space="preserve">1) в течение трех календарных дней со дня поступления документов, указанных в </w:t>
      </w:r>
      <w:hyperlink w:history="0" w:anchor="P95" w:tooltip="13. Для участия в отборе претендент на участие в отборе в сроки, указанные в объявлении, направляет заявку на участие в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quot;Интернет&quot; по адресу: grant.myrosmol.ru (далее - конкурсная платформа), содержащую:">
        <w:r>
          <w:rPr>
            <w:sz w:val="20"/>
            <w:color w:val="0000ff"/>
          </w:rPr>
          <w:t xml:space="preserve">пункте 13</w:t>
        </w:r>
      </w:hyperlink>
      <w:r>
        <w:rPr>
          <w:sz w:val="20"/>
        </w:rPr>
        <w:t xml:space="preserve"> настоящего Положения, регистрирует их;</w:t>
      </w:r>
    </w:p>
    <w:bookmarkStart w:id="103" w:name="P103"/>
    <w:bookmarkEnd w:id="103"/>
    <w:p>
      <w:pPr>
        <w:pStyle w:val="0"/>
        <w:spacing w:before="200" w:line-rule="auto"/>
        <w:ind w:firstLine="540"/>
        <w:jc w:val="both"/>
      </w:pPr>
      <w:r>
        <w:rPr>
          <w:sz w:val="20"/>
        </w:rPr>
        <w:t xml:space="preserve">2) в течение одного календарного дня со дня регистрации документов, указанных в </w:t>
      </w:r>
      <w:hyperlink w:history="0" w:anchor="P95" w:tooltip="13. Для участия в отборе претендент на участие в отборе в сроки, указанные в объявлении, направляет заявку на участие в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quot;Интернет&quot; по адресу: grant.myrosmol.ru (далее - конкурсная платформа), содержащую:">
        <w:r>
          <w:rPr>
            <w:sz w:val="20"/>
            <w:color w:val="0000ff"/>
          </w:rPr>
          <w:t xml:space="preserve">пункте 13</w:t>
        </w:r>
      </w:hyperlink>
      <w:r>
        <w:rPr>
          <w:sz w:val="20"/>
        </w:rPr>
        <w:t xml:space="preserve"> настоящего Положения, в порядке межведомственного информационного взаимодействия запрашивает в территориальном органе Федеральной налоговой службы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3) в течение пяти рабочих дней со дня поступления справки, указанной в </w:t>
      </w:r>
      <w:hyperlink w:history="0" w:anchor="P103" w:tooltip="2) в течение одного календарного дня со дня регистрации документов, указанных в пункте 13 настоящего Положения, в порядке межведомственного информационного взаимодействия запрашивает в территориальном органе Федеральной налоговой службы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подпункте 2</w:t>
        </w:r>
      </w:hyperlink>
      <w:r>
        <w:rPr>
          <w:sz w:val="20"/>
        </w:rPr>
        <w:t xml:space="preserve"> настоящего пункта, осуществляет проверку на соответствие требованиям, установленным </w:t>
      </w:r>
      <w:hyperlink w:history="0" w:anchor="P41" w:tooltip="3. Гранты предоставляются в целях финансового обеспечения затрат на реализацию проекта по следующим направлениям расходов:">
        <w:r>
          <w:rPr>
            <w:sz w:val="20"/>
            <w:color w:val="0000ff"/>
          </w:rPr>
          <w:t xml:space="preserve">пунктами 3</w:t>
        </w:r>
      </w:hyperlink>
      <w:r>
        <w:rPr>
          <w:sz w:val="20"/>
        </w:rPr>
        <w:t xml:space="preserve">, </w:t>
      </w:r>
      <w:hyperlink w:history="0" w:anchor="P84" w:tooltip="10. Отбор проектов осуществляется по следующим направлениям:">
        <w:r>
          <w:rPr>
            <w:sz w:val="20"/>
            <w:color w:val="0000ff"/>
          </w:rPr>
          <w:t xml:space="preserve">10</w:t>
        </w:r>
      </w:hyperlink>
      <w:r>
        <w:rPr>
          <w:sz w:val="20"/>
        </w:rPr>
        <w:t xml:space="preserve">, </w:t>
      </w:r>
      <w:hyperlink w:history="0" w:anchor="P91" w:tooltip="12. Участником отбора признается заявитель, который по состоянию на дату не ранее чем за тридцать календарных дней до дня регистрации документов, указанных в пункте 13 настоящего Положения, соответствует следующим требованиям:">
        <w:r>
          <w:rPr>
            <w:sz w:val="20"/>
            <w:color w:val="0000ff"/>
          </w:rPr>
          <w:t xml:space="preserve">12</w:t>
        </w:r>
      </w:hyperlink>
      <w:r>
        <w:rPr>
          <w:sz w:val="20"/>
        </w:rPr>
        <w:t xml:space="preserve">, </w:t>
      </w:r>
      <w:hyperlink w:history="0" w:anchor="P95" w:tooltip="13. Для участия в отборе претендент на участие в отборе в сроки, указанные в объявлении, направляет заявку на участие в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quot;Интернет&quot; по адресу: grant.myrosmol.ru (далее - конкурсная платформа), содержащую:">
        <w:r>
          <w:rPr>
            <w:sz w:val="20"/>
            <w:color w:val="0000ff"/>
          </w:rPr>
          <w:t xml:space="preserve">13</w:t>
        </w:r>
      </w:hyperlink>
      <w:r>
        <w:rPr>
          <w:sz w:val="20"/>
        </w:rPr>
        <w:t xml:space="preserve"> настоящего Положения, и передает результаты такой проверки на рассмотрение Комиссии по рассмотрению и оценке заявок участников отбора, созданной актом Правительства области (далее - Комиссия).</w:t>
      </w:r>
    </w:p>
    <w:bookmarkStart w:id="105" w:name="P105"/>
    <w:bookmarkEnd w:id="105"/>
    <w:p>
      <w:pPr>
        <w:pStyle w:val="0"/>
        <w:spacing w:before="200" w:line-rule="auto"/>
        <w:ind w:firstLine="540"/>
        <w:jc w:val="both"/>
      </w:pPr>
      <w:r>
        <w:rPr>
          <w:sz w:val="20"/>
        </w:rPr>
        <w:t xml:space="preserve">16. Рассмотрение заявок и их оценка осуществляется на заседании Комиссии.</w:t>
      </w:r>
    </w:p>
    <w:p>
      <w:pPr>
        <w:pStyle w:val="0"/>
        <w:spacing w:before="200" w:line-rule="auto"/>
        <w:ind w:firstLine="540"/>
        <w:jc w:val="both"/>
      </w:pPr>
      <w:r>
        <w:rPr>
          <w:sz w:val="20"/>
        </w:rPr>
        <w:t xml:space="preserve">17. Комиссия формируется в составе не менее 5 человек.</w:t>
      </w:r>
    </w:p>
    <w:p>
      <w:pPr>
        <w:pStyle w:val="0"/>
        <w:spacing w:before="200" w:line-rule="auto"/>
        <w:ind w:firstLine="540"/>
        <w:jc w:val="both"/>
      </w:pPr>
      <w:r>
        <w:rPr>
          <w:sz w:val="20"/>
        </w:rPr>
        <w:t xml:space="preserve">Состав Комиссии формируется из числа представителей исполнительных органов Псковской области, общественных организаций и иных организаций и лиц, осуществляющих деятельность в сфере молодежной политики.</w:t>
      </w:r>
    </w:p>
    <w:p>
      <w:pPr>
        <w:pStyle w:val="0"/>
        <w:spacing w:before="200" w:line-rule="auto"/>
        <w:ind w:firstLine="540"/>
        <w:jc w:val="both"/>
      </w:pPr>
      <w:r>
        <w:rPr>
          <w:sz w:val="20"/>
        </w:rPr>
        <w:t xml:space="preserve">Член Комиссии, имеющий личную заинтересованность в результатах конкурсного отбора, которая может привести к конфликту интересов при исполнении обязанностей члена Комиссии, обязан до проведения заседания Комиссии представить председателю Комиссии заявление о наличии личной заинтересованности на заседании Комиссии, указанном в </w:t>
      </w:r>
      <w:hyperlink w:history="0" w:anchor="P105" w:tooltip="16. Рассмотрение заявок и их оценка осуществляется на заседании Комиссии.">
        <w:r>
          <w:rPr>
            <w:sz w:val="20"/>
            <w:color w:val="0000ff"/>
          </w:rPr>
          <w:t xml:space="preserve">пункте 16</w:t>
        </w:r>
      </w:hyperlink>
      <w:r>
        <w:rPr>
          <w:sz w:val="20"/>
        </w:rPr>
        <w:t xml:space="preserve"> настоящего Положения.</w:t>
      </w:r>
    </w:p>
    <w:p>
      <w:pPr>
        <w:pStyle w:val="0"/>
        <w:spacing w:before="200" w:line-rule="auto"/>
        <w:ind w:firstLine="540"/>
        <w:jc w:val="both"/>
      </w:pPr>
      <w:r>
        <w:rPr>
          <w:sz w:val="20"/>
        </w:rPr>
        <w:t xml:space="preserve">Решение об отводе члена Комиссии, имеющего личную заинтересованность (далее - решение об отводе), принимается на заседании Комиссии, проводимом в соответствии с </w:t>
      </w:r>
      <w:hyperlink w:history="0" w:anchor="P105" w:tooltip="16. Рассмотрение заявок и их оценка осуществляется на заседании Комиссии.">
        <w:r>
          <w:rPr>
            <w:sz w:val="20"/>
            <w:color w:val="0000ff"/>
          </w:rPr>
          <w:t xml:space="preserve">пунктом 16</w:t>
        </w:r>
      </w:hyperlink>
      <w:r>
        <w:rPr>
          <w:sz w:val="20"/>
        </w:rPr>
        <w:t xml:space="preserve"> настоящего Положения, и указывается в протоколе заседания Комиссии.</w:t>
      </w:r>
    </w:p>
    <w:p>
      <w:pPr>
        <w:pStyle w:val="0"/>
        <w:spacing w:before="200" w:line-rule="auto"/>
        <w:ind w:firstLine="540"/>
        <w:jc w:val="both"/>
      </w:pPr>
      <w:r>
        <w:rPr>
          <w:sz w:val="20"/>
        </w:rPr>
        <w:t xml:space="preserve">Член Комиссии, в отношении которого принято решение об отводе, не принимает участие в рассмотрении результатов проверки по заявкам, в отношении которых имеется личная заинтересованность.</w:t>
      </w:r>
    </w:p>
    <w:p>
      <w:pPr>
        <w:pStyle w:val="0"/>
        <w:spacing w:before="200" w:line-rule="auto"/>
        <w:ind w:firstLine="540"/>
        <w:jc w:val="both"/>
      </w:pPr>
      <w:r>
        <w:rPr>
          <w:sz w:val="20"/>
        </w:rPr>
        <w:t xml:space="preserve">Члены Комиссии привлекаются к работе на добровольной и безвозмездной основе.</w:t>
      </w:r>
    </w:p>
    <w:p>
      <w:pPr>
        <w:pStyle w:val="0"/>
        <w:spacing w:before="200" w:line-rule="auto"/>
        <w:ind w:firstLine="540"/>
        <w:jc w:val="both"/>
      </w:pPr>
      <w:r>
        <w:rPr>
          <w:sz w:val="20"/>
        </w:rPr>
        <w:t xml:space="preserve">18. Заседания Комиссии считаются правомочными, если на них присутствует более половины ее членов.</w:t>
      </w:r>
    </w:p>
    <w:p>
      <w:pPr>
        <w:pStyle w:val="0"/>
        <w:spacing w:before="200" w:line-rule="auto"/>
        <w:ind w:firstLine="540"/>
        <w:jc w:val="both"/>
      </w:pPr>
      <w:r>
        <w:rPr>
          <w:sz w:val="20"/>
        </w:rPr>
        <w:t xml:space="preserve">19. Заседание Комиссии проводит председатель Комиссии, а в отсутствие председателя Комиссии - заместитель председателя Комиссии.</w:t>
      </w:r>
    </w:p>
    <w:p>
      <w:pPr>
        <w:pStyle w:val="0"/>
        <w:spacing w:before="200" w:line-rule="auto"/>
        <w:ind w:firstLine="540"/>
        <w:jc w:val="both"/>
      </w:pPr>
      <w:r>
        <w:rPr>
          <w:sz w:val="20"/>
        </w:rPr>
        <w:t xml:space="preserve">20. Организационное обеспечение работы Комиссии осуществляет секретарь Комиссии. Секретарь Комиссии не имеет права голоса и не участвует в оценке поступивших заявок и в голосовании при принятии Комиссией решений.</w:t>
      </w:r>
    </w:p>
    <w:p>
      <w:pPr>
        <w:pStyle w:val="0"/>
        <w:spacing w:before="200" w:line-rule="auto"/>
        <w:ind w:firstLine="540"/>
        <w:jc w:val="both"/>
      </w:pPr>
      <w:r>
        <w:rPr>
          <w:sz w:val="20"/>
        </w:rPr>
        <w:t xml:space="preserve">21. Решение Комиссии принимается на основании открытого голосования большинством голосов членов Комиссии, присутствующих на заседании Комиссии, и оформляется протоколом.</w:t>
      </w:r>
    </w:p>
    <w:p>
      <w:pPr>
        <w:pStyle w:val="0"/>
        <w:spacing w:before="200" w:line-rule="auto"/>
        <w:ind w:firstLine="540"/>
        <w:jc w:val="both"/>
      </w:pPr>
      <w:r>
        <w:rPr>
          <w:sz w:val="20"/>
        </w:rPr>
        <w:t xml:space="preserve">22. Протокол заседания Комиссии подписывается председательствующим на заседании Комиссии.</w:t>
      </w:r>
    </w:p>
    <w:bookmarkStart w:id="117" w:name="P117"/>
    <w:bookmarkEnd w:id="117"/>
    <w:p>
      <w:pPr>
        <w:pStyle w:val="0"/>
        <w:spacing w:before="200" w:line-rule="auto"/>
        <w:ind w:firstLine="540"/>
        <w:jc w:val="both"/>
      </w:pPr>
      <w:r>
        <w:rPr>
          <w:sz w:val="20"/>
        </w:rPr>
        <w:t xml:space="preserve">23. Основания для отклонения заявки на участие в отборе:</w:t>
      </w:r>
    </w:p>
    <w:p>
      <w:pPr>
        <w:pStyle w:val="0"/>
        <w:spacing w:before="200" w:line-rule="auto"/>
        <w:ind w:firstLine="540"/>
        <w:jc w:val="both"/>
      </w:pPr>
      <w:r>
        <w:rPr>
          <w:sz w:val="20"/>
        </w:rPr>
        <w:t xml:space="preserve">1) несоответствие представленной участником отбора заявки для участия в отборе требованиям к заявкам, предусмотренным </w:t>
      </w:r>
      <w:hyperlink w:history="0" w:anchor="P95" w:tooltip="13. Для участия в отборе претендент на участие в отборе в сроки, указанные в объявлении, направляет заявку на участие в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quot;Интернет&quot; по адресу: grant.myrosmol.ru (далее - конкурсная платформа), содержащую:">
        <w:r>
          <w:rPr>
            <w:sz w:val="20"/>
            <w:color w:val="0000ff"/>
          </w:rPr>
          <w:t xml:space="preserve">пунктом 13</w:t>
        </w:r>
      </w:hyperlink>
      <w:r>
        <w:rPr>
          <w:sz w:val="20"/>
        </w:rPr>
        <w:t xml:space="preserve"> настоящего Положения и установленным в объявлении;</w:t>
      </w:r>
    </w:p>
    <w:p>
      <w:pPr>
        <w:pStyle w:val="0"/>
        <w:spacing w:before="200" w:line-rule="auto"/>
        <w:ind w:firstLine="540"/>
        <w:jc w:val="both"/>
      </w:pPr>
      <w:r>
        <w:rPr>
          <w:sz w:val="20"/>
        </w:rPr>
        <w:t xml:space="preserve">2) непредставление в составе заявки для участия в отборе (представление не в полном объеме) документов, указанных в </w:t>
      </w:r>
      <w:hyperlink w:history="0" w:anchor="P95" w:tooltip="13. Для участия в отборе претендент на участие в отборе в сроки, указанные в объявлении, направляет заявку на участие в отборе (далее также - заявка) посредством заполнения соответствующих электронных форм, размещенных на информационном ресурсе проведения конкурсного отбора в сети &quot;Интернет&quot; по адресу: grant.myrosmol.ru (далее - конкурсная платформа), содержащую:">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3) несоответствие участника отбора требованиям, указанным в </w:t>
      </w:r>
      <w:hyperlink w:history="0" w:anchor="P91" w:tooltip="12. Участником отбора признается заявитель, который по состоянию на дату не ранее чем за тридцать календарных дней до дня регистрации документов, указанных в пункте 13 настоящего Положения, соответствует следующим требованиям:">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4) недостоверность представленной участником отбора информации, содержащейся в заявке для участия в отборе;</w:t>
      </w:r>
    </w:p>
    <w:p>
      <w:pPr>
        <w:pStyle w:val="0"/>
        <w:spacing w:before="200" w:line-rule="auto"/>
        <w:ind w:firstLine="540"/>
        <w:jc w:val="both"/>
      </w:pPr>
      <w:r>
        <w:rPr>
          <w:sz w:val="20"/>
        </w:rPr>
        <w:t xml:space="preserve">5) подача заявки для участия в отборе после даты и (или) времени, определенных для подачи заявок для участия в отборе;</w:t>
      </w:r>
    </w:p>
    <w:p>
      <w:pPr>
        <w:pStyle w:val="0"/>
        <w:spacing w:before="200" w:line-rule="auto"/>
        <w:ind w:firstLine="540"/>
        <w:jc w:val="both"/>
      </w:pPr>
      <w:r>
        <w:rPr>
          <w:sz w:val="20"/>
        </w:rPr>
        <w:t xml:space="preserve">6) представление участником отбора проекта, предусматривающего получение кредитов и займов, и (или) проекта, содержащего мероприятия, проводимые на коммерческой основе.</w:t>
      </w:r>
    </w:p>
    <w:bookmarkStart w:id="124" w:name="P124"/>
    <w:bookmarkEnd w:id="124"/>
    <w:p>
      <w:pPr>
        <w:pStyle w:val="0"/>
        <w:spacing w:before="200" w:line-rule="auto"/>
        <w:ind w:firstLine="540"/>
        <w:jc w:val="both"/>
      </w:pPr>
      <w:r>
        <w:rPr>
          <w:sz w:val="20"/>
        </w:rPr>
        <w:t xml:space="preserve">24. Срок рассмотрения Комиссией заявок для участия в отборе не может превышать пятнадцати рабочих дней со дня завершения приема заявок для участия в отборе.</w:t>
      </w:r>
    </w:p>
    <w:p>
      <w:pPr>
        <w:pStyle w:val="0"/>
        <w:spacing w:before="200" w:line-rule="auto"/>
        <w:ind w:firstLine="540"/>
        <w:jc w:val="both"/>
      </w:pPr>
      <w:r>
        <w:rPr>
          <w:sz w:val="20"/>
        </w:rPr>
        <w:t xml:space="preserve">25. Комиссия может приглашать представителей претендентов на участие в отборе для разъяснения положений представленной ими заявки для участия в отборе.</w:t>
      </w:r>
    </w:p>
    <w:bookmarkStart w:id="126" w:name="P126"/>
    <w:bookmarkEnd w:id="126"/>
    <w:p>
      <w:pPr>
        <w:pStyle w:val="0"/>
        <w:spacing w:before="200" w:line-rule="auto"/>
        <w:ind w:firstLine="540"/>
        <w:jc w:val="both"/>
      </w:pPr>
      <w:r>
        <w:rPr>
          <w:sz w:val="20"/>
        </w:rPr>
        <w:t xml:space="preserve">26. Комиссия по результатам рассмотрения заявок:</w:t>
      </w:r>
    </w:p>
    <w:p>
      <w:pPr>
        <w:pStyle w:val="0"/>
        <w:spacing w:before="200" w:line-rule="auto"/>
        <w:ind w:firstLine="540"/>
        <w:jc w:val="both"/>
      </w:pPr>
      <w:r>
        <w:rPr>
          <w:sz w:val="20"/>
        </w:rPr>
        <w:t xml:space="preserve">1) в случае отсутствия оснований для отклонения заявки на участие в отборе, указанных в </w:t>
      </w:r>
      <w:hyperlink w:history="0" w:anchor="P124" w:tooltip="24. Срок рассмотрения Комиссией заявок для участия в отборе не может превышать пятнадцати рабочих дней со дня завершения приема заявок для участия в отборе.">
        <w:r>
          <w:rPr>
            <w:sz w:val="20"/>
            <w:color w:val="0000ff"/>
          </w:rPr>
          <w:t xml:space="preserve">пункте 24</w:t>
        </w:r>
      </w:hyperlink>
      <w:r>
        <w:rPr>
          <w:sz w:val="20"/>
        </w:rPr>
        <w:t xml:space="preserve"> настоящего Положения, - принимает решение о допуске участника отбора к отбору для определения победителей отбора в соответствии с </w:t>
      </w:r>
      <w:hyperlink w:history="0" w:anchor="P133" w:tooltip="31. В случае если на отбор подана только одна заявка, отвечающая всем установленным настоящим Положением требованиям, победителем отбора признается претендент на участие в отборе, подавший единственную заявку.">
        <w:r>
          <w:rPr>
            <w:sz w:val="20"/>
            <w:color w:val="0000ff"/>
          </w:rPr>
          <w:t xml:space="preserve">пунктами 31</w:t>
        </w:r>
      </w:hyperlink>
      <w:r>
        <w:rPr>
          <w:sz w:val="20"/>
        </w:rPr>
        <w:t xml:space="preserve"> - </w:t>
      </w:r>
      <w:hyperlink w:history="0" w:anchor="P153" w:tooltip="39. Победителями отбора признаются не более 10 участников отбора, набравших высший средний балл по итогам оценки Комиссии.">
        <w:r>
          <w:rPr>
            <w:sz w:val="20"/>
            <w:color w:val="0000ff"/>
          </w:rPr>
          <w:t xml:space="preserve">39</w:t>
        </w:r>
      </w:hyperlink>
      <w:r>
        <w:rPr>
          <w:sz w:val="20"/>
        </w:rPr>
        <w:t xml:space="preserve"> настоящего Положения;</w:t>
      </w:r>
    </w:p>
    <w:bookmarkStart w:id="128" w:name="P128"/>
    <w:bookmarkEnd w:id="128"/>
    <w:p>
      <w:pPr>
        <w:pStyle w:val="0"/>
        <w:spacing w:before="200" w:line-rule="auto"/>
        <w:ind w:firstLine="540"/>
        <w:jc w:val="both"/>
      </w:pPr>
      <w:r>
        <w:rPr>
          <w:sz w:val="20"/>
        </w:rPr>
        <w:t xml:space="preserve">2) в случае наличия оснований для отклонения заявок, указанных в </w:t>
      </w:r>
      <w:hyperlink w:history="0" w:anchor="P117" w:tooltip="23. Основания для отклонения заявки на участие в отборе:">
        <w:r>
          <w:rPr>
            <w:sz w:val="20"/>
            <w:color w:val="0000ff"/>
          </w:rPr>
          <w:t xml:space="preserve">пункте 23</w:t>
        </w:r>
      </w:hyperlink>
      <w:r>
        <w:rPr>
          <w:sz w:val="20"/>
        </w:rPr>
        <w:t xml:space="preserve"> настоящего Положения, - принимает решение об отклонении заявки.</w:t>
      </w:r>
    </w:p>
    <w:bookmarkStart w:id="129" w:name="P129"/>
    <w:bookmarkEnd w:id="129"/>
    <w:p>
      <w:pPr>
        <w:pStyle w:val="0"/>
        <w:spacing w:before="200" w:line-rule="auto"/>
        <w:ind w:firstLine="540"/>
        <w:jc w:val="both"/>
      </w:pPr>
      <w:r>
        <w:rPr>
          <w:sz w:val="20"/>
        </w:rPr>
        <w:t xml:space="preserve">27. Решения Комиссии, указанные в </w:t>
      </w:r>
      <w:hyperlink w:history="0" w:anchor="P126" w:tooltip="26. Комиссия по результатам рассмотрения заявок:">
        <w:r>
          <w:rPr>
            <w:sz w:val="20"/>
            <w:color w:val="0000ff"/>
          </w:rPr>
          <w:t xml:space="preserve">пункте 26</w:t>
        </w:r>
      </w:hyperlink>
      <w:r>
        <w:rPr>
          <w:sz w:val="20"/>
        </w:rPr>
        <w:t xml:space="preserve"> настоящего Положения, оформляются протоколом рассмотрения заявок на участие в отборе, который подписывается председательствующим на заседании Комиссии и секретарем Комиссии.</w:t>
      </w:r>
    </w:p>
    <w:p>
      <w:pPr>
        <w:pStyle w:val="0"/>
        <w:spacing w:before="200" w:line-rule="auto"/>
        <w:ind w:firstLine="540"/>
        <w:jc w:val="both"/>
      </w:pPr>
      <w:r>
        <w:rPr>
          <w:sz w:val="20"/>
        </w:rPr>
        <w:t xml:space="preserve">28. Выписка из протокола рассмотрения заявок на участие в отборе, содержащая информацию о допуске претендентов к участию в отборе и о признании их участниками отбора или об отказе в допуске их к участию в отборе, размещается на официальном сайте в течение трех рабочих дней со дня подписания протокола рассмотрения заявок на участие в отборе.</w:t>
      </w:r>
    </w:p>
    <w:p>
      <w:pPr>
        <w:pStyle w:val="0"/>
        <w:spacing w:before="200" w:line-rule="auto"/>
        <w:ind w:firstLine="540"/>
        <w:jc w:val="both"/>
      </w:pPr>
      <w:r>
        <w:rPr>
          <w:sz w:val="20"/>
        </w:rPr>
        <w:t xml:space="preserve">29. Управление в течение пяти рабочих дней со дня подписания протокола рассмотрения заявок на участие в отборе, содержащего решение, указанное в </w:t>
      </w:r>
      <w:hyperlink w:history="0" w:anchor="P128" w:tooltip="2) в случае наличия оснований для отклонения заявок, указанных в пункте 23 настоящего Положения, - принимает решение об отклонении заявки.">
        <w:r>
          <w:rPr>
            <w:sz w:val="20"/>
            <w:color w:val="0000ff"/>
          </w:rPr>
          <w:t xml:space="preserve">подпункте 2 пункта 26</w:t>
        </w:r>
      </w:hyperlink>
      <w:r>
        <w:rPr>
          <w:sz w:val="20"/>
        </w:rPr>
        <w:t xml:space="preserve"> настоящего Положения, направляет такому претенденту на участие в отборе уведомление об отклонении заявки с указанием оснований такого отказа.</w:t>
      </w:r>
    </w:p>
    <w:p>
      <w:pPr>
        <w:pStyle w:val="0"/>
        <w:spacing w:before="200" w:line-rule="auto"/>
        <w:ind w:firstLine="540"/>
        <w:jc w:val="both"/>
      </w:pPr>
      <w:r>
        <w:rPr>
          <w:sz w:val="20"/>
        </w:rPr>
        <w:t xml:space="preserve">30. В случае если на отбор не подано ни одной заявки или Комиссией принято решение об отказе в допуске к участию в отборе всех претендентов на участие в отборе, отбор признается несостоявшимся.</w:t>
      </w:r>
    </w:p>
    <w:bookmarkStart w:id="133" w:name="P133"/>
    <w:bookmarkEnd w:id="133"/>
    <w:p>
      <w:pPr>
        <w:pStyle w:val="0"/>
        <w:spacing w:before="200" w:line-rule="auto"/>
        <w:ind w:firstLine="540"/>
        <w:jc w:val="both"/>
      </w:pPr>
      <w:r>
        <w:rPr>
          <w:sz w:val="20"/>
        </w:rPr>
        <w:t xml:space="preserve">31. В случае если на отбор подана только одна заявка, отвечающая всем установленным настоящим Положением требованиям, победителем отбора признается претендент на участие в отборе, подавший единственную заявку.</w:t>
      </w:r>
    </w:p>
    <w:p>
      <w:pPr>
        <w:pStyle w:val="0"/>
        <w:spacing w:before="200" w:line-rule="auto"/>
        <w:ind w:firstLine="540"/>
        <w:jc w:val="both"/>
      </w:pPr>
      <w:r>
        <w:rPr>
          <w:sz w:val="20"/>
        </w:rPr>
        <w:t xml:space="preserve">32. Не позднее десяти рабочих дней со дня подписания протокола, указанного в </w:t>
      </w:r>
      <w:hyperlink w:history="0" w:anchor="P129" w:tooltip="27. Решения Комиссии, указанные в пункте 26 настоящего Положения, оформляются протоколом рассмотрения заявок на участие в отборе, который подписывается председательствующим на заседании Комиссии и секретарем Комиссии.">
        <w:r>
          <w:rPr>
            <w:sz w:val="20"/>
            <w:color w:val="0000ff"/>
          </w:rPr>
          <w:t xml:space="preserve">пункте 27</w:t>
        </w:r>
      </w:hyperlink>
      <w:r>
        <w:rPr>
          <w:sz w:val="20"/>
        </w:rPr>
        <w:t xml:space="preserve"> настоящего Положения, Комиссия осуществляет оценку заявок и определяет победителей отбора.</w:t>
      </w:r>
    </w:p>
    <w:p>
      <w:pPr>
        <w:pStyle w:val="0"/>
        <w:spacing w:before="200" w:line-rule="auto"/>
        <w:ind w:firstLine="540"/>
        <w:jc w:val="both"/>
      </w:pPr>
      <w:r>
        <w:rPr>
          <w:sz w:val="20"/>
        </w:rPr>
        <w:t xml:space="preserve">33. Оценка заявок осуществляется Комиссией с применением балльной системы на основе следующих критериев:</w:t>
      </w:r>
    </w:p>
    <w:p>
      <w:pPr>
        <w:pStyle w:val="0"/>
        <w:spacing w:before="200" w:line-rule="auto"/>
        <w:ind w:firstLine="540"/>
        <w:jc w:val="both"/>
      </w:pPr>
      <w:r>
        <w:rPr>
          <w:sz w:val="20"/>
        </w:rPr>
        <w:t xml:space="preserve">1) актуальность и социальная значимость проекта;</w:t>
      </w:r>
    </w:p>
    <w:p>
      <w:pPr>
        <w:pStyle w:val="0"/>
        <w:spacing w:before="200" w:line-rule="auto"/>
        <w:ind w:firstLine="540"/>
        <w:jc w:val="both"/>
      </w:pPr>
      <w:r>
        <w:rPr>
          <w:sz w:val="20"/>
        </w:rPr>
        <w:t xml:space="preserve">2) соотношение планируемых расходов на реализацию проекта и его ожидаемых результатов, измеримость и достижимость таких результатов;</w:t>
      </w:r>
    </w:p>
    <w:p>
      <w:pPr>
        <w:pStyle w:val="0"/>
        <w:spacing w:before="200" w:line-rule="auto"/>
        <w:ind w:firstLine="540"/>
        <w:jc w:val="both"/>
      </w:pPr>
      <w:r>
        <w:rPr>
          <w:sz w:val="20"/>
        </w:rPr>
        <w:t xml:space="preserve">3) соответствие опыта и компетенций проектной команды планируемой деятельности;</w:t>
      </w:r>
    </w:p>
    <w:p>
      <w:pPr>
        <w:pStyle w:val="0"/>
        <w:spacing w:before="200" w:line-rule="auto"/>
        <w:ind w:firstLine="540"/>
        <w:jc w:val="both"/>
      </w:pPr>
      <w:r>
        <w:rPr>
          <w:sz w:val="20"/>
        </w:rPr>
        <w:t xml:space="preserve">4) масштаб реализации проекта;</w:t>
      </w:r>
    </w:p>
    <w:p>
      <w:pPr>
        <w:pStyle w:val="0"/>
        <w:spacing w:before="200" w:line-rule="auto"/>
        <w:ind w:firstLine="540"/>
        <w:jc w:val="both"/>
      </w:pPr>
      <w:r>
        <w:rPr>
          <w:sz w:val="20"/>
        </w:rPr>
        <w:t xml:space="preserve">5) информационная открытость проекта, публичность;</w:t>
      </w:r>
    </w:p>
    <w:p>
      <w:pPr>
        <w:pStyle w:val="0"/>
        <w:spacing w:before="200" w:line-rule="auto"/>
        <w:ind w:firstLine="540"/>
        <w:jc w:val="both"/>
      </w:pPr>
      <w:r>
        <w:rPr>
          <w:sz w:val="20"/>
        </w:rPr>
        <w:t xml:space="preserve">6) логическая связанность и реализуемость проекта, соответствие мероприятий проекта его целям, задачам и ожидаемым результатам;</w:t>
      </w:r>
    </w:p>
    <w:p>
      <w:pPr>
        <w:pStyle w:val="0"/>
        <w:spacing w:before="200" w:line-rule="auto"/>
        <w:ind w:firstLine="540"/>
        <w:jc w:val="both"/>
      </w:pPr>
      <w:r>
        <w:rPr>
          <w:sz w:val="20"/>
        </w:rPr>
        <w:t xml:space="preserve">7) инновационность, уникальность проекта;</w:t>
      </w:r>
    </w:p>
    <w:p>
      <w:pPr>
        <w:pStyle w:val="0"/>
        <w:spacing w:before="200" w:line-rule="auto"/>
        <w:ind w:firstLine="540"/>
        <w:jc w:val="both"/>
      </w:pPr>
      <w:r>
        <w:rPr>
          <w:sz w:val="20"/>
        </w:rPr>
        <w:t xml:space="preserve">8) реалистичность бюджета проекта и обоснованность планируемых расходов на реализацию проекта;</w:t>
      </w:r>
    </w:p>
    <w:p>
      <w:pPr>
        <w:pStyle w:val="0"/>
        <w:spacing w:before="200" w:line-rule="auto"/>
        <w:ind w:firstLine="540"/>
        <w:jc w:val="both"/>
      </w:pPr>
      <w:r>
        <w:rPr>
          <w:sz w:val="20"/>
        </w:rPr>
        <w:t xml:space="preserve">9) собственный вклад и дополнительные ресурсы, привлекаемые для реализации проекта, перспективы дальнейшего развития проекта.</w:t>
      </w:r>
    </w:p>
    <w:p>
      <w:pPr>
        <w:pStyle w:val="0"/>
        <w:spacing w:before="200" w:line-rule="auto"/>
        <w:ind w:firstLine="540"/>
        <w:jc w:val="both"/>
      </w:pPr>
      <w:r>
        <w:rPr>
          <w:sz w:val="20"/>
        </w:rPr>
        <w:t xml:space="preserve">34. Оценка заявок осуществляется Комиссией в соответствии с </w:t>
      </w:r>
      <w:hyperlink w:history="0" w:anchor="P350" w:tooltip="КРИТЕРИИ">
        <w:r>
          <w:rPr>
            <w:sz w:val="20"/>
            <w:color w:val="0000ff"/>
          </w:rPr>
          <w:t xml:space="preserve">критериями</w:t>
        </w:r>
      </w:hyperlink>
      <w:r>
        <w:rPr>
          <w:sz w:val="20"/>
        </w:rPr>
        <w:t xml:space="preserve"> оценки заявок, установленными в приложении N 2 к настоящему Положению.</w:t>
      </w:r>
    </w:p>
    <w:p>
      <w:pPr>
        <w:pStyle w:val="0"/>
        <w:spacing w:before="200" w:line-rule="auto"/>
        <w:ind w:firstLine="540"/>
        <w:jc w:val="both"/>
      </w:pPr>
      <w:r>
        <w:rPr>
          <w:sz w:val="20"/>
        </w:rPr>
        <w:t xml:space="preserve">35. Каждый член Комиссии заполняет оценочную </w:t>
      </w:r>
      <w:hyperlink w:history="0" w:anchor="P536" w:tooltip="ОЦЕНОЧНАЯ ВЕДОМОСТЬ">
        <w:r>
          <w:rPr>
            <w:sz w:val="20"/>
            <w:color w:val="0000ff"/>
          </w:rPr>
          <w:t xml:space="preserve">ведомость</w:t>
        </w:r>
      </w:hyperlink>
      <w:r>
        <w:rPr>
          <w:sz w:val="20"/>
        </w:rPr>
        <w:t xml:space="preserve"> по форме, установленной приложением N 3 к настоящему Положению, проставляя баллы по каждой заявке.</w:t>
      </w:r>
    </w:p>
    <w:p>
      <w:pPr>
        <w:pStyle w:val="0"/>
        <w:spacing w:before="200" w:line-rule="auto"/>
        <w:ind w:firstLine="540"/>
        <w:jc w:val="both"/>
      </w:pPr>
      <w:r>
        <w:rPr>
          <w:sz w:val="20"/>
        </w:rPr>
        <w:t xml:space="preserve">Все заполненные членами Комиссии оценочные ведомости сдаются секретарю Комиссии.</w:t>
      </w:r>
    </w:p>
    <w:p>
      <w:pPr>
        <w:pStyle w:val="0"/>
        <w:spacing w:before="200" w:line-rule="auto"/>
        <w:ind w:firstLine="540"/>
        <w:jc w:val="both"/>
      </w:pPr>
      <w:r>
        <w:rPr>
          <w:sz w:val="20"/>
        </w:rPr>
        <w:t xml:space="preserve">36. Секретарь Комиссии рассчитывает средний балл по каждой заявке. Для расчета среднего балла сумма общих баллов, выставленных членами Комиссии по этому проекту, делится на число членов Комиссии, участвовавших в оценке заявки.</w:t>
      </w:r>
    </w:p>
    <w:p>
      <w:pPr>
        <w:pStyle w:val="0"/>
        <w:spacing w:before="200" w:line-rule="auto"/>
        <w:ind w:firstLine="540"/>
        <w:jc w:val="both"/>
      </w:pPr>
      <w:r>
        <w:rPr>
          <w:sz w:val="20"/>
        </w:rPr>
        <w:t xml:space="preserve">Секретарь Комиссии формирует рейтинг заявок, содержащий средний балл каждой заявки.</w:t>
      </w:r>
    </w:p>
    <w:p>
      <w:pPr>
        <w:pStyle w:val="0"/>
        <w:spacing w:before="200" w:line-rule="auto"/>
        <w:ind w:firstLine="540"/>
        <w:jc w:val="both"/>
      </w:pPr>
      <w:r>
        <w:rPr>
          <w:sz w:val="20"/>
        </w:rPr>
        <w:t xml:space="preserve">Первой в рейтинге заявок указывается заявка, набравшая наибольший средний балл. Далее в рейтинге заявок в порядке убывания указываются заявки, набравшие средний балл меньше, чем у предшествующей заявки.</w:t>
      </w:r>
    </w:p>
    <w:p>
      <w:pPr>
        <w:pStyle w:val="0"/>
        <w:spacing w:before="200" w:line-rule="auto"/>
        <w:ind w:firstLine="540"/>
        <w:jc w:val="both"/>
      </w:pPr>
      <w:r>
        <w:rPr>
          <w:sz w:val="20"/>
        </w:rPr>
        <w:t xml:space="preserve">37. Победителем отбора признается участник отбора, заявка которого набрала наибольший средний балл.</w:t>
      </w:r>
    </w:p>
    <w:p>
      <w:pPr>
        <w:pStyle w:val="0"/>
        <w:spacing w:before="200" w:line-rule="auto"/>
        <w:ind w:firstLine="540"/>
        <w:jc w:val="both"/>
      </w:pPr>
      <w:r>
        <w:rPr>
          <w:sz w:val="20"/>
        </w:rPr>
        <w:t xml:space="preserve">38. В случае получения двумя и более заявками одинакового количества средних баллов победителем отбора признается участник отбора, заявка которого поступила в Управление раньше.</w:t>
      </w:r>
    </w:p>
    <w:bookmarkStart w:id="153" w:name="P153"/>
    <w:bookmarkEnd w:id="153"/>
    <w:p>
      <w:pPr>
        <w:pStyle w:val="0"/>
        <w:spacing w:before="200" w:line-rule="auto"/>
        <w:ind w:firstLine="540"/>
        <w:jc w:val="both"/>
      </w:pPr>
      <w:r>
        <w:rPr>
          <w:sz w:val="20"/>
        </w:rPr>
        <w:t xml:space="preserve">39. Победителями отбора признаются не более 10 участников отбора, набравших высший средний балл по итогам оценки Комиссии.</w:t>
      </w:r>
    </w:p>
    <w:bookmarkStart w:id="154" w:name="P154"/>
    <w:bookmarkEnd w:id="154"/>
    <w:p>
      <w:pPr>
        <w:pStyle w:val="0"/>
        <w:spacing w:before="200" w:line-rule="auto"/>
        <w:ind w:firstLine="540"/>
        <w:jc w:val="both"/>
      </w:pPr>
      <w:r>
        <w:rPr>
          <w:sz w:val="20"/>
        </w:rPr>
        <w:t xml:space="preserve">40. Решение Комиссии об определении победителя отбора и результаты оценки заявок оформляются протоколом оценки заявок на участие в отборе, который подписывается председательствующим на заседании Комиссии и секретарем Комиссии.</w:t>
      </w:r>
    </w:p>
    <w:p>
      <w:pPr>
        <w:pStyle w:val="0"/>
        <w:spacing w:before="200" w:line-rule="auto"/>
        <w:ind w:firstLine="540"/>
        <w:jc w:val="both"/>
      </w:pPr>
      <w:r>
        <w:rPr>
          <w:sz w:val="20"/>
        </w:rPr>
        <w:t xml:space="preserve">41. Выписка из протокола оценки заявок на участие в отборе, содержащая информацию о победителях отбора, определенных по результатам отбора, рейтинге заявок, размерах предоставляемых грантов, размещается на официальном сайте в течение трех рабочих дней со дня подписания протокола оценки заявок на участие в отборе.</w:t>
      </w:r>
    </w:p>
    <w:p>
      <w:pPr>
        <w:pStyle w:val="0"/>
        <w:jc w:val="both"/>
      </w:pPr>
      <w:r>
        <w:rPr>
          <w:sz w:val="20"/>
        </w:rPr>
      </w:r>
    </w:p>
    <w:p>
      <w:pPr>
        <w:pStyle w:val="2"/>
        <w:outlineLvl w:val="1"/>
        <w:jc w:val="center"/>
      </w:pPr>
      <w:r>
        <w:rPr>
          <w:sz w:val="20"/>
        </w:rPr>
        <w:t xml:space="preserve">III. УСЛОВИЯ И ПОРЯДОК ПРЕДОСТАВЛЕНИЯ ГРАНТОВ</w:t>
      </w:r>
    </w:p>
    <w:p>
      <w:pPr>
        <w:pStyle w:val="0"/>
        <w:jc w:val="both"/>
      </w:pPr>
      <w:r>
        <w:rPr>
          <w:sz w:val="20"/>
        </w:rPr>
      </w:r>
    </w:p>
    <w:bookmarkStart w:id="159" w:name="P159"/>
    <w:bookmarkEnd w:id="159"/>
    <w:p>
      <w:pPr>
        <w:pStyle w:val="0"/>
        <w:ind w:firstLine="540"/>
        <w:jc w:val="both"/>
      </w:pPr>
      <w:r>
        <w:rPr>
          <w:sz w:val="20"/>
        </w:rPr>
        <w:t xml:space="preserve">42. Решение о предоставлении гранта принимается в форме распоряжения Правительства области, проект которого разрабатывается Управлением, в течение четырнадцати рабочих дней со дня проведения заседания Комиссии, на котором определены победители отбора.</w:t>
      </w:r>
    </w:p>
    <w:p>
      <w:pPr>
        <w:pStyle w:val="0"/>
        <w:spacing w:before="200" w:line-rule="auto"/>
        <w:ind w:firstLine="540"/>
        <w:jc w:val="both"/>
      </w:pPr>
      <w:r>
        <w:rPr>
          <w:sz w:val="20"/>
        </w:rPr>
        <w:t xml:space="preserve">43. Управление на основании протокола заседания Комиссии, на котором определены победители отбора, осуществляет подготовку проекта распоряжения Правительства области, указанного в </w:t>
      </w:r>
      <w:hyperlink w:history="0" w:anchor="P159" w:tooltip="42. Решение о предоставлении гранта принимается в форме распоряжения Правительства области, проект которого разрабатывается Управлением, в течение четырнадцати рабочих дней со дня проведения заседания Комиссии, на котором определены победители отбора.">
        <w:r>
          <w:rPr>
            <w:sz w:val="20"/>
            <w:color w:val="0000ff"/>
          </w:rPr>
          <w:t xml:space="preserve">пункте 42</w:t>
        </w:r>
      </w:hyperlink>
      <w:r>
        <w:rPr>
          <w:sz w:val="20"/>
        </w:rPr>
        <w:t xml:space="preserve"> настоящего Положения, и обеспечивает соблюдение срока его принятия.</w:t>
      </w:r>
    </w:p>
    <w:bookmarkStart w:id="161" w:name="P161"/>
    <w:bookmarkEnd w:id="161"/>
    <w:p>
      <w:pPr>
        <w:pStyle w:val="0"/>
        <w:spacing w:before="200" w:line-rule="auto"/>
        <w:ind w:firstLine="540"/>
        <w:jc w:val="both"/>
      </w:pPr>
      <w:r>
        <w:rPr>
          <w:sz w:val="20"/>
        </w:rPr>
        <w:t xml:space="preserve">44. В течение тридцати календарных дней со дня подписания распоряжения Правительства области, указанного в </w:t>
      </w:r>
      <w:hyperlink w:history="0" w:anchor="P159" w:tooltip="42. Решение о предоставлении гранта принимается в форме распоряжения Правительства области, проект которого разрабатывается Управлением, в течение четырнадцати рабочих дней со дня проведения заседания Комиссии, на котором определены победители отбора.">
        <w:r>
          <w:rPr>
            <w:sz w:val="20"/>
            <w:color w:val="0000ff"/>
          </w:rPr>
          <w:t xml:space="preserve">пункте 42</w:t>
        </w:r>
      </w:hyperlink>
      <w:r>
        <w:rPr>
          <w:sz w:val="20"/>
        </w:rPr>
        <w:t xml:space="preserve"> настоящего Положения, Управление обеспечивает заключение Правительством области с каждым победителем отбора Договора по типовой форме, установленной Комитетом по финансам Псковской области.</w:t>
      </w:r>
    </w:p>
    <w:p>
      <w:pPr>
        <w:pStyle w:val="0"/>
        <w:spacing w:before="200" w:line-rule="auto"/>
        <w:ind w:firstLine="540"/>
        <w:jc w:val="both"/>
      </w:pPr>
      <w:r>
        <w:rPr>
          <w:sz w:val="20"/>
        </w:rPr>
        <w:t xml:space="preserve">45. Неподписание победителем отбора Договора в течение срока, указанного в </w:t>
      </w:r>
      <w:hyperlink w:history="0" w:anchor="P161" w:tooltip="44. В течение тридцати календарных дней со дня подписания распоряжения Правительства области, указанного в пункте 42 настоящего Положения, Управление обеспечивает заключение Правительством области с каждым победителем отбора Договора по типовой форме, установленной Комитетом по финансам Псковской области.">
        <w:r>
          <w:rPr>
            <w:sz w:val="20"/>
            <w:color w:val="0000ff"/>
          </w:rPr>
          <w:t xml:space="preserve">пункте 44</w:t>
        </w:r>
      </w:hyperlink>
      <w:r>
        <w:rPr>
          <w:sz w:val="20"/>
        </w:rPr>
        <w:t xml:space="preserve"> настоящего Положения, расценивается как уклонение данного победителя отбора от заключения Договора.</w:t>
      </w:r>
    </w:p>
    <w:p>
      <w:pPr>
        <w:pStyle w:val="0"/>
        <w:spacing w:before="200" w:line-rule="auto"/>
        <w:ind w:firstLine="540"/>
        <w:jc w:val="both"/>
      </w:pPr>
      <w:r>
        <w:rPr>
          <w:sz w:val="20"/>
        </w:rPr>
        <w:t xml:space="preserve">В случае уклонения данного победителя отбора от заключения Договора Управление осуществляет действия, предусмотренные </w:t>
      </w:r>
      <w:hyperlink w:history="0" w:anchor="P67" w:tooltip="9. Управление общественных проектов и молодежной политики Правительства Псковской области (далее - Управление):">
        <w:r>
          <w:rPr>
            <w:sz w:val="20"/>
            <w:color w:val="0000ff"/>
          </w:rPr>
          <w:t xml:space="preserve">пунктом 9</w:t>
        </w:r>
      </w:hyperlink>
      <w:r>
        <w:rPr>
          <w:sz w:val="20"/>
        </w:rPr>
        <w:t xml:space="preserve"> настоящего Положения, и проводит дополнительный отбор в соответствии с настоящим Положением.</w:t>
      </w:r>
    </w:p>
    <w:bookmarkStart w:id="164" w:name="P164"/>
    <w:bookmarkEnd w:id="164"/>
    <w:p>
      <w:pPr>
        <w:pStyle w:val="0"/>
        <w:spacing w:before="200" w:line-rule="auto"/>
        <w:ind w:firstLine="540"/>
        <w:jc w:val="both"/>
      </w:pPr>
      <w:r>
        <w:rPr>
          <w:sz w:val="20"/>
        </w:rPr>
        <w:t xml:space="preserve">46. Грант предоставляется на основании Договора, заключенного в соответствии настоящим Положением, в котором предусматриваются в том числе следующие положения:</w:t>
      </w:r>
    </w:p>
    <w:p>
      <w:pPr>
        <w:pStyle w:val="0"/>
        <w:spacing w:before="200" w:line-rule="auto"/>
        <w:ind w:firstLine="540"/>
        <w:jc w:val="both"/>
      </w:pPr>
      <w:r>
        <w:rPr>
          <w:sz w:val="20"/>
        </w:rPr>
        <w:t xml:space="preserve">1) согласие получателя гранта на осуществление Правительством области проверок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условие о запрете приобретения получателем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наличие в договорах (соглашениях), заключенных в целях исполнения обязательств по Договору:</w:t>
      </w:r>
    </w:p>
    <w:p>
      <w:pPr>
        <w:pStyle w:val="0"/>
        <w:spacing w:before="200" w:line-rule="auto"/>
        <w:ind w:firstLine="540"/>
        <w:jc w:val="both"/>
      </w:pPr>
      <w:r>
        <w:rPr>
          <w:sz w:val="20"/>
        </w:rPr>
        <w:t xml:space="preserve">а) условия о согласии лиц, получающих средства на основании договоров (соглашений),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проверок Правительством области соблюдения порядка и условий предоставления гранта, в том числе в части достижения результата предоставления гранта, а также на проведение органами государственного финансового контроля проверок в соответствии со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условие о согласовании новых условий Договора или о расторжении Договора при недостижении согласия по новым условиям Договора в случае уменьшения Правительству области как получателю средств областного бюджета ранее доведенных лимитов бюджетных обязательств на предоставление гранта на соответствующий финансовый год и плановый период, приводящего к невозможности предоставления гранта в размере, определенном в Договоре;</w:t>
      </w:r>
    </w:p>
    <w:p>
      <w:pPr>
        <w:pStyle w:val="0"/>
        <w:spacing w:before="200" w:line-rule="auto"/>
        <w:ind w:firstLine="540"/>
        <w:jc w:val="both"/>
      </w:pPr>
      <w:r>
        <w:rPr>
          <w:sz w:val="20"/>
        </w:rPr>
        <w:t xml:space="preserve">5) о значении результата предоставления гранта с указанием точной даты завершения и конечного значения результата (конкретной количественной характеристики итогов) и значениях характеристик (показателей, необходимых для достижения результата предоставления гранта) (далее - характеристики), предусмотренных </w:t>
      </w:r>
      <w:hyperlink w:history="0" w:anchor="P182" w:tooltip="48. Планируемым результатом предоставления гранта (далее - результат) является реализация проекта по направлению, указанному в пункте 10 настоящего Положения.">
        <w:r>
          <w:rPr>
            <w:sz w:val="20"/>
            <w:color w:val="0000ff"/>
          </w:rPr>
          <w:t xml:space="preserve">пунктами 48</w:t>
        </w:r>
      </w:hyperlink>
      <w:r>
        <w:rPr>
          <w:sz w:val="20"/>
        </w:rPr>
        <w:t xml:space="preserve">, </w:t>
      </w:r>
      <w:hyperlink w:history="0" w:anchor="P183" w:tooltip="49. Характеристиками являются:">
        <w:r>
          <w:rPr>
            <w:sz w:val="20"/>
            <w:color w:val="0000ff"/>
          </w:rPr>
          <w:t xml:space="preserve">49</w:t>
        </w:r>
      </w:hyperlink>
      <w:r>
        <w:rPr>
          <w:sz w:val="20"/>
        </w:rPr>
        <w:t xml:space="preserve"> настоящего Положения;</w:t>
      </w:r>
    </w:p>
    <w:p>
      <w:pPr>
        <w:pStyle w:val="0"/>
        <w:spacing w:before="200" w:line-rule="auto"/>
        <w:ind w:firstLine="540"/>
        <w:jc w:val="both"/>
      </w:pPr>
      <w:r>
        <w:rPr>
          <w:sz w:val="20"/>
        </w:rPr>
        <w:t xml:space="preserve">6) о перечне, сроках предоставления и требованиях к форме отчетности;</w:t>
      </w:r>
    </w:p>
    <w:p>
      <w:pPr>
        <w:pStyle w:val="0"/>
        <w:spacing w:before="200" w:line-rule="auto"/>
        <w:ind w:firstLine="540"/>
        <w:jc w:val="both"/>
      </w:pPr>
      <w:r>
        <w:rPr>
          <w:sz w:val="20"/>
        </w:rPr>
        <w:t xml:space="preserve">7) условия и порядок заключения дополнительных соглашений к Договору.</w:t>
      </w:r>
    </w:p>
    <w:p>
      <w:pPr>
        <w:pStyle w:val="0"/>
        <w:spacing w:before="200" w:line-rule="auto"/>
        <w:ind w:firstLine="540"/>
        <w:jc w:val="both"/>
      </w:pPr>
      <w:r>
        <w:rPr>
          <w:sz w:val="20"/>
        </w:rPr>
        <w:t xml:space="preserve">47. Размер гранта определяется по следующей формуле:</w:t>
      </w:r>
    </w:p>
    <w:p>
      <w:pPr>
        <w:pStyle w:val="0"/>
        <w:jc w:val="both"/>
      </w:pPr>
      <w:r>
        <w:rPr>
          <w:sz w:val="20"/>
        </w:rPr>
      </w:r>
    </w:p>
    <w:p>
      <w:pPr>
        <w:pStyle w:val="0"/>
        <w:jc w:val="center"/>
      </w:pPr>
      <w:r>
        <w:rPr>
          <w:sz w:val="20"/>
        </w:rPr>
        <w:t xml:space="preserve">S = P &lt;= F,</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гранта (руб.);</w:t>
      </w:r>
    </w:p>
    <w:p>
      <w:pPr>
        <w:pStyle w:val="0"/>
        <w:spacing w:before="200" w:line-rule="auto"/>
        <w:ind w:firstLine="540"/>
        <w:jc w:val="both"/>
      </w:pPr>
      <w:r>
        <w:rPr>
          <w:sz w:val="20"/>
        </w:rPr>
        <w:t xml:space="preserve">P - планируемые затраты на реализацию проекта, указанные в заявлении на участие в отборе, но не более максимального размера гранта (F) (руб.);</w:t>
      </w:r>
    </w:p>
    <w:p>
      <w:pPr>
        <w:pStyle w:val="0"/>
        <w:spacing w:before="200" w:line-rule="auto"/>
        <w:ind w:firstLine="540"/>
        <w:jc w:val="both"/>
      </w:pPr>
      <w:r>
        <w:rPr>
          <w:sz w:val="20"/>
        </w:rPr>
        <w:t xml:space="preserve">F - максимальный размер гранта, предоставляемый получателю гранта, не превышающий 20% от размера лимитов бюджетных обязательств, утвержденных на соответствующий финансовый год и плановый период на предоставление гранта и доведенных до Правительства области.</w:t>
      </w:r>
    </w:p>
    <w:bookmarkStart w:id="182" w:name="P182"/>
    <w:bookmarkEnd w:id="182"/>
    <w:p>
      <w:pPr>
        <w:pStyle w:val="0"/>
        <w:spacing w:before="200" w:line-rule="auto"/>
        <w:ind w:firstLine="540"/>
        <w:jc w:val="both"/>
      </w:pPr>
      <w:r>
        <w:rPr>
          <w:sz w:val="20"/>
        </w:rPr>
        <w:t xml:space="preserve">48. Планируемым результатом предоставления гранта (далее - результат) является реализация проекта по направлению, указанному в </w:t>
      </w:r>
      <w:hyperlink w:history="0" w:anchor="P84" w:tooltip="10. Отбор проектов осуществляется по следующим направлениям:">
        <w:r>
          <w:rPr>
            <w:sz w:val="20"/>
            <w:color w:val="0000ff"/>
          </w:rPr>
          <w:t xml:space="preserve">пункте 10</w:t>
        </w:r>
      </w:hyperlink>
      <w:r>
        <w:rPr>
          <w:sz w:val="20"/>
        </w:rPr>
        <w:t xml:space="preserve"> настоящего Положения.</w:t>
      </w:r>
    </w:p>
    <w:bookmarkStart w:id="183" w:name="P183"/>
    <w:bookmarkEnd w:id="183"/>
    <w:p>
      <w:pPr>
        <w:pStyle w:val="0"/>
        <w:spacing w:before="200" w:line-rule="auto"/>
        <w:ind w:firstLine="540"/>
        <w:jc w:val="both"/>
      </w:pPr>
      <w:r>
        <w:rPr>
          <w:sz w:val="20"/>
        </w:rPr>
        <w:t xml:space="preserve">49. Характеристиками являются:</w:t>
      </w:r>
    </w:p>
    <w:p>
      <w:pPr>
        <w:pStyle w:val="0"/>
        <w:spacing w:before="200" w:line-rule="auto"/>
        <w:ind w:firstLine="540"/>
        <w:jc w:val="both"/>
      </w:pPr>
      <w:r>
        <w:rPr>
          <w:sz w:val="20"/>
        </w:rPr>
        <w:t xml:space="preserve">1) количество информационных материалов, опубликованных в средствах массовой информации в рамках реализации проекта;</w:t>
      </w:r>
    </w:p>
    <w:p>
      <w:pPr>
        <w:pStyle w:val="0"/>
        <w:spacing w:before="200" w:line-rule="auto"/>
        <w:ind w:firstLine="540"/>
        <w:jc w:val="both"/>
      </w:pPr>
      <w:r>
        <w:rPr>
          <w:sz w:val="20"/>
        </w:rPr>
        <w:t xml:space="preserve">2) количество благополучателей проекта;</w:t>
      </w:r>
    </w:p>
    <w:p>
      <w:pPr>
        <w:pStyle w:val="0"/>
        <w:spacing w:before="200" w:line-rule="auto"/>
        <w:ind w:firstLine="540"/>
        <w:jc w:val="both"/>
      </w:pPr>
      <w:r>
        <w:rPr>
          <w:sz w:val="20"/>
        </w:rPr>
        <w:t xml:space="preserve">3) количество добровольцев (волонтеров), привлекаемых к реализации проекта.</w:t>
      </w:r>
    </w:p>
    <w:bookmarkStart w:id="187" w:name="P187"/>
    <w:bookmarkEnd w:id="187"/>
    <w:p>
      <w:pPr>
        <w:pStyle w:val="0"/>
        <w:spacing w:before="200" w:line-rule="auto"/>
        <w:ind w:firstLine="540"/>
        <w:jc w:val="both"/>
      </w:pPr>
      <w:r>
        <w:rPr>
          <w:sz w:val="20"/>
        </w:rPr>
        <w:t xml:space="preserve">50. В течение пяти календарных дней со дня заключения Договора Управление направляет заявку на предоставление гранта в Управление делами Правительства Псковской области (далее - Управление делами).</w:t>
      </w:r>
    </w:p>
    <w:p>
      <w:pPr>
        <w:pStyle w:val="0"/>
        <w:spacing w:before="200" w:line-rule="auto"/>
        <w:ind w:firstLine="540"/>
        <w:jc w:val="both"/>
      </w:pPr>
      <w:r>
        <w:rPr>
          <w:sz w:val="20"/>
        </w:rPr>
        <w:t xml:space="preserve">Управление делами рассматривает указанную в </w:t>
      </w:r>
      <w:hyperlink w:history="0" w:anchor="P187" w:tooltip="50. В течение пяти календарных дней со дня заключения Договора Управление направляет заявку на предоставление гранта в Управление делами Правительства Псковской области (далее - Управление делами).">
        <w:r>
          <w:rPr>
            <w:sz w:val="20"/>
            <w:color w:val="0000ff"/>
          </w:rPr>
          <w:t xml:space="preserve">абзаце первом</w:t>
        </w:r>
      </w:hyperlink>
      <w:r>
        <w:rPr>
          <w:sz w:val="20"/>
        </w:rPr>
        <w:t xml:space="preserve"> настоящего пункта заявку на предоставление гранта и направляет заявку на финансирование в Комитет по финансам Псковской области.</w:t>
      </w:r>
    </w:p>
    <w:p>
      <w:pPr>
        <w:pStyle w:val="0"/>
        <w:spacing w:before="200" w:line-rule="auto"/>
        <w:ind w:firstLine="540"/>
        <w:jc w:val="both"/>
      </w:pPr>
      <w:r>
        <w:rPr>
          <w:sz w:val="20"/>
        </w:rPr>
        <w:t xml:space="preserve">51. Комитет по финансам Псковской области в течение пяти рабочих дней со дня поступления заявки на финансирование, указанной в </w:t>
      </w:r>
      <w:hyperlink w:history="0" w:anchor="P187" w:tooltip="50. В течение пяти календарных дней со дня заключения Договора Управление направляет заявку на предоставление гранта в Управление делами Правительства Псковской области (далее - Управление делами).">
        <w:r>
          <w:rPr>
            <w:sz w:val="20"/>
            <w:color w:val="0000ff"/>
          </w:rPr>
          <w:t xml:space="preserve">пункте 50</w:t>
        </w:r>
      </w:hyperlink>
      <w:r>
        <w:rPr>
          <w:sz w:val="20"/>
        </w:rPr>
        <w:t xml:space="preserve"> настоящего Положения, перечисляет денежные средства для выплаты гранта на лицевой счет Правительства области, открытый в Управлении Федерального казначейства по Псковской области.</w:t>
      </w:r>
    </w:p>
    <w:p>
      <w:pPr>
        <w:pStyle w:val="0"/>
        <w:spacing w:before="200" w:line-rule="auto"/>
        <w:ind w:firstLine="540"/>
        <w:jc w:val="both"/>
      </w:pPr>
      <w:r>
        <w:rPr>
          <w:sz w:val="20"/>
        </w:rPr>
        <w:t xml:space="preserve">52. Правительство области в лице Управления делами в течение пяти рабочих дней со дня поступления денежных средств для предоставления гранта на лицевой счет Правительства области перечисляет денежные средства на расчетный или корреспондентский счет, открытый получателем гранта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53. Дополнительные соглашения к Договору, предусматривающие внесение в него изменений или его расторжение, заключаются по типовой форме, установленной приказом Комитета по финансам Псковской области, с соблюдением условий и порядка, установленных Договором.</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195" w:name="P195"/>
    <w:bookmarkEnd w:id="195"/>
    <w:p>
      <w:pPr>
        <w:pStyle w:val="0"/>
        <w:ind w:firstLine="540"/>
        <w:jc w:val="both"/>
      </w:pPr>
      <w:r>
        <w:rPr>
          <w:sz w:val="20"/>
        </w:rPr>
        <w:t xml:space="preserve">54. Получатель гранта ежеквартально в срок не позднее первого числа месяца, следующего за отчетным кварталом, и в течение тридцати календарных дней со дня завершения реализации проекта представляет:</w:t>
      </w:r>
    </w:p>
    <w:p>
      <w:pPr>
        <w:pStyle w:val="0"/>
        <w:spacing w:before="200" w:line-rule="auto"/>
        <w:ind w:firstLine="540"/>
        <w:jc w:val="both"/>
      </w:pPr>
      <w:r>
        <w:rPr>
          <w:sz w:val="20"/>
        </w:rPr>
        <w:t xml:space="preserve">1) в Управление отчет о достижении значений результата и характеристик по форме, установленной Договором;</w:t>
      </w:r>
    </w:p>
    <w:p>
      <w:pPr>
        <w:pStyle w:val="0"/>
        <w:spacing w:before="200" w:line-rule="auto"/>
        <w:ind w:firstLine="540"/>
        <w:jc w:val="both"/>
      </w:pPr>
      <w:r>
        <w:rPr>
          <w:sz w:val="20"/>
        </w:rPr>
        <w:t xml:space="preserve">2) в Управление делами отчет об осуществлении расходов, источником финансового обеспечения которых является грант, по форме, установленной Договором, с приложением копий договоров (соглашений), заключенных в целях исполнения обязательств по Договору, копий первичных учетных документов, подтверждающих цель предоставления гранта и направления расходования гранта, прошитых и заверенных подписью получателя гранта.</w:t>
      </w:r>
    </w:p>
    <w:p>
      <w:pPr>
        <w:pStyle w:val="0"/>
        <w:spacing w:before="200" w:line-rule="auto"/>
        <w:ind w:firstLine="540"/>
        <w:jc w:val="both"/>
      </w:pPr>
      <w:r>
        <w:rPr>
          <w:sz w:val="20"/>
        </w:rPr>
        <w:t xml:space="preserve">55. Правительство области вправе устанавливать в Договоре дополнительные формы представления получателем гранта отчетности и сроки их представления.</w:t>
      </w:r>
    </w:p>
    <w:p>
      <w:pPr>
        <w:pStyle w:val="0"/>
        <w:spacing w:before="200" w:line-rule="auto"/>
        <w:ind w:firstLine="540"/>
        <w:jc w:val="both"/>
      </w:pPr>
      <w:r>
        <w:rPr>
          <w:sz w:val="20"/>
        </w:rPr>
        <w:t xml:space="preserve">56. Управление и Управление делами в течение тридцати календарных дней со дня поступления отчетов, представленных получателями гранта в соответствии с </w:t>
      </w:r>
      <w:hyperlink w:history="0" w:anchor="P195" w:tooltip="54. Получатель гранта ежеквартально в срок не позднее первого числа месяца, следующего за отчетным кварталом, и в течение тридцати календарных дней со дня завершения реализации проекта представляет:">
        <w:r>
          <w:rPr>
            <w:sz w:val="20"/>
            <w:color w:val="0000ff"/>
          </w:rPr>
          <w:t xml:space="preserve">пунктом 54</w:t>
        </w:r>
      </w:hyperlink>
      <w:r>
        <w:rPr>
          <w:sz w:val="20"/>
        </w:rPr>
        <w:t xml:space="preserve"> настоящего Положения, осуществляют их проверку и по результатам проверки:</w:t>
      </w:r>
    </w:p>
    <w:bookmarkStart w:id="200" w:name="P200"/>
    <w:bookmarkEnd w:id="200"/>
    <w:p>
      <w:pPr>
        <w:pStyle w:val="0"/>
        <w:spacing w:before="200" w:line-rule="auto"/>
        <w:ind w:firstLine="540"/>
        <w:jc w:val="both"/>
      </w:pPr>
      <w:r>
        <w:rPr>
          <w:sz w:val="20"/>
        </w:rPr>
        <w:t xml:space="preserve">1) в случае наличия ошибок, и (или) несоответствия отчетов установленной форме, и (или) непредставления документов, подтверждающих осуществление затрат, - Управление и (или) Управление делами, выявившее вышеуказанные нарушения, направляет получателю гранта на адрес его электронной почты уведомление о необходимости доработки отчета и (или) представления документов к указанному отчету с указанием причины непринятия отчета;</w:t>
      </w:r>
    </w:p>
    <w:p>
      <w:pPr>
        <w:pStyle w:val="0"/>
        <w:spacing w:before="200" w:line-rule="auto"/>
        <w:ind w:firstLine="540"/>
        <w:jc w:val="both"/>
      </w:pPr>
      <w:r>
        <w:rPr>
          <w:sz w:val="20"/>
        </w:rPr>
        <w:t xml:space="preserve">2) при отсутствии оснований для непринятия отчета из числа перечисленных в </w:t>
      </w:r>
      <w:hyperlink w:history="0" w:anchor="P200" w:tooltip="1) в случае наличия ошибок, и (или) несоответствия отчетов установленной форме, и (или) непредставления документов, подтверждающих осуществление затрат, - Управление и (или) Управление делами, выявившее вышеуказанные нарушения, направляет получателю гранта на адрес его электронной почты уведомление о необходимости доработки отчета и (или) представления документов к указанному отчету с указанием причины непринятия отчета;">
        <w:r>
          <w:rPr>
            <w:sz w:val="20"/>
            <w:color w:val="0000ff"/>
          </w:rPr>
          <w:t xml:space="preserve">подпункте 1</w:t>
        </w:r>
      </w:hyperlink>
      <w:r>
        <w:rPr>
          <w:sz w:val="20"/>
        </w:rPr>
        <w:t xml:space="preserve"> настоящего пункта - Управление и Управление делами уведомляют получателя гранта о принятии отчета путем направления на адрес его электронной почты уведомления.</w:t>
      </w:r>
    </w:p>
    <w:p>
      <w:pPr>
        <w:pStyle w:val="0"/>
        <w:spacing w:before="200" w:line-rule="auto"/>
        <w:ind w:firstLine="540"/>
        <w:jc w:val="both"/>
      </w:pPr>
      <w:r>
        <w:rPr>
          <w:sz w:val="20"/>
        </w:rPr>
        <w:t xml:space="preserve">57. Получатель гранта дорабатывает отчет и (или) представляет документы к указанному отчету в течение пяти рабочих дней со дня получения уведомления о необходимости доработки отчета и (или) представления документов.</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58. Правительство области в лице Управления и Управления делами осуществляет проверку соблюдения получателем гранта порядка и условий предоставления гранта, в том числе в части достижения результата, а органы государственного финансового контроля осуществляют проверку в соответствии со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Управление проводит мониторинг достижения результата исходя из достижения значений результата, определенных Договором, и событий, отражающих факт завершения соответствующего мероприятия по получению результатов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59. Ответственность за достоверность документов, представленных в соответствии с настоящим Положением, получатель гранта несет в соответствии с законодательством Российской Федерации.</w:t>
      </w:r>
    </w:p>
    <w:bookmarkStart w:id="211" w:name="P211"/>
    <w:bookmarkEnd w:id="211"/>
    <w:p>
      <w:pPr>
        <w:pStyle w:val="0"/>
        <w:spacing w:before="200" w:line-rule="auto"/>
        <w:ind w:firstLine="540"/>
        <w:jc w:val="both"/>
      </w:pPr>
      <w:r>
        <w:rPr>
          <w:sz w:val="20"/>
        </w:rPr>
        <w:t xml:space="preserve">60. По фактам проверок, проведенных Правительством области в лице Управления или Управления делами или органом государственного финансового контроля, в случае выявления нарушения получателем гранта условий и порядка предоставления гранта, установленных настоящим Положением, Договором:</w:t>
      </w:r>
    </w:p>
    <w:p>
      <w:pPr>
        <w:pStyle w:val="0"/>
        <w:spacing w:before="200" w:line-rule="auto"/>
        <w:ind w:firstLine="540"/>
        <w:jc w:val="both"/>
      </w:pPr>
      <w:r>
        <w:rPr>
          <w:sz w:val="20"/>
        </w:rPr>
        <w:t xml:space="preserve">1) грант возвращается в областной бюджет в полном объеме получателем гранта в течение десяти рабочих дней со дня получения уведомления о необходимости возврата средств гранта;</w:t>
      </w:r>
    </w:p>
    <w:p>
      <w:pPr>
        <w:pStyle w:val="0"/>
        <w:spacing w:before="200" w:line-rule="auto"/>
        <w:ind w:firstLine="540"/>
        <w:jc w:val="both"/>
      </w:pPr>
      <w:r>
        <w:rPr>
          <w:sz w:val="20"/>
        </w:rPr>
        <w:t xml:space="preserve">2) средства, полученные лицами на основании договоров, заключенных с получателем гранта, возвращаются ими в областной бюджет в полном объеме в течение десяти рабочих дней со дня получения уведомления о выявлении нарушения.</w:t>
      </w:r>
    </w:p>
    <w:bookmarkStart w:id="214" w:name="P214"/>
    <w:bookmarkEnd w:id="214"/>
    <w:p>
      <w:pPr>
        <w:pStyle w:val="0"/>
        <w:spacing w:before="200" w:line-rule="auto"/>
        <w:ind w:firstLine="540"/>
        <w:jc w:val="both"/>
      </w:pPr>
      <w:r>
        <w:rPr>
          <w:sz w:val="20"/>
        </w:rPr>
        <w:t xml:space="preserve">61. Не использованные получателем гранта по состоянию на 01 января текущего финансового года остатки гранта подлежат возврату в областной бюджет в течение первых пятнадцати рабочих дней текущего финансового года.</w:t>
      </w:r>
    </w:p>
    <w:p>
      <w:pPr>
        <w:pStyle w:val="0"/>
        <w:spacing w:before="200" w:line-rule="auto"/>
        <w:ind w:firstLine="540"/>
        <w:jc w:val="both"/>
      </w:pPr>
      <w:r>
        <w:rPr>
          <w:sz w:val="20"/>
        </w:rPr>
        <w:t xml:space="preserve">62. В случае если в установленные </w:t>
      </w:r>
      <w:hyperlink w:history="0" w:anchor="P211" w:tooltip="60. По фактам проверок, проведенных Правительством области в лице Управления или Управления делами или органом государственного финансового контроля, в случае выявления нарушения получателем гранта условий и порядка предоставления гранта, установленных настоящим Положением, Договором:">
        <w:r>
          <w:rPr>
            <w:sz w:val="20"/>
            <w:color w:val="0000ff"/>
          </w:rPr>
          <w:t xml:space="preserve">пунктами 60</w:t>
        </w:r>
      </w:hyperlink>
      <w:r>
        <w:rPr>
          <w:sz w:val="20"/>
        </w:rPr>
        <w:t xml:space="preserve">, </w:t>
      </w:r>
      <w:hyperlink w:history="0" w:anchor="P214" w:tooltip="61. Не использованные получателем гранта по состоянию на 01 января текущего финансового года остатки гранта подлежат возврату в областной бюджет в течение первых пятнадцати рабочих дней текущего финансового года.">
        <w:r>
          <w:rPr>
            <w:sz w:val="20"/>
            <w:color w:val="0000ff"/>
          </w:rPr>
          <w:t xml:space="preserve">61</w:t>
        </w:r>
      </w:hyperlink>
      <w:r>
        <w:rPr>
          <w:sz w:val="20"/>
        </w:rPr>
        <w:t xml:space="preserve"> настоящего Положения сроки получатель гранта и (или) лица, получившие средства на основании договоров, заключенных с получателем гранта, не осуществили возврат гранта, остатков гранта и (или) средств, полученных на основании указанных договоров, или отказались от их возврата, Правительство области или орган государственного финансового контроля, выявивший факты, являющиеся основанием для возврата гранта, принимает меры по возврату гранта, средств, полученных на основании договоров, заключенных с получателем гранта, остатков гранта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предоставления грантов в форме</w:t>
      </w:r>
    </w:p>
    <w:p>
      <w:pPr>
        <w:pStyle w:val="0"/>
        <w:jc w:val="right"/>
      </w:pPr>
      <w:r>
        <w:rPr>
          <w:sz w:val="20"/>
        </w:rPr>
        <w:t xml:space="preserve">субсидий из областного бюджета на поддержку</w:t>
      </w:r>
    </w:p>
    <w:p>
      <w:pPr>
        <w:pStyle w:val="0"/>
        <w:jc w:val="right"/>
      </w:pPr>
      <w:r>
        <w:rPr>
          <w:sz w:val="20"/>
        </w:rPr>
        <w:t xml:space="preserve">молодежных проектов, реализуемых на</w:t>
      </w:r>
    </w:p>
    <w:p>
      <w:pPr>
        <w:pStyle w:val="0"/>
        <w:jc w:val="right"/>
      </w:pPr>
      <w:r>
        <w:rPr>
          <w:sz w:val="20"/>
        </w:rPr>
        <w:t xml:space="preserve">территории Псковской области</w:t>
      </w:r>
    </w:p>
    <w:p>
      <w:pPr>
        <w:pStyle w:val="0"/>
        <w:jc w:val="both"/>
      </w:pPr>
      <w:r>
        <w:rPr>
          <w:sz w:val="20"/>
        </w:rPr>
      </w:r>
    </w:p>
    <w:bookmarkStart w:id="228" w:name="P228"/>
    <w:bookmarkEnd w:id="228"/>
    <w:p>
      <w:pPr>
        <w:pStyle w:val="0"/>
        <w:jc w:val="center"/>
      </w:pPr>
      <w:r>
        <w:rPr>
          <w:sz w:val="20"/>
          <w:b w:val="on"/>
        </w:rPr>
        <w:t xml:space="preserve">ЗАЯВЛЕНИЕ</w:t>
      </w:r>
    </w:p>
    <w:p>
      <w:pPr>
        <w:pStyle w:val="0"/>
        <w:jc w:val="center"/>
      </w:pPr>
      <w:r>
        <w:rPr>
          <w:sz w:val="20"/>
          <w:b w:val="on"/>
        </w:rPr>
        <w:t xml:space="preserve">на участие в отборе по предоставлению грантов в форме</w:t>
      </w:r>
    </w:p>
    <w:p>
      <w:pPr>
        <w:pStyle w:val="0"/>
        <w:jc w:val="center"/>
      </w:pPr>
      <w:r>
        <w:rPr>
          <w:sz w:val="20"/>
          <w:b w:val="on"/>
        </w:rPr>
        <w:t xml:space="preserve">субсидий из областного бюджета на поддержку молодежных</w:t>
      </w:r>
    </w:p>
    <w:p>
      <w:pPr>
        <w:pStyle w:val="0"/>
        <w:jc w:val="center"/>
      </w:pPr>
      <w:r>
        <w:rPr>
          <w:sz w:val="20"/>
          <w:b w:val="on"/>
        </w:rPr>
        <w:t xml:space="preserve">проектов, реализуемых на территории Псковской области (шр)</w:t>
      </w:r>
    </w:p>
    <w:p>
      <w:pPr>
        <w:pStyle w:val="0"/>
        <w:jc w:val="both"/>
      </w:pPr>
      <w:r>
        <w:rPr>
          <w:sz w:val="20"/>
        </w:rPr>
      </w:r>
    </w:p>
    <w:p>
      <w:pPr>
        <w:pStyle w:val="0"/>
        <w:outlineLvl w:val="2"/>
        <w:jc w:val="center"/>
      </w:pPr>
      <w:r>
        <w:rPr>
          <w:sz w:val="20"/>
        </w:rPr>
        <w:t xml:space="preserve">Информация об участнике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4649"/>
      </w:tblGrid>
      <w:tr>
        <w:tc>
          <w:tcPr>
            <w:tcW w:w="4422" w:type="dxa"/>
          </w:tcPr>
          <w:p>
            <w:pPr>
              <w:pStyle w:val="0"/>
            </w:pPr>
            <w:r>
              <w:rPr>
                <w:sz w:val="20"/>
              </w:rPr>
              <w:t xml:space="preserve">Фамилия, имя, отчество</w:t>
            </w:r>
          </w:p>
        </w:tc>
        <w:tc>
          <w:tcPr>
            <w:tcW w:w="4649" w:type="dxa"/>
          </w:tcPr>
          <w:p>
            <w:pPr>
              <w:pStyle w:val="0"/>
            </w:pPr>
            <w:r>
              <w:rPr>
                <w:sz w:val="20"/>
              </w:rPr>
            </w:r>
          </w:p>
        </w:tc>
      </w:tr>
      <w:tr>
        <w:tc>
          <w:tcPr>
            <w:tcW w:w="4422" w:type="dxa"/>
          </w:tcPr>
          <w:p>
            <w:pPr>
              <w:pStyle w:val="0"/>
            </w:pPr>
            <w:r>
              <w:rPr>
                <w:sz w:val="20"/>
              </w:rPr>
              <w:t xml:space="preserve">серия и номер паспорта гражданина Российской Федерации</w:t>
            </w:r>
          </w:p>
        </w:tc>
        <w:tc>
          <w:tcPr>
            <w:tcW w:w="4649" w:type="dxa"/>
          </w:tcPr>
          <w:p>
            <w:pPr>
              <w:pStyle w:val="0"/>
            </w:pPr>
            <w:r>
              <w:rPr>
                <w:sz w:val="20"/>
              </w:rPr>
            </w:r>
          </w:p>
        </w:tc>
      </w:tr>
      <w:tr>
        <w:tc>
          <w:tcPr>
            <w:tcW w:w="4422" w:type="dxa"/>
          </w:tcPr>
          <w:p>
            <w:pPr>
              <w:pStyle w:val="0"/>
            </w:pPr>
            <w:r>
              <w:rPr>
                <w:sz w:val="20"/>
              </w:rPr>
              <w:t xml:space="preserve">страховой номер индивидуального лицевого счета (СНИЛС)</w:t>
            </w:r>
          </w:p>
        </w:tc>
        <w:tc>
          <w:tcPr>
            <w:tcW w:w="4649" w:type="dxa"/>
          </w:tcPr>
          <w:p>
            <w:pPr>
              <w:pStyle w:val="0"/>
            </w:pPr>
            <w:r>
              <w:rPr>
                <w:sz w:val="20"/>
              </w:rPr>
            </w:r>
          </w:p>
        </w:tc>
      </w:tr>
      <w:tr>
        <w:tc>
          <w:tcPr>
            <w:tcW w:w="4422" w:type="dxa"/>
          </w:tcPr>
          <w:p>
            <w:pPr>
              <w:pStyle w:val="0"/>
            </w:pPr>
            <w:r>
              <w:rPr>
                <w:sz w:val="20"/>
              </w:rPr>
              <w:t xml:space="preserve">реквизиты расчетного или корреспондентского счета, открытого в учреждении Центрального банка Российской Федерации или кредитной организации</w:t>
            </w:r>
          </w:p>
        </w:tc>
        <w:tc>
          <w:tcPr>
            <w:tcW w:w="4649" w:type="dxa"/>
          </w:tcPr>
          <w:p>
            <w:pPr>
              <w:pStyle w:val="0"/>
            </w:pPr>
            <w:r>
              <w:rPr>
                <w:sz w:val="20"/>
              </w:rPr>
            </w:r>
          </w:p>
        </w:tc>
      </w:tr>
      <w:tr>
        <w:tc>
          <w:tcPr>
            <w:tcW w:w="4422" w:type="dxa"/>
          </w:tcPr>
          <w:p>
            <w:pPr>
              <w:pStyle w:val="0"/>
            </w:pPr>
            <w:r>
              <w:rPr>
                <w:sz w:val="20"/>
              </w:rPr>
              <w:t xml:space="preserve">идентификационный номер налогоплательщика</w:t>
            </w:r>
          </w:p>
        </w:tc>
        <w:tc>
          <w:tcPr>
            <w:tcW w:w="4649" w:type="dxa"/>
          </w:tcPr>
          <w:p>
            <w:pPr>
              <w:pStyle w:val="0"/>
            </w:pPr>
            <w:r>
              <w:rPr>
                <w:sz w:val="20"/>
              </w:rPr>
            </w:r>
          </w:p>
        </w:tc>
      </w:tr>
      <w:tr>
        <w:tc>
          <w:tcPr>
            <w:tcW w:w="4422" w:type="dxa"/>
          </w:tcPr>
          <w:p>
            <w:pPr>
              <w:pStyle w:val="0"/>
            </w:pPr>
            <w:r>
              <w:rPr>
                <w:sz w:val="20"/>
              </w:rPr>
              <w:t xml:space="preserve">адрес электронной почты</w:t>
            </w:r>
          </w:p>
        </w:tc>
        <w:tc>
          <w:tcPr>
            <w:tcW w:w="4649" w:type="dxa"/>
          </w:tcPr>
          <w:p>
            <w:pPr>
              <w:pStyle w:val="0"/>
            </w:pPr>
            <w:r>
              <w:rPr>
                <w:sz w:val="20"/>
              </w:rPr>
            </w:r>
          </w:p>
        </w:tc>
      </w:tr>
    </w:tbl>
    <w:p>
      <w:pPr>
        <w:pStyle w:val="0"/>
        <w:jc w:val="both"/>
      </w:pPr>
      <w:r>
        <w:rPr>
          <w:sz w:val="20"/>
        </w:rPr>
      </w:r>
    </w:p>
    <w:p>
      <w:pPr>
        <w:pStyle w:val="0"/>
        <w:outlineLvl w:val="2"/>
        <w:jc w:val="center"/>
      </w:pPr>
      <w:r>
        <w:rPr>
          <w:sz w:val="20"/>
        </w:rPr>
        <w:t xml:space="preserve">Содержательная часть молодежного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4649"/>
      </w:tblGrid>
      <w:tr>
        <w:tc>
          <w:tcPr>
            <w:tcW w:w="4422" w:type="dxa"/>
          </w:tcPr>
          <w:p>
            <w:pPr>
              <w:pStyle w:val="0"/>
            </w:pPr>
            <w:r>
              <w:rPr>
                <w:sz w:val="20"/>
              </w:rPr>
              <w:t xml:space="preserve">Направление отбора</w:t>
            </w:r>
          </w:p>
        </w:tc>
        <w:tc>
          <w:tcPr>
            <w:tcW w:w="4649" w:type="dxa"/>
            <w:vAlign w:val="center"/>
          </w:tcPr>
          <w:p>
            <w:pPr>
              <w:pStyle w:val="0"/>
            </w:pPr>
            <w:r>
              <w:rPr>
                <w:sz w:val="20"/>
              </w:rPr>
            </w:r>
          </w:p>
        </w:tc>
      </w:tr>
      <w:tr>
        <w:tc>
          <w:tcPr>
            <w:tcW w:w="4422" w:type="dxa"/>
          </w:tcPr>
          <w:p>
            <w:pPr>
              <w:pStyle w:val="0"/>
            </w:pPr>
            <w:r>
              <w:rPr>
                <w:sz w:val="20"/>
              </w:rPr>
              <w:t xml:space="preserve">Название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Информация о руководителе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Информация о команде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География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Срок реализации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Краткая информация о молодежном проекте</w:t>
            </w:r>
          </w:p>
        </w:tc>
        <w:tc>
          <w:tcPr>
            <w:tcW w:w="4649" w:type="dxa"/>
            <w:vAlign w:val="center"/>
          </w:tcPr>
          <w:p>
            <w:pPr>
              <w:pStyle w:val="0"/>
            </w:pPr>
            <w:r>
              <w:rPr>
                <w:sz w:val="20"/>
              </w:rPr>
            </w:r>
          </w:p>
        </w:tc>
      </w:tr>
      <w:tr>
        <w:tc>
          <w:tcPr>
            <w:tcW w:w="4422" w:type="dxa"/>
          </w:tcPr>
          <w:p>
            <w:pPr>
              <w:pStyle w:val="0"/>
            </w:pPr>
            <w:r>
              <w:rPr>
                <w:sz w:val="20"/>
              </w:rPr>
              <w:t xml:space="preserve">Описание проблемы, решению, снижению остроты которой посвящен молодежный проект</w:t>
            </w:r>
          </w:p>
        </w:tc>
        <w:tc>
          <w:tcPr>
            <w:tcW w:w="4649" w:type="dxa"/>
            <w:vAlign w:val="center"/>
          </w:tcPr>
          <w:p>
            <w:pPr>
              <w:pStyle w:val="0"/>
            </w:pPr>
            <w:r>
              <w:rPr>
                <w:sz w:val="20"/>
              </w:rPr>
            </w:r>
          </w:p>
        </w:tc>
      </w:tr>
      <w:tr>
        <w:tc>
          <w:tcPr>
            <w:tcW w:w="4422" w:type="dxa"/>
          </w:tcPr>
          <w:p>
            <w:pPr>
              <w:pStyle w:val="0"/>
            </w:pPr>
            <w:r>
              <w:rPr>
                <w:sz w:val="20"/>
              </w:rPr>
              <w:t xml:space="preserve">Основные целевые группы</w:t>
            </w:r>
          </w:p>
        </w:tc>
        <w:tc>
          <w:tcPr>
            <w:tcW w:w="4649" w:type="dxa"/>
            <w:vAlign w:val="center"/>
          </w:tcPr>
          <w:p>
            <w:pPr>
              <w:pStyle w:val="0"/>
            </w:pPr>
            <w:r>
              <w:rPr>
                <w:sz w:val="20"/>
              </w:rPr>
            </w:r>
          </w:p>
        </w:tc>
      </w:tr>
      <w:tr>
        <w:tc>
          <w:tcPr>
            <w:tcW w:w="4422" w:type="dxa"/>
          </w:tcPr>
          <w:p>
            <w:pPr>
              <w:pStyle w:val="0"/>
            </w:pPr>
            <w:r>
              <w:rPr>
                <w:sz w:val="20"/>
              </w:rPr>
              <w:t xml:space="preserve">Основная цель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Задачи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Методы реализации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Количественные показатели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Качественные показатели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Мультипликативность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Как будет организовано информационное сопровождение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Дальнейшее развитие молодежного проекта</w:t>
            </w:r>
          </w:p>
        </w:tc>
        <w:tc>
          <w:tcPr>
            <w:tcW w:w="4649" w:type="dxa"/>
            <w:vAlign w:val="center"/>
          </w:tcPr>
          <w:p>
            <w:pPr>
              <w:pStyle w:val="0"/>
            </w:pPr>
            <w:r>
              <w:rPr>
                <w:sz w:val="20"/>
              </w:rPr>
            </w:r>
          </w:p>
        </w:tc>
      </w:tr>
      <w:tr>
        <w:tc>
          <w:tcPr>
            <w:tcW w:w="4422" w:type="dxa"/>
          </w:tcPr>
          <w:p>
            <w:pPr>
              <w:pStyle w:val="0"/>
            </w:pPr>
            <w:r>
              <w:rPr>
                <w:sz w:val="20"/>
              </w:rPr>
              <w:t xml:space="preserve">Дополнительная информация о молодежном проекте</w:t>
            </w:r>
          </w:p>
        </w:tc>
        <w:tc>
          <w:tcPr>
            <w:tcW w:w="4649" w:type="dxa"/>
            <w:vAlign w:val="center"/>
          </w:tcPr>
          <w:p>
            <w:pPr>
              <w:pStyle w:val="0"/>
            </w:pPr>
            <w:r>
              <w:rPr>
                <w:sz w:val="20"/>
              </w:rPr>
            </w:r>
          </w:p>
        </w:tc>
      </w:tr>
      <w:tr>
        <w:tc>
          <w:tcPr>
            <w:tcW w:w="4422" w:type="dxa"/>
          </w:tcPr>
          <w:p>
            <w:pPr>
              <w:pStyle w:val="0"/>
            </w:pPr>
            <w:r>
              <w:rPr>
                <w:sz w:val="20"/>
              </w:rPr>
              <w:t xml:space="preserve">Партнеры молодежного проекта</w:t>
            </w:r>
          </w:p>
        </w:tc>
        <w:tc>
          <w:tcPr>
            <w:tcW w:w="4649" w:type="dxa"/>
            <w:vAlign w:val="center"/>
          </w:tcPr>
          <w:p>
            <w:pPr>
              <w:pStyle w:val="0"/>
            </w:pPr>
            <w:r>
              <w:rPr>
                <w:sz w:val="20"/>
              </w:rPr>
            </w:r>
          </w:p>
        </w:tc>
      </w:tr>
    </w:tbl>
    <w:p>
      <w:pPr>
        <w:pStyle w:val="0"/>
        <w:jc w:val="both"/>
      </w:pPr>
      <w:r>
        <w:rPr>
          <w:sz w:val="20"/>
        </w:rPr>
      </w:r>
    </w:p>
    <w:p>
      <w:pPr>
        <w:pStyle w:val="0"/>
        <w:outlineLvl w:val="2"/>
        <w:jc w:val="center"/>
      </w:pPr>
      <w:r>
        <w:rPr>
          <w:sz w:val="20"/>
        </w:rPr>
        <w:t xml:space="preserve">План реализации молодежного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8"/>
        <w:gridCol w:w="2749"/>
        <w:gridCol w:w="2412"/>
        <w:gridCol w:w="2948"/>
      </w:tblGrid>
      <w:tr>
        <w:tc>
          <w:tcPr>
            <w:tcW w:w="958" w:type="dxa"/>
          </w:tcPr>
          <w:p>
            <w:pPr>
              <w:pStyle w:val="0"/>
              <w:jc w:val="center"/>
            </w:pPr>
            <w:r>
              <w:rPr>
                <w:sz w:val="20"/>
              </w:rPr>
              <w:t xml:space="preserve">N п/п</w:t>
            </w:r>
          </w:p>
        </w:tc>
        <w:tc>
          <w:tcPr>
            <w:tcW w:w="2749" w:type="dxa"/>
          </w:tcPr>
          <w:p>
            <w:pPr>
              <w:pStyle w:val="0"/>
              <w:jc w:val="center"/>
            </w:pPr>
            <w:r>
              <w:rPr>
                <w:sz w:val="20"/>
              </w:rPr>
              <w:t xml:space="preserve">Мероприятия</w:t>
            </w:r>
          </w:p>
        </w:tc>
        <w:tc>
          <w:tcPr>
            <w:tcW w:w="2412" w:type="dxa"/>
          </w:tcPr>
          <w:p>
            <w:pPr>
              <w:pStyle w:val="0"/>
              <w:jc w:val="center"/>
            </w:pPr>
            <w:r>
              <w:rPr>
                <w:sz w:val="20"/>
              </w:rPr>
              <w:t xml:space="preserve">Срок реализации</w:t>
            </w:r>
          </w:p>
        </w:tc>
        <w:tc>
          <w:tcPr>
            <w:tcW w:w="2948" w:type="dxa"/>
          </w:tcPr>
          <w:p>
            <w:pPr>
              <w:pStyle w:val="0"/>
              <w:jc w:val="center"/>
            </w:pPr>
            <w:r>
              <w:rPr>
                <w:sz w:val="20"/>
              </w:rPr>
              <w:t xml:space="preserve">Комментарий</w:t>
            </w:r>
          </w:p>
        </w:tc>
      </w:tr>
      <w:tr>
        <w:tc>
          <w:tcPr>
            <w:tcW w:w="958" w:type="dxa"/>
          </w:tcPr>
          <w:p>
            <w:pPr>
              <w:pStyle w:val="0"/>
            </w:pPr>
            <w:r>
              <w:rPr>
                <w:sz w:val="20"/>
              </w:rPr>
            </w:r>
          </w:p>
        </w:tc>
        <w:tc>
          <w:tcPr>
            <w:tcW w:w="2749" w:type="dxa"/>
          </w:tcPr>
          <w:p>
            <w:pPr>
              <w:pStyle w:val="0"/>
            </w:pPr>
            <w:r>
              <w:rPr>
                <w:sz w:val="20"/>
              </w:rPr>
            </w:r>
          </w:p>
        </w:tc>
        <w:tc>
          <w:tcPr>
            <w:tcW w:w="2412" w:type="dxa"/>
          </w:tcPr>
          <w:p>
            <w:pPr>
              <w:pStyle w:val="0"/>
            </w:pPr>
            <w:r>
              <w:rPr>
                <w:sz w:val="20"/>
              </w:rPr>
            </w:r>
          </w:p>
        </w:tc>
        <w:tc>
          <w:tcPr>
            <w:tcW w:w="2948" w:type="dxa"/>
          </w:tcPr>
          <w:p>
            <w:pPr>
              <w:pStyle w:val="0"/>
            </w:pPr>
            <w:r>
              <w:rPr>
                <w:sz w:val="20"/>
              </w:rPr>
            </w:r>
          </w:p>
        </w:tc>
      </w:tr>
      <w:tr>
        <w:tc>
          <w:tcPr>
            <w:tcW w:w="958" w:type="dxa"/>
          </w:tcPr>
          <w:p>
            <w:pPr>
              <w:pStyle w:val="0"/>
            </w:pPr>
            <w:r>
              <w:rPr>
                <w:sz w:val="20"/>
              </w:rPr>
            </w:r>
          </w:p>
        </w:tc>
        <w:tc>
          <w:tcPr>
            <w:tcW w:w="2749" w:type="dxa"/>
          </w:tcPr>
          <w:p>
            <w:pPr>
              <w:pStyle w:val="0"/>
            </w:pPr>
            <w:r>
              <w:rPr>
                <w:sz w:val="20"/>
              </w:rPr>
            </w:r>
          </w:p>
        </w:tc>
        <w:tc>
          <w:tcPr>
            <w:tcW w:w="2412" w:type="dxa"/>
          </w:tcPr>
          <w:p>
            <w:pPr>
              <w:pStyle w:val="0"/>
            </w:pPr>
            <w:r>
              <w:rPr>
                <w:sz w:val="20"/>
              </w:rPr>
            </w:r>
          </w:p>
        </w:tc>
        <w:tc>
          <w:tcPr>
            <w:tcW w:w="2948" w:type="dxa"/>
          </w:tcPr>
          <w:p>
            <w:pPr>
              <w:pStyle w:val="0"/>
            </w:pPr>
            <w:r>
              <w:rPr>
                <w:sz w:val="20"/>
              </w:rPr>
            </w:r>
          </w:p>
        </w:tc>
      </w:tr>
    </w:tbl>
    <w:p>
      <w:pPr>
        <w:pStyle w:val="0"/>
        <w:jc w:val="both"/>
      </w:pPr>
      <w:r>
        <w:rPr>
          <w:sz w:val="20"/>
        </w:rPr>
      </w:r>
    </w:p>
    <w:p>
      <w:pPr>
        <w:pStyle w:val="0"/>
        <w:outlineLvl w:val="2"/>
        <w:jc w:val="center"/>
      </w:pPr>
      <w:r>
        <w:rPr>
          <w:sz w:val="20"/>
        </w:rPr>
        <w:t xml:space="preserve">Смета планируемых расходов на реализацию молодежного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9"/>
        <w:gridCol w:w="2835"/>
        <w:gridCol w:w="2154"/>
        <w:gridCol w:w="1531"/>
        <w:gridCol w:w="1587"/>
      </w:tblGrid>
      <w:tr>
        <w:tc>
          <w:tcPr>
            <w:tcW w:w="959" w:type="dxa"/>
          </w:tcPr>
          <w:p>
            <w:pPr>
              <w:pStyle w:val="0"/>
              <w:jc w:val="center"/>
            </w:pPr>
            <w:r>
              <w:rPr>
                <w:sz w:val="20"/>
              </w:rPr>
              <w:t xml:space="preserve">N п/п</w:t>
            </w:r>
          </w:p>
        </w:tc>
        <w:tc>
          <w:tcPr>
            <w:tcW w:w="2835" w:type="dxa"/>
          </w:tcPr>
          <w:p>
            <w:pPr>
              <w:pStyle w:val="0"/>
              <w:jc w:val="center"/>
            </w:pPr>
            <w:r>
              <w:rPr>
                <w:sz w:val="20"/>
              </w:rPr>
              <w:t xml:space="preserve">Направление расходов</w:t>
            </w:r>
          </w:p>
        </w:tc>
        <w:tc>
          <w:tcPr>
            <w:tcW w:w="2154" w:type="dxa"/>
          </w:tcPr>
          <w:p>
            <w:pPr>
              <w:pStyle w:val="0"/>
              <w:jc w:val="center"/>
            </w:pPr>
            <w:r>
              <w:rPr>
                <w:sz w:val="20"/>
              </w:rPr>
              <w:t xml:space="preserve">Стоимость, руб.</w:t>
            </w:r>
          </w:p>
        </w:tc>
        <w:tc>
          <w:tcPr>
            <w:tcW w:w="1531" w:type="dxa"/>
          </w:tcPr>
          <w:p>
            <w:pPr>
              <w:pStyle w:val="0"/>
              <w:jc w:val="center"/>
            </w:pPr>
            <w:r>
              <w:rPr>
                <w:sz w:val="20"/>
              </w:rPr>
              <w:t xml:space="preserve">Количество</w:t>
            </w:r>
          </w:p>
        </w:tc>
        <w:tc>
          <w:tcPr>
            <w:tcW w:w="1587" w:type="dxa"/>
          </w:tcPr>
          <w:p>
            <w:pPr>
              <w:pStyle w:val="0"/>
              <w:jc w:val="center"/>
            </w:pPr>
            <w:r>
              <w:rPr>
                <w:sz w:val="20"/>
              </w:rPr>
              <w:t xml:space="preserve">Сумма, руб.</w:t>
            </w:r>
          </w:p>
        </w:tc>
      </w:tr>
      <w:tr>
        <w:tc>
          <w:tcPr>
            <w:tcW w:w="959" w:type="dxa"/>
          </w:tcPr>
          <w:p>
            <w:pPr>
              <w:pStyle w:val="0"/>
            </w:pPr>
            <w:r>
              <w:rPr>
                <w:sz w:val="20"/>
              </w:rPr>
              <w:t xml:space="preserve">1</w:t>
            </w:r>
          </w:p>
        </w:tc>
        <w:tc>
          <w:tcPr>
            <w:tcW w:w="2835" w:type="dxa"/>
          </w:tcPr>
          <w:p>
            <w:pPr>
              <w:pStyle w:val="0"/>
            </w:pPr>
            <w:r>
              <w:rPr>
                <w:sz w:val="20"/>
              </w:rPr>
            </w:r>
          </w:p>
        </w:tc>
        <w:tc>
          <w:tcPr>
            <w:tcW w:w="215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959" w:type="dxa"/>
          </w:tcPr>
          <w:p>
            <w:pPr>
              <w:pStyle w:val="0"/>
            </w:pPr>
            <w:r>
              <w:rPr>
                <w:sz w:val="20"/>
              </w:rPr>
              <w:t xml:space="preserve">2</w:t>
            </w:r>
          </w:p>
        </w:tc>
        <w:tc>
          <w:tcPr>
            <w:tcW w:w="2835" w:type="dxa"/>
          </w:tcPr>
          <w:p>
            <w:pPr>
              <w:pStyle w:val="0"/>
            </w:pPr>
            <w:r>
              <w:rPr>
                <w:sz w:val="20"/>
              </w:rPr>
            </w:r>
          </w:p>
        </w:tc>
        <w:tc>
          <w:tcPr>
            <w:tcW w:w="2154" w:type="dxa"/>
          </w:tcPr>
          <w:p>
            <w:pPr>
              <w:pStyle w:val="0"/>
            </w:pPr>
            <w:r>
              <w:rPr>
                <w:sz w:val="20"/>
              </w:rPr>
            </w:r>
          </w:p>
        </w:tc>
        <w:tc>
          <w:tcPr>
            <w:tcW w:w="1531" w:type="dxa"/>
          </w:tcPr>
          <w:p>
            <w:pPr>
              <w:pStyle w:val="0"/>
            </w:pPr>
            <w:r>
              <w:rPr>
                <w:sz w:val="20"/>
              </w:rPr>
            </w:r>
          </w:p>
        </w:tc>
        <w:tc>
          <w:tcPr>
            <w:tcW w:w="1587" w:type="dxa"/>
          </w:tcPr>
          <w:p>
            <w:pPr>
              <w:pStyle w:val="0"/>
            </w:pPr>
            <w:r>
              <w:rPr>
                <w:sz w:val="20"/>
              </w:rPr>
            </w:r>
          </w:p>
        </w:tc>
      </w:tr>
      <w:tr>
        <w:tc>
          <w:tcPr>
            <w:tcW w:w="959" w:type="dxa"/>
          </w:tcPr>
          <w:p>
            <w:pPr>
              <w:pStyle w:val="0"/>
            </w:pPr>
            <w:r>
              <w:rPr>
                <w:sz w:val="20"/>
              </w:rPr>
              <w:t xml:space="preserve">Итого</w:t>
            </w:r>
          </w:p>
        </w:tc>
        <w:tc>
          <w:tcPr>
            <w:gridSpan w:val="3"/>
            <w:tcW w:w="6520" w:type="dxa"/>
          </w:tcPr>
          <w:p>
            <w:pPr>
              <w:pStyle w:val="0"/>
            </w:pPr>
            <w:r>
              <w:rPr>
                <w:sz w:val="20"/>
              </w:rPr>
            </w:r>
          </w:p>
        </w:tc>
        <w:tc>
          <w:tcPr>
            <w:tcW w:w="1587" w:type="dxa"/>
          </w:tcPr>
          <w:p>
            <w:pPr>
              <w:pStyle w:val="0"/>
            </w:pPr>
            <w:r>
              <w:rPr>
                <w:sz w:val="20"/>
              </w:rPr>
            </w:r>
          </w:p>
        </w:tc>
      </w:tr>
    </w:tbl>
    <w:p>
      <w:pPr>
        <w:pStyle w:val="0"/>
        <w:jc w:val="both"/>
      </w:pPr>
      <w:r>
        <w:rPr>
          <w:sz w:val="20"/>
        </w:rPr>
      </w:r>
    </w:p>
    <w:p>
      <w:pPr>
        <w:pStyle w:val="0"/>
        <w:outlineLvl w:val="2"/>
        <w:jc w:val="center"/>
      </w:pPr>
      <w:r>
        <w:rPr>
          <w:sz w:val="20"/>
        </w:rPr>
        <w:t xml:space="preserve">Источники финансирования молодежного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59"/>
        <w:gridCol w:w="2835"/>
        <w:gridCol w:w="2041"/>
        <w:gridCol w:w="3231"/>
      </w:tblGrid>
      <w:tr>
        <w:tc>
          <w:tcPr>
            <w:tcW w:w="959" w:type="dxa"/>
          </w:tcPr>
          <w:p>
            <w:pPr>
              <w:pStyle w:val="0"/>
              <w:jc w:val="center"/>
            </w:pPr>
            <w:r>
              <w:rPr>
                <w:sz w:val="20"/>
              </w:rPr>
              <w:t xml:space="preserve">N п/п</w:t>
            </w:r>
          </w:p>
        </w:tc>
        <w:tc>
          <w:tcPr>
            <w:tcW w:w="2835" w:type="dxa"/>
          </w:tcPr>
          <w:p>
            <w:pPr>
              <w:pStyle w:val="0"/>
              <w:jc w:val="center"/>
            </w:pPr>
            <w:r>
              <w:rPr>
                <w:sz w:val="20"/>
              </w:rPr>
              <w:t xml:space="preserve">Статья расхода</w:t>
            </w:r>
          </w:p>
        </w:tc>
        <w:tc>
          <w:tcPr>
            <w:tcW w:w="2041" w:type="dxa"/>
          </w:tcPr>
          <w:p>
            <w:pPr>
              <w:pStyle w:val="0"/>
              <w:jc w:val="center"/>
            </w:pPr>
            <w:r>
              <w:rPr>
                <w:sz w:val="20"/>
              </w:rPr>
              <w:t xml:space="preserve">Сумма, руб.</w:t>
            </w:r>
          </w:p>
        </w:tc>
        <w:tc>
          <w:tcPr>
            <w:tcW w:w="3231" w:type="dxa"/>
          </w:tcPr>
          <w:p>
            <w:pPr>
              <w:pStyle w:val="0"/>
              <w:jc w:val="center"/>
            </w:pPr>
            <w:r>
              <w:rPr>
                <w:sz w:val="20"/>
              </w:rPr>
              <w:t xml:space="preserve">Источник финансирования молодежного проекта</w:t>
            </w:r>
          </w:p>
        </w:tc>
      </w:tr>
      <w:tr>
        <w:tc>
          <w:tcPr>
            <w:tcW w:w="959" w:type="dxa"/>
            <w:vAlign w:val="center"/>
          </w:tcPr>
          <w:p>
            <w:pPr>
              <w:pStyle w:val="0"/>
              <w:jc w:val="center"/>
            </w:pPr>
            <w:r>
              <w:rPr>
                <w:sz w:val="20"/>
              </w:rPr>
              <w:t xml:space="preserve">1</w:t>
            </w:r>
          </w:p>
        </w:tc>
        <w:tc>
          <w:tcPr>
            <w:tcW w:w="2835" w:type="dxa"/>
            <w:vAlign w:val="center"/>
          </w:tcPr>
          <w:p>
            <w:pPr>
              <w:pStyle w:val="0"/>
            </w:pPr>
            <w:r>
              <w:rPr>
                <w:sz w:val="20"/>
              </w:rPr>
            </w:r>
          </w:p>
        </w:tc>
        <w:tc>
          <w:tcPr>
            <w:tcW w:w="2041" w:type="dxa"/>
            <w:vAlign w:val="center"/>
          </w:tcPr>
          <w:p>
            <w:pPr>
              <w:pStyle w:val="0"/>
            </w:pPr>
            <w:r>
              <w:rPr>
                <w:sz w:val="20"/>
              </w:rPr>
            </w:r>
          </w:p>
        </w:tc>
        <w:tc>
          <w:tcPr>
            <w:tcW w:w="3231" w:type="dxa"/>
            <w:vAlign w:val="center"/>
          </w:tcPr>
          <w:p>
            <w:pPr>
              <w:pStyle w:val="0"/>
            </w:pPr>
            <w:r>
              <w:rPr>
                <w:sz w:val="20"/>
              </w:rPr>
            </w:r>
          </w:p>
        </w:tc>
      </w:tr>
      <w:tr>
        <w:tc>
          <w:tcPr>
            <w:tcW w:w="959" w:type="dxa"/>
            <w:vAlign w:val="center"/>
          </w:tcPr>
          <w:p>
            <w:pPr>
              <w:pStyle w:val="0"/>
              <w:jc w:val="center"/>
            </w:pPr>
            <w:r>
              <w:rPr>
                <w:sz w:val="20"/>
              </w:rPr>
              <w:t xml:space="preserve">Итого</w:t>
            </w:r>
          </w:p>
        </w:tc>
        <w:tc>
          <w:tcPr>
            <w:gridSpan w:val="2"/>
            <w:tcW w:w="4876" w:type="dxa"/>
            <w:vAlign w:val="center"/>
          </w:tcPr>
          <w:p>
            <w:pPr>
              <w:pStyle w:val="0"/>
            </w:pPr>
            <w:r>
              <w:rPr>
                <w:sz w:val="20"/>
              </w:rPr>
            </w:r>
          </w:p>
        </w:tc>
        <w:tc>
          <w:tcPr>
            <w:tcW w:w="3231"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предоставления грантов в форме</w:t>
      </w:r>
    </w:p>
    <w:p>
      <w:pPr>
        <w:pStyle w:val="0"/>
        <w:jc w:val="right"/>
      </w:pPr>
      <w:r>
        <w:rPr>
          <w:sz w:val="20"/>
        </w:rPr>
        <w:t xml:space="preserve">субсидий из областного бюджета на поддержку</w:t>
      </w:r>
    </w:p>
    <w:p>
      <w:pPr>
        <w:pStyle w:val="0"/>
        <w:jc w:val="right"/>
      </w:pPr>
      <w:r>
        <w:rPr>
          <w:sz w:val="20"/>
        </w:rPr>
        <w:t xml:space="preserve">молодежных проектов, реализуемых на</w:t>
      </w:r>
    </w:p>
    <w:p>
      <w:pPr>
        <w:pStyle w:val="0"/>
        <w:jc w:val="right"/>
      </w:pPr>
      <w:r>
        <w:rPr>
          <w:sz w:val="20"/>
        </w:rPr>
        <w:t xml:space="preserve">территории Псковской области</w:t>
      </w:r>
    </w:p>
    <w:p>
      <w:pPr>
        <w:pStyle w:val="0"/>
        <w:jc w:val="both"/>
      </w:pPr>
      <w:r>
        <w:rPr>
          <w:sz w:val="20"/>
        </w:rPr>
      </w:r>
    </w:p>
    <w:bookmarkStart w:id="350" w:name="P350"/>
    <w:bookmarkEnd w:id="350"/>
    <w:p>
      <w:pPr>
        <w:pStyle w:val="2"/>
        <w:jc w:val="center"/>
      </w:pPr>
      <w:r>
        <w:rPr>
          <w:sz w:val="20"/>
        </w:rPr>
        <w:t xml:space="preserve">КРИТЕРИИ</w:t>
      </w:r>
    </w:p>
    <w:p>
      <w:pPr>
        <w:pStyle w:val="2"/>
        <w:jc w:val="center"/>
      </w:pPr>
      <w:r>
        <w:rPr>
          <w:sz w:val="20"/>
        </w:rPr>
        <w:t xml:space="preserve">оценки заявок на предоставление грантов в форме субсидий</w:t>
      </w:r>
    </w:p>
    <w:p>
      <w:pPr>
        <w:pStyle w:val="2"/>
        <w:jc w:val="center"/>
      </w:pPr>
      <w:r>
        <w:rPr>
          <w:sz w:val="20"/>
        </w:rPr>
        <w:t xml:space="preserve">из областного бюджета на поддержку молодежных проектов,</w:t>
      </w:r>
    </w:p>
    <w:p>
      <w:pPr>
        <w:pStyle w:val="2"/>
        <w:jc w:val="center"/>
      </w:pPr>
      <w:r>
        <w:rPr>
          <w:sz w:val="20"/>
        </w:rPr>
        <w:t xml:space="preserve">реализуемых на территории Псковской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51"/>
        <w:gridCol w:w="7994"/>
      </w:tblGrid>
      <w:tr>
        <w:tc>
          <w:tcPr>
            <w:gridSpan w:val="2"/>
            <w:tcW w:w="9045" w:type="dxa"/>
          </w:tcPr>
          <w:p>
            <w:pPr>
              <w:pStyle w:val="0"/>
              <w:outlineLvl w:val="2"/>
              <w:jc w:val="both"/>
            </w:pPr>
            <w:r>
              <w:rPr>
                <w:sz w:val="20"/>
              </w:rPr>
              <w:t xml:space="preserve">1. Актуальность и социальная значимость молодежного проекта (далее - проект)</w:t>
            </w:r>
          </w:p>
        </w:tc>
      </w:tr>
      <w:tr>
        <w:tc>
          <w:tcPr>
            <w:tcW w:w="1051" w:type="dxa"/>
          </w:tcPr>
          <w:p>
            <w:pPr>
              <w:pStyle w:val="0"/>
              <w:jc w:val="center"/>
            </w:pPr>
            <w:r>
              <w:rPr>
                <w:sz w:val="20"/>
              </w:rPr>
              <w:t xml:space="preserve">9 - 10 баллов</w:t>
            </w:r>
          </w:p>
        </w:tc>
        <w:tc>
          <w:tcPr>
            <w:tcW w:w="7994" w:type="dxa"/>
          </w:tcPr>
          <w:p>
            <w:pPr>
              <w:pStyle w:val="0"/>
              <w:jc w:val="both"/>
            </w:pPr>
            <w:r>
              <w:rPr>
                <w:sz w:val="20"/>
              </w:rPr>
              <w:t xml:space="preserve">Актуальность и социальная значимость проекта убедительно доказаны:</w:t>
            </w:r>
          </w:p>
          <w:p>
            <w:pPr>
              <w:pStyle w:val="0"/>
              <w:jc w:val="both"/>
            </w:pPr>
            <w:r>
              <w:rPr>
                <w:sz w:val="20"/>
              </w:rPr>
              <w:t xml:space="preserve">проблемы, на решение которых направлен проект, детально раскрыты, их описание аргументировано и подкреплено конкретными количественными и качественными показателями;</w:t>
            </w:r>
          </w:p>
          <w:p>
            <w:pPr>
              <w:pStyle w:val="0"/>
              <w:jc w:val="both"/>
            </w:pPr>
            <w:r>
              <w:rPr>
                <w:sz w:val="20"/>
              </w:rPr>
              <w:t xml:space="preserve">проект направлен в полной мере на решение именно тех проблем, которые обозначены как актуальные и значимые;</w:t>
            </w:r>
          </w:p>
          <w:p>
            <w:pPr>
              <w:pStyle w:val="0"/>
              <w:jc w:val="both"/>
            </w:pPr>
            <w:r>
              <w:rPr>
                <w:sz w:val="20"/>
              </w:rPr>
              <w:t xml:space="preserve">актуальность проблемы подтверждена представителями целевой аудитории, потенциальными благополучателями, партнерами;</w:t>
            </w:r>
          </w:p>
          <w:p>
            <w:pPr>
              <w:pStyle w:val="0"/>
              <w:jc w:val="both"/>
            </w:pPr>
            <w:r>
              <w:rPr>
                <w:sz w:val="20"/>
              </w:rPr>
              <w:t xml:space="preserve">мероприятия проекта полностью соответствуют направлениям отбора (в том числе другим, помимо указанного в качестве основного направления, по которому подана заявка)</w:t>
            </w:r>
          </w:p>
        </w:tc>
      </w:tr>
      <w:tr>
        <w:tc>
          <w:tcPr>
            <w:tcW w:w="1051" w:type="dxa"/>
          </w:tcPr>
          <w:p>
            <w:pPr>
              <w:pStyle w:val="0"/>
              <w:jc w:val="center"/>
            </w:pPr>
            <w:r>
              <w:rPr>
                <w:sz w:val="20"/>
              </w:rPr>
              <w:t xml:space="preserve">6 - 8 баллов</w:t>
            </w:r>
          </w:p>
        </w:tc>
        <w:tc>
          <w:tcPr>
            <w:tcW w:w="7994"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w:t>
            </w:r>
          </w:p>
          <w:p>
            <w:pPr>
              <w:pStyle w:val="0"/>
              <w:jc w:val="both"/>
            </w:pPr>
            <w:r>
              <w:rPr>
                <w:sz w:val="20"/>
              </w:rPr>
              <w:t xml:space="preserve">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tc>
      </w:tr>
      <w:tr>
        <w:tc>
          <w:tcPr>
            <w:tcW w:w="1051" w:type="dxa"/>
          </w:tcPr>
          <w:p>
            <w:pPr>
              <w:pStyle w:val="0"/>
              <w:jc w:val="center"/>
            </w:pPr>
            <w:r>
              <w:rPr>
                <w:sz w:val="20"/>
              </w:rPr>
              <w:t xml:space="preserve">3 - 5 баллов</w:t>
            </w:r>
          </w:p>
        </w:tc>
        <w:tc>
          <w:tcPr>
            <w:tcW w:w="7994" w:type="dxa"/>
          </w:tcPr>
          <w:p>
            <w:pPr>
              <w:pStyle w:val="0"/>
              <w:jc w:val="both"/>
            </w:pPr>
            <w:r>
              <w:rPr>
                <w:sz w:val="20"/>
              </w:rPr>
              <w:t xml:space="preserve">Актуальность и социальная значимость проекта доказаны недостаточно убедительно:</w:t>
            </w:r>
          </w:p>
          <w:p>
            <w:pPr>
              <w:pStyle w:val="0"/>
              <w:jc w:val="both"/>
            </w:pPr>
            <w:r>
              <w:rPr>
                <w:sz w:val="20"/>
              </w:rPr>
              <w:t xml:space="preserve">проблема не имеет острой значимости для целевой группы и (или) территории реализации проекта;</w:t>
            </w:r>
          </w:p>
          <w:p>
            <w:pPr>
              <w:pStyle w:val="0"/>
              <w:jc w:val="both"/>
            </w:pPr>
            <w:r>
              <w:rPr>
                <w:sz w:val="20"/>
              </w:rPr>
              <w:t xml:space="preserve">в проекте недостаточно аргументирована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tc>
      </w:tr>
      <w:tr>
        <w:tc>
          <w:tcPr>
            <w:tcW w:w="1051" w:type="dxa"/>
          </w:tcPr>
          <w:p>
            <w:pPr>
              <w:pStyle w:val="0"/>
              <w:jc w:val="center"/>
            </w:pPr>
            <w:r>
              <w:rPr>
                <w:sz w:val="20"/>
              </w:rPr>
              <w:t xml:space="preserve">0 - 2 балла</w:t>
            </w:r>
          </w:p>
        </w:tc>
        <w:tc>
          <w:tcPr>
            <w:tcW w:w="7994" w:type="dxa"/>
          </w:tcPr>
          <w:p>
            <w:pPr>
              <w:pStyle w:val="0"/>
            </w:pPr>
            <w:r>
              <w:rPr>
                <w:sz w:val="20"/>
              </w:rPr>
              <w:t xml:space="preserve">Актуальность и социальная значимость проекта не доказаны:</w:t>
            </w:r>
          </w:p>
          <w:p>
            <w:pPr>
              <w:pStyle w:val="0"/>
              <w:jc w:val="both"/>
            </w:pPr>
            <w:r>
              <w:rPr>
                <w:sz w:val="20"/>
              </w:rPr>
              <w:t xml:space="preserve">проблема, которой посвящен проект, не относится к разряду востребованных обществом либо ее значимость слабо обоснована авторами;</w:t>
            </w:r>
          </w:p>
          <w:p>
            <w:pPr>
              <w:pStyle w:val="0"/>
              <w:jc w:val="both"/>
            </w:pPr>
            <w:r>
              <w:rPr>
                <w:sz w:val="20"/>
              </w:rPr>
              <w:t xml:space="preserve">большая часть мероприятий проекта не связана к выбранным направлениям отбора</w:t>
            </w:r>
          </w:p>
        </w:tc>
      </w:tr>
      <w:tr>
        <w:tc>
          <w:tcPr>
            <w:gridSpan w:val="2"/>
            <w:tcW w:w="9045" w:type="dxa"/>
          </w:tcPr>
          <w:p>
            <w:pPr>
              <w:pStyle w:val="0"/>
              <w:outlineLvl w:val="2"/>
              <w:jc w:val="both"/>
            </w:pPr>
            <w:r>
              <w:rPr>
                <w:sz w:val="20"/>
              </w:rPr>
              <w:t xml:space="preserve">2. Соотношение планируемых расходов на реализацию проекта и его ожидаемых результатов, измеримость и достижимость таких результатов</w:t>
            </w:r>
          </w:p>
        </w:tc>
      </w:tr>
      <w:tr>
        <w:tc>
          <w:tcPr>
            <w:tcW w:w="1051" w:type="dxa"/>
          </w:tcPr>
          <w:p>
            <w:pPr>
              <w:pStyle w:val="0"/>
              <w:jc w:val="center"/>
            </w:pPr>
            <w:r>
              <w:rPr>
                <w:sz w:val="20"/>
              </w:rPr>
              <w:t xml:space="preserve">9 - 10 баллов</w:t>
            </w:r>
          </w:p>
        </w:tc>
        <w:tc>
          <w:tcPr>
            <w:tcW w:w="7994" w:type="dxa"/>
          </w:tcPr>
          <w:p>
            <w:pPr>
              <w:pStyle w:val="0"/>
            </w:pPr>
            <w:r>
              <w:rPr>
                <w:sz w:val="20"/>
              </w:rPr>
              <w:t xml:space="preserve">Данный критерий отлично выражен в заявке:</w:t>
            </w:r>
          </w:p>
          <w:p>
            <w:pPr>
              <w:pStyle w:val="0"/>
              <w:jc w:val="both"/>
            </w:pPr>
            <w:r>
              <w:rPr>
                <w:sz w:val="20"/>
              </w:rPr>
              <w:t xml:space="preserve">в заявке четко изложены ожидаемые результаты проекта, они адекватны, конкретны и измеримы;</w:t>
            </w:r>
          </w:p>
          <w:p>
            <w:pPr>
              <w:pStyle w:val="0"/>
              <w:jc w:val="both"/>
            </w:pPr>
            <w:r>
              <w:rPr>
                <w:sz w:val="20"/>
              </w:rPr>
              <w:t xml:space="preserve">общая сумма предполагаемых расходов на реализацию проекта адекватна и обоснована</w:t>
            </w:r>
          </w:p>
        </w:tc>
      </w:tr>
      <w:tr>
        <w:tc>
          <w:tcPr>
            <w:tcW w:w="1051" w:type="dxa"/>
          </w:tcPr>
          <w:p>
            <w:pPr>
              <w:pStyle w:val="0"/>
              <w:jc w:val="center"/>
            </w:pPr>
            <w:r>
              <w:rPr>
                <w:sz w:val="20"/>
              </w:rPr>
              <w:t xml:space="preserve">6 - 8 баллов</w:t>
            </w:r>
          </w:p>
        </w:tc>
        <w:tc>
          <w:tcPr>
            <w:tcW w:w="7994" w:type="dxa"/>
          </w:tcPr>
          <w:p>
            <w:pPr>
              <w:pStyle w:val="0"/>
            </w:pPr>
            <w:r>
              <w:rPr>
                <w:sz w:val="20"/>
              </w:rPr>
              <w:t xml:space="preserve">Данный критерий хорошо выражен в заявке:</w:t>
            </w:r>
          </w:p>
          <w:p>
            <w:pPr>
              <w:pStyle w:val="0"/>
              <w:jc w:val="both"/>
            </w:pPr>
            <w:r>
              <w:rPr>
                <w:sz w:val="20"/>
              </w:rPr>
              <w:t xml:space="preserve">в заявке четко изложены ожидаемые результаты проекта, их получение за общую сумму предполагаемых расходов на реализацию обосновано, вместе с тем содержание запланированной деятельности по достижению указанных результатов (состав мероприятий) не является оптимальным</w:t>
            </w:r>
          </w:p>
        </w:tc>
      </w:tr>
      <w:tr>
        <w:tc>
          <w:tcPr>
            <w:tcW w:w="1051" w:type="dxa"/>
          </w:tcPr>
          <w:p>
            <w:pPr>
              <w:pStyle w:val="0"/>
              <w:jc w:val="center"/>
            </w:pPr>
            <w:r>
              <w:rPr>
                <w:sz w:val="20"/>
              </w:rPr>
              <w:t xml:space="preserve">3 - 5 баллов</w:t>
            </w:r>
          </w:p>
        </w:tc>
        <w:tc>
          <w:tcPr>
            <w:tcW w:w="7994" w:type="dxa"/>
          </w:tcPr>
          <w:p>
            <w:pPr>
              <w:pStyle w:val="0"/>
            </w:pPr>
            <w:r>
              <w:rPr>
                <w:sz w:val="20"/>
              </w:rPr>
              <w:t xml:space="preserve">Данный критерий удовлетворительно выражен в заявке:</w:t>
            </w:r>
          </w:p>
          <w:p>
            <w:pPr>
              <w:pStyle w:val="0"/>
              <w:jc w:val="both"/>
            </w:pPr>
            <w:r>
              <w:rPr>
                <w:sz w:val="20"/>
              </w:rPr>
              <w:t xml:space="preserve">в заявке изложены ожидаемые результаты проекта, но они не полностью соответствуют критериям адекватности, измеримости, достижимости;</w:t>
            </w:r>
          </w:p>
          <w:p>
            <w:pPr>
              <w:pStyle w:val="0"/>
              <w:jc w:val="both"/>
            </w:pPr>
            <w:r>
              <w:rPr>
                <w:sz w:val="20"/>
              </w:rPr>
              <w:t xml:space="preserve">запланированные результаты могут быть достигнуты при меньших затратах</w:t>
            </w:r>
          </w:p>
        </w:tc>
      </w:tr>
      <w:tr>
        <w:tc>
          <w:tcPr>
            <w:tcW w:w="1051" w:type="dxa"/>
          </w:tcPr>
          <w:p>
            <w:pPr>
              <w:pStyle w:val="0"/>
              <w:jc w:val="center"/>
            </w:pPr>
            <w:r>
              <w:rPr>
                <w:sz w:val="20"/>
              </w:rPr>
              <w:t xml:space="preserve">0 - 2 балла</w:t>
            </w:r>
          </w:p>
        </w:tc>
        <w:tc>
          <w:tcPr>
            <w:tcW w:w="7994" w:type="dxa"/>
          </w:tcPr>
          <w:p>
            <w:pPr>
              <w:pStyle w:val="0"/>
            </w:pPr>
            <w:r>
              <w:rPr>
                <w:sz w:val="20"/>
              </w:rPr>
              <w:t xml:space="preserve">Данный критерий плохо выражен в заявке:</w:t>
            </w:r>
          </w:p>
          <w:p>
            <w:pPr>
              <w:pStyle w:val="0"/>
              <w:jc w:val="both"/>
            </w:pPr>
            <w:r>
              <w:rPr>
                <w:sz w:val="20"/>
              </w:rPr>
              <w:t xml:space="preserve">ожидаемые результаты проекта изложены неконкретно;</w:t>
            </w:r>
          </w:p>
          <w:p>
            <w:pPr>
              <w:pStyle w:val="0"/>
              <w:jc w:val="both"/>
            </w:pPr>
            <w:r>
              <w:rPr>
                <w:sz w:val="20"/>
              </w:rPr>
              <w:t xml:space="preserve">предполагаемые затраты на достижение результатов проекта явно завышены;</w:t>
            </w:r>
          </w:p>
          <w:p>
            <w:pPr>
              <w:pStyle w:val="0"/>
              <w:jc w:val="both"/>
            </w:pPr>
            <w:r>
              <w:rPr>
                <w:sz w:val="20"/>
              </w:rPr>
              <w:t xml:space="preserve">описанная в заявке деятельность является по сути предпринимательской деятельностью</w:t>
            </w:r>
          </w:p>
        </w:tc>
      </w:tr>
      <w:tr>
        <w:tc>
          <w:tcPr>
            <w:gridSpan w:val="2"/>
            <w:tcW w:w="9045" w:type="dxa"/>
          </w:tcPr>
          <w:p>
            <w:pPr>
              <w:pStyle w:val="0"/>
              <w:outlineLvl w:val="2"/>
              <w:jc w:val="both"/>
            </w:pPr>
            <w:r>
              <w:rPr>
                <w:sz w:val="20"/>
              </w:rPr>
              <w:t xml:space="preserve">3. Соответствие опыта и компетенций проектной команды планируемой деятельности</w:t>
            </w:r>
          </w:p>
        </w:tc>
      </w:tr>
      <w:tr>
        <w:tc>
          <w:tcPr>
            <w:tcW w:w="1051" w:type="dxa"/>
          </w:tcPr>
          <w:p>
            <w:pPr>
              <w:pStyle w:val="0"/>
              <w:jc w:val="center"/>
            </w:pPr>
            <w:r>
              <w:rPr>
                <w:sz w:val="20"/>
              </w:rPr>
              <w:t xml:space="preserve">9 - 10 баллов</w:t>
            </w:r>
          </w:p>
        </w:tc>
        <w:tc>
          <w:tcPr>
            <w:tcW w:w="7994" w:type="dxa"/>
          </w:tcPr>
          <w:p>
            <w:pPr>
              <w:pStyle w:val="0"/>
            </w:pPr>
            <w:r>
              <w:rPr>
                <w:sz w:val="20"/>
              </w:rPr>
              <w:t xml:space="preserve">Данный критерий отлично выражен в заявке:</w:t>
            </w:r>
          </w:p>
          <w:p>
            <w:pPr>
              <w:pStyle w:val="0"/>
              <w:jc w:val="both"/>
            </w:pPr>
            <w:r>
              <w:rPr>
                <w:sz w:val="20"/>
              </w:rPr>
              <w:t xml:space="preserve">проект полностью обеспечен опытными, квалифицированными специалистами по всем необходимым для реализации проекта профилям;</w:t>
            </w:r>
          </w:p>
          <w:p>
            <w:pPr>
              <w:pStyle w:val="0"/>
              <w:jc w:val="both"/>
            </w:pPr>
            <w:r>
              <w:rPr>
                <w:sz w:val="20"/>
              </w:rPr>
              <w:t xml:space="preserve">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реализации проекта</w:t>
            </w:r>
          </w:p>
        </w:tc>
      </w:tr>
      <w:tr>
        <w:tc>
          <w:tcPr>
            <w:tcW w:w="1051" w:type="dxa"/>
          </w:tcPr>
          <w:p>
            <w:pPr>
              <w:pStyle w:val="0"/>
              <w:jc w:val="center"/>
            </w:pPr>
            <w:r>
              <w:rPr>
                <w:sz w:val="20"/>
              </w:rPr>
              <w:t xml:space="preserve">6 - 8 баллов</w:t>
            </w:r>
          </w:p>
        </w:tc>
        <w:tc>
          <w:tcPr>
            <w:tcW w:w="7994" w:type="dxa"/>
          </w:tcPr>
          <w:p>
            <w:pPr>
              <w:pStyle w:val="0"/>
            </w:pPr>
            <w:r>
              <w:rPr>
                <w:sz w:val="20"/>
              </w:rPr>
              <w:t xml:space="preserve">Данный критерий хорошо выражен в заявке:</w:t>
            </w:r>
          </w:p>
          <w:p>
            <w:pPr>
              <w:pStyle w:val="0"/>
              <w:jc w:val="both"/>
            </w:pPr>
            <w:r>
              <w:rPr>
                <w:sz w:val="20"/>
              </w:rPr>
              <w:t xml:space="preserve">проект в целом обеспечен опытными, квалифицированными специалистами, но по некоторым необходимым профилям информация отсутствует</w:t>
            </w:r>
          </w:p>
        </w:tc>
      </w:tr>
      <w:tr>
        <w:tc>
          <w:tcPr>
            <w:tcW w:w="1051" w:type="dxa"/>
          </w:tcPr>
          <w:p>
            <w:pPr>
              <w:pStyle w:val="0"/>
              <w:jc w:val="center"/>
            </w:pPr>
            <w:r>
              <w:rPr>
                <w:sz w:val="20"/>
              </w:rPr>
              <w:t xml:space="preserve">3 - 5 баллов</w:t>
            </w:r>
          </w:p>
        </w:tc>
        <w:tc>
          <w:tcPr>
            <w:tcW w:w="7994"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pPr>
              <w:pStyle w:val="0"/>
              <w:jc w:val="both"/>
            </w:pPr>
            <w:r>
              <w:rPr>
                <w:sz w:val="20"/>
              </w:rPr>
              <w:t xml:space="preserve">указанные в заявке члены команды проекта не в полной мере соответствуют уровню опыта и компетенций, необходимых для реализации проекта</w:t>
            </w:r>
          </w:p>
        </w:tc>
      </w:tr>
      <w:tr>
        <w:tc>
          <w:tcPr>
            <w:tcW w:w="1051" w:type="dxa"/>
          </w:tcPr>
          <w:p>
            <w:pPr>
              <w:pStyle w:val="0"/>
              <w:jc w:val="center"/>
            </w:pPr>
            <w:r>
              <w:rPr>
                <w:sz w:val="20"/>
              </w:rPr>
              <w:t xml:space="preserve">0 - 2 балла</w:t>
            </w:r>
          </w:p>
        </w:tc>
        <w:tc>
          <w:tcPr>
            <w:tcW w:w="7994" w:type="dxa"/>
          </w:tcPr>
          <w:p>
            <w:pPr>
              <w:pStyle w:val="0"/>
            </w:pPr>
            <w:r>
              <w:rPr>
                <w:sz w:val="20"/>
              </w:rPr>
              <w:t xml:space="preserve">Данный критерий плохо выражен в заявке:</w:t>
            </w:r>
          </w:p>
          <w:p>
            <w:pPr>
              <w:pStyle w:val="0"/>
              <w:jc w:val="both"/>
            </w:pPr>
            <w:r>
              <w:rPr>
                <w:sz w:val="20"/>
              </w:rPr>
              <w:t xml:space="preserve">описание команды проекта, ее квалификации, опыта работы в заявке практически отсутствует;</w:t>
            </w:r>
          </w:p>
          <w:p>
            <w:pPr>
              <w:pStyle w:val="0"/>
              <w:jc w:val="both"/>
            </w:pPr>
            <w:r>
              <w:rPr>
                <w:sz w:val="20"/>
              </w:rPr>
              <w:t xml:space="preserve">имеются высокие риски нереализации проекта в силу недостаточности опыта и низкой квалификации команды проекта</w:t>
            </w:r>
          </w:p>
        </w:tc>
      </w:tr>
      <w:tr>
        <w:tc>
          <w:tcPr>
            <w:gridSpan w:val="2"/>
            <w:tcW w:w="9045" w:type="dxa"/>
          </w:tcPr>
          <w:p>
            <w:pPr>
              <w:pStyle w:val="0"/>
              <w:outlineLvl w:val="2"/>
              <w:jc w:val="both"/>
            </w:pPr>
            <w:r>
              <w:rPr>
                <w:sz w:val="20"/>
              </w:rPr>
              <w:t xml:space="preserve">4. Масштаб реализации проекта</w:t>
            </w:r>
          </w:p>
        </w:tc>
      </w:tr>
      <w:tr>
        <w:tc>
          <w:tcPr>
            <w:tcW w:w="1051" w:type="dxa"/>
          </w:tcPr>
          <w:p>
            <w:pPr>
              <w:pStyle w:val="0"/>
              <w:jc w:val="center"/>
            </w:pPr>
            <w:r>
              <w:rPr>
                <w:sz w:val="20"/>
              </w:rPr>
              <w:t xml:space="preserve">9 - 10 баллов</w:t>
            </w:r>
          </w:p>
        </w:tc>
        <w:tc>
          <w:tcPr>
            <w:tcW w:w="7994" w:type="dxa"/>
          </w:tcPr>
          <w:p>
            <w:pPr>
              <w:pStyle w:val="0"/>
              <w:jc w:val="both"/>
            </w:pPr>
            <w:r>
              <w:rPr>
                <w:sz w:val="20"/>
              </w:rPr>
              <w:t xml:space="preserve">Проект по данному критерию проработан отлично:</w:t>
            </w:r>
          </w:p>
          <w:p>
            <w:pPr>
              <w:pStyle w:val="0"/>
              <w:jc w:val="both"/>
            </w:pPr>
            <w:r>
              <w:rPr>
                <w:sz w:val="20"/>
              </w:rPr>
              <w:t xml:space="preserve">заявленный территориальный охват проекта оправдан, использует реальные возможности участника конкурсного отбора и адекватен по отношению к тем проблемам, на решение которых направлен проект;</w:t>
            </w:r>
          </w:p>
          <w:p>
            <w:pPr>
              <w:pStyle w:val="0"/>
              <w:jc w:val="both"/>
            </w:pPr>
            <w:r>
              <w:rPr>
                <w:sz w:val="20"/>
              </w:rPr>
              <w:t xml:space="preserve">в проекте предусмотрена деятельность в пределах территории его реализации самостоятельно или с активным вовлечением партнеров</w:t>
            </w:r>
          </w:p>
        </w:tc>
      </w:tr>
      <w:tr>
        <w:tc>
          <w:tcPr>
            <w:tcW w:w="1051" w:type="dxa"/>
          </w:tcPr>
          <w:p>
            <w:pPr>
              <w:pStyle w:val="0"/>
              <w:jc w:val="center"/>
            </w:pPr>
            <w:r>
              <w:rPr>
                <w:sz w:val="20"/>
              </w:rPr>
              <w:t xml:space="preserve">6 - 8 баллов</w:t>
            </w:r>
          </w:p>
        </w:tc>
        <w:tc>
          <w:tcPr>
            <w:tcW w:w="7994" w:type="dxa"/>
          </w:tcPr>
          <w:p>
            <w:pPr>
              <w:pStyle w:val="0"/>
            </w:pPr>
            <w:r>
              <w:rPr>
                <w:sz w:val="20"/>
              </w:rPr>
              <w:t xml:space="preserve">Проект по данному критерию проработан хорошо:</w:t>
            </w:r>
          </w:p>
          <w:p>
            <w:pPr>
              <w:pStyle w:val="0"/>
              <w:jc w:val="both"/>
            </w:pPr>
            <w:r>
              <w:rPr>
                <w:sz w:val="20"/>
              </w:rPr>
              <w:t xml:space="preserve">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tc>
      </w:tr>
      <w:tr>
        <w:tc>
          <w:tcPr>
            <w:tcW w:w="1051" w:type="dxa"/>
          </w:tcPr>
          <w:p>
            <w:pPr>
              <w:pStyle w:val="0"/>
              <w:jc w:val="center"/>
            </w:pPr>
            <w:r>
              <w:rPr>
                <w:sz w:val="20"/>
              </w:rPr>
              <w:t xml:space="preserve">3 - 5 баллов</w:t>
            </w:r>
          </w:p>
        </w:tc>
        <w:tc>
          <w:tcPr>
            <w:tcW w:w="7994"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jc w:val="both"/>
            </w:pPr>
            <w:r>
              <w:rPr>
                <w:sz w:val="20"/>
              </w:rPr>
              <w:t xml:space="preserve">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tc>
      </w:tr>
      <w:tr>
        <w:tc>
          <w:tcPr>
            <w:tcW w:w="1051" w:type="dxa"/>
          </w:tcPr>
          <w:p>
            <w:pPr>
              <w:pStyle w:val="0"/>
              <w:jc w:val="center"/>
            </w:pPr>
            <w:r>
              <w:rPr>
                <w:sz w:val="20"/>
              </w:rPr>
              <w:t xml:space="preserve">0 - 2 балла</w:t>
            </w:r>
          </w:p>
        </w:tc>
        <w:tc>
          <w:tcPr>
            <w:tcW w:w="7994" w:type="dxa"/>
          </w:tcPr>
          <w:p>
            <w:pPr>
              <w:pStyle w:val="0"/>
            </w:pPr>
            <w:r>
              <w:rPr>
                <w:sz w:val="20"/>
              </w:rPr>
              <w:t xml:space="preserve">Проект по данному критерию проработан плохо:</w:t>
            </w:r>
          </w:p>
          <w:p>
            <w:pPr>
              <w:pStyle w:val="0"/>
              <w:jc w:val="both"/>
            </w:pPr>
            <w:r>
              <w:rPr>
                <w:sz w:val="20"/>
              </w:rPr>
              <w:t xml:space="preserve">заявленная территория, представители различных территорий, вовлеченные в реализацию проекта, не подтверждаются содержанием заявки;</w:t>
            </w:r>
          </w:p>
          <w:p>
            <w:pPr>
              <w:pStyle w:val="0"/>
              <w:jc w:val="both"/>
            </w:pPr>
            <w:r>
              <w:rPr>
                <w:sz w:val="20"/>
              </w:rPr>
              <w:t xml:space="preserve">не доказано взаимодействие с территориями, обозначенными в заявке</w:t>
            </w:r>
          </w:p>
        </w:tc>
      </w:tr>
      <w:tr>
        <w:tc>
          <w:tcPr>
            <w:gridSpan w:val="2"/>
            <w:tcW w:w="9045" w:type="dxa"/>
          </w:tcPr>
          <w:p>
            <w:pPr>
              <w:pStyle w:val="0"/>
              <w:outlineLvl w:val="2"/>
              <w:jc w:val="both"/>
            </w:pPr>
            <w:r>
              <w:rPr>
                <w:sz w:val="20"/>
              </w:rPr>
              <w:t xml:space="preserve">5. Информационная открытость, публичность</w:t>
            </w:r>
          </w:p>
        </w:tc>
      </w:tr>
      <w:tr>
        <w:tc>
          <w:tcPr>
            <w:tcW w:w="1051" w:type="dxa"/>
          </w:tcPr>
          <w:p>
            <w:pPr>
              <w:pStyle w:val="0"/>
              <w:jc w:val="center"/>
            </w:pPr>
            <w:r>
              <w:rPr>
                <w:sz w:val="20"/>
              </w:rPr>
              <w:t xml:space="preserve">9 - 10 баллов</w:t>
            </w:r>
          </w:p>
        </w:tc>
        <w:tc>
          <w:tcPr>
            <w:tcW w:w="7994" w:type="dxa"/>
          </w:tcPr>
          <w:p>
            <w:pPr>
              <w:pStyle w:val="0"/>
              <w:jc w:val="both"/>
            </w:pPr>
            <w:r>
              <w:rPr>
                <w:sz w:val="20"/>
              </w:rPr>
              <w:t xml:space="preserve">Данный критерий отлично выражен в заявке:</w:t>
            </w:r>
          </w:p>
          <w:p>
            <w:pPr>
              <w:pStyle w:val="0"/>
              <w:jc w:val="both"/>
            </w:pPr>
            <w:r>
              <w:rPr>
                <w:sz w:val="20"/>
              </w:rPr>
              <w:t xml:space="preserve">информацию о деятельности (проекте) легко найти в информационно-телекоммуникационной сети "Интернет" с помощью поисковых запросов;</w:t>
            </w:r>
          </w:p>
          <w:p>
            <w:pPr>
              <w:pStyle w:val="0"/>
              <w:jc w:val="both"/>
            </w:pPr>
            <w:r>
              <w:rPr>
                <w:sz w:val="20"/>
              </w:rPr>
              <w:t xml:space="preserve">деятельность участника конкурсного отбора (история реализации проекта) систематически освещается в средствах массовой информации;</w:t>
            </w:r>
          </w:p>
          <w:p>
            <w:pPr>
              <w:pStyle w:val="0"/>
              <w:jc w:val="both"/>
            </w:pPr>
            <w:r>
              <w:rPr>
                <w:sz w:val="20"/>
              </w:rPr>
              <w:t xml:space="preserve">участник конкурсного отбора (проект) имеет действующий, постоянно обновляемый сайт (страницу в социальных сетях), где представлены подробные отчеты о его деятельности, размещена актуальная информация о реализованных проектах и мероприятиях и другая информация;</w:t>
            </w:r>
          </w:p>
          <w:p>
            <w:pPr>
              <w:pStyle w:val="0"/>
              <w:jc w:val="both"/>
            </w:pPr>
            <w:r>
              <w:rPr>
                <w:sz w:val="20"/>
              </w:rPr>
              <w:t xml:space="preserve">участник конкурсного отбора (проект) имеет дополнительные страницы (группы) в социальных сетях, на которых регулярно обновляется информация</w:t>
            </w:r>
          </w:p>
        </w:tc>
      </w:tr>
      <w:tr>
        <w:tc>
          <w:tcPr>
            <w:tcW w:w="1051" w:type="dxa"/>
          </w:tcPr>
          <w:p>
            <w:pPr>
              <w:pStyle w:val="0"/>
              <w:jc w:val="center"/>
            </w:pPr>
            <w:r>
              <w:rPr>
                <w:sz w:val="20"/>
              </w:rPr>
              <w:t xml:space="preserve">6 - 8 баллов</w:t>
            </w:r>
          </w:p>
        </w:tc>
        <w:tc>
          <w:tcPr>
            <w:tcW w:w="7994" w:type="dxa"/>
          </w:tcPr>
          <w:p>
            <w:pPr>
              <w:pStyle w:val="0"/>
              <w:jc w:val="both"/>
            </w:pPr>
            <w:r>
              <w:rPr>
                <w:sz w:val="20"/>
              </w:rPr>
              <w:t xml:space="preserve">Данный критерий хорошо выражен в заявке:</w:t>
            </w:r>
          </w:p>
          <w:p>
            <w:pPr>
              <w:pStyle w:val="0"/>
              <w:jc w:val="both"/>
            </w:pPr>
            <w:r>
              <w:rPr>
                <w:sz w:val="20"/>
              </w:rPr>
              <w:t xml:space="preserve">участник конкурсного отбора (проект) имеет действующий сайт, страницы (группы) в социальных сетях с актуальной информацией, однако без подробных сведений о его работе в указанной сфере, привлекаемых им ресурсах, реализованных программах, проектах и другой информации;</w:t>
            </w:r>
          </w:p>
          <w:p>
            <w:pPr>
              <w:pStyle w:val="0"/>
              <w:jc w:val="both"/>
            </w:pPr>
            <w:r>
              <w:rPr>
                <w:sz w:val="20"/>
              </w:rPr>
              <w:t xml:space="preserve">информацию о деятельности (о проекте) легко найти в информационно-телекоммуникационной сети "Интернет" с помощью поисковых запросов;</w:t>
            </w:r>
          </w:p>
          <w:p>
            <w:pPr>
              <w:pStyle w:val="0"/>
              <w:jc w:val="both"/>
            </w:pPr>
            <w:r>
              <w:rPr>
                <w:sz w:val="20"/>
              </w:rPr>
              <w:t xml:space="preserve">деятельность участника отбора (история реализация проекта) периодически освещается в средствах массовой информации</w:t>
            </w:r>
          </w:p>
        </w:tc>
      </w:tr>
      <w:tr>
        <w:tc>
          <w:tcPr>
            <w:tcW w:w="1051" w:type="dxa"/>
          </w:tcPr>
          <w:p>
            <w:pPr>
              <w:pStyle w:val="0"/>
              <w:jc w:val="center"/>
            </w:pPr>
            <w:r>
              <w:rPr>
                <w:sz w:val="20"/>
              </w:rPr>
              <w:t xml:space="preserve">3 - 5 баллов</w:t>
            </w:r>
          </w:p>
        </w:tc>
        <w:tc>
          <w:tcPr>
            <w:tcW w:w="7994" w:type="dxa"/>
          </w:tcPr>
          <w:p>
            <w:pPr>
              <w:pStyle w:val="0"/>
            </w:pPr>
            <w:r>
              <w:rPr>
                <w:sz w:val="20"/>
              </w:rPr>
              <w:t xml:space="preserve">Данный критерий удовлетворительно выражен в заявке:</w:t>
            </w:r>
          </w:p>
          <w:p>
            <w:pPr>
              <w:pStyle w:val="0"/>
              <w:jc w:val="both"/>
            </w:pPr>
            <w:r>
              <w:rPr>
                <w:sz w:val="20"/>
              </w:rPr>
              <w:t xml:space="preserve">деятельность участника конкурсного отбора (история реализация проекта) мало освещается в средствах массовой информации и в информационно-телекоммуникационной сети "Интернет";</w:t>
            </w:r>
          </w:p>
          <w:p>
            <w:pPr>
              <w:pStyle w:val="0"/>
              <w:jc w:val="both"/>
            </w:pPr>
            <w:r>
              <w:rPr>
                <w:sz w:val="20"/>
              </w:rPr>
              <w:t xml:space="preserve">у участника конкурсного отбора (проекта)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отчеты о деятельности участника конкурсного отбора (истории реализации проекта) отсутствуют в открытом доступе</w:t>
            </w:r>
          </w:p>
        </w:tc>
      </w:tr>
      <w:tr>
        <w:tc>
          <w:tcPr>
            <w:tcW w:w="1051" w:type="dxa"/>
          </w:tcPr>
          <w:p>
            <w:pPr>
              <w:pStyle w:val="0"/>
              <w:jc w:val="center"/>
            </w:pPr>
            <w:r>
              <w:rPr>
                <w:sz w:val="20"/>
              </w:rPr>
              <w:t xml:space="preserve">0 - 2 балла</w:t>
            </w:r>
          </w:p>
        </w:tc>
        <w:tc>
          <w:tcPr>
            <w:tcW w:w="7994" w:type="dxa"/>
          </w:tcPr>
          <w:p>
            <w:pPr>
              <w:pStyle w:val="0"/>
            </w:pPr>
            <w:r>
              <w:rPr>
                <w:sz w:val="20"/>
              </w:rPr>
              <w:t xml:space="preserve">Данный критерий плохо выражен в заявке:</w:t>
            </w:r>
          </w:p>
          <w:p>
            <w:pPr>
              <w:pStyle w:val="0"/>
              <w:jc w:val="both"/>
            </w:pPr>
            <w:r>
              <w:rPr>
                <w:sz w:val="20"/>
              </w:rPr>
              <w:t xml:space="preserve">информация о деятельности участника отбора (история реализация проекта) практически отсутствует в информационно-телекоммуникационной сети "Интернет"</w:t>
            </w:r>
          </w:p>
        </w:tc>
      </w:tr>
      <w:tr>
        <w:tc>
          <w:tcPr>
            <w:gridSpan w:val="2"/>
            <w:tcW w:w="9045" w:type="dxa"/>
          </w:tcPr>
          <w:p>
            <w:pPr>
              <w:pStyle w:val="0"/>
              <w:outlineLvl w:val="2"/>
              <w:jc w:val="both"/>
            </w:pPr>
            <w:r>
              <w:rPr>
                <w:sz w:val="20"/>
              </w:rPr>
              <w:t xml:space="preserve">6. Логическая связанность и реализуемость проекта, соответствие мероприятий проекта его целям, задачам и ожидаемым результатам</w:t>
            </w:r>
          </w:p>
        </w:tc>
      </w:tr>
      <w:tr>
        <w:tc>
          <w:tcPr>
            <w:tcW w:w="1051" w:type="dxa"/>
          </w:tcPr>
          <w:p>
            <w:pPr>
              <w:pStyle w:val="0"/>
              <w:jc w:val="center"/>
            </w:pPr>
            <w:r>
              <w:rPr>
                <w:sz w:val="20"/>
              </w:rPr>
              <w:t xml:space="preserve">9 - 10 баллов</w:t>
            </w:r>
          </w:p>
        </w:tc>
        <w:tc>
          <w:tcPr>
            <w:tcW w:w="7994"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календарный план хорошо структурирован, детализирован, содержит описание конкретных мероприятий;</w:t>
            </w:r>
          </w:p>
          <w:p>
            <w:pPr>
              <w:pStyle w:val="0"/>
              <w:jc w:val="both"/>
            </w:pPr>
            <w:r>
              <w:rPr>
                <w:sz w:val="20"/>
              </w:rPr>
              <w:t xml:space="preserve">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w:t>
            </w:r>
          </w:p>
          <w:p>
            <w:pPr>
              <w:pStyle w:val="0"/>
              <w:jc w:val="both"/>
            </w:pPr>
            <w:r>
              <w:rPr>
                <w:sz w:val="20"/>
              </w:rPr>
              <w:t xml:space="preserve">указаны конкретные и разумные сроки, позволяющие в полной мере реализовать его и решить задачи проекта</w:t>
            </w:r>
          </w:p>
        </w:tc>
      </w:tr>
      <w:tr>
        <w:tc>
          <w:tcPr>
            <w:tcW w:w="1051" w:type="dxa"/>
          </w:tcPr>
          <w:p>
            <w:pPr>
              <w:pStyle w:val="0"/>
              <w:jc w:val="center"/>
            </w:pPr>
            <w:r>
              <w:rPr>
                <w:sz w:val="20"/>
              </w:rPr>
              <w:t xml:space="preserve">6 - 8 баллов</w:t>
            </w:r>
          </w:p>
        </w:tc>
        <w:tc>
          <w:tcPr>
            <w:tcW w:w="7994" w:type="dxa"/>
          </w:tcPr>
          <w:p>
            <w:pPr>
              <w:pStyle w:val="0"/>
              <w:jc w:val="both"/>
            </w:pPr>
            <w:r>
              <w:rPr>
                <w:sz w:val="20"/>
              </w:rPr>
              <w:t xml:space="preserve">По данному критерию проект в целом проработан, однако имеются несущественные замечания:</w:t>
            </w:r>
          </w:p>
          <w:p>
            <w:pPr>
              <w:pStyle w:val="0"/>
              <w:jc w:val="both"/>
            </w:pPr>
            <w:r>
              <w:rPr>
                <w:sz w:val="20"/>
              </w:rPr>
              <w:t xml:space="preserve">все разделы заявки логически взаимосвязаны, однако имеются несущественные смысловые несоответствия, что некоторым образом несколько нарушает внутреннюю целостность проекта;</w:t>
            </w:r>
          </w:p>
          <w:p>
            <w:pPr>
              <w:pStyle w:val="0"/>
              <w:jc w:val="both"/>
            </w:pPr>
            <w:r>
              <w:rPr>
                <w:sz w:val="20"/>
              </w:rPr>
              <w:t xml:space="preserve">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 вместе с тем состав мероприятий не является оптимальным и (или) сроки выполнения отдельных мероприятий проекта требуют корректировки</w:t>
            </w:r>
          </w:p>
        </w:tc>
      </w:tr>
      <w:tr>
        <w:tc>
          <w:tcPr>
            <w:tcW w:w="1051" w:type="dxa"/>
          </w:tcPr>
          <w:p>
            <w:pPr>
              <w:pStyle w:val="0"/>
              <w:jc w:val="center"/>
            </w:pPr>
            <w:r>
              <w:rPr>
                <w:sz w:val="20"/>
              </w:rPr>
              <w:t xml:space="preserve">3 - 5 баллов</w:t>
            </w:r>
          </w:p>
        </w:tc>
        <w:tc>
          <w:tcPr>
            <w:tcW w:w="7994" w:type="dxa"/>
          </w:tcPr>
          <w:p>
            <w:pPr>
              <w:pStyle w:val="0"/>
              <w:jc w:val="both"/>
            </w:pPr>
            <w:r>
              <w:rPr>
                <w:sz w:val="20"/>
              </w:rPr>
              <w:t xml:space="preserve">Проект по данному критерию проработан недостаточно, имеются замечания, которые обязательно необходимо устранить:</w:t>
            </w:r>
          </w:p>
          <w:p>
            <w:pPr>
              <w:pStyle w:val="0"/>
              <w:jc w:val="both"/>
            </w:pPr>
            <w:r>
              <w:rPr>
                <w:sz w:val="20"/>
              </w:rPr>
              <w:t xml:space="preserve">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имеются устранимые нарушения логической связи между задачами, мероприятиями и предполагаемыми результатами</w:t>
            </w:r>
          </w:p>
        </w:tc>
      </w:tr>
      <w:tr>
        <w:tc>
          <w:tcPr>
            <w:tcW w:w="1051" w:type="dxa"/>
          </w:tcPr>
          <w:p>
            <w:pPr>
              <w:pStyle w:val="0"/>
              <w:jc w:val="center"/>
            </w:pPr>
            <w:r>
              <w:rPr>
                <w:sz w:val="20"/>
              </w:rPr>
              <w:t xml:space="preserve">0 - 2 балла</w:t>
            </w:r>
          </w:p>
        </w:tc>
        <w:tc>
          <w:tcPr>
            <w:tcW w:w="7994" w:type="dxa"/>
          </w:tcPr>
          <w:p>
            <w:pPr>
              <w:pStyle w:val="0"/>
              <w:jc w:val="both"/>
            </w:pPr>
            <w:r>
              <w:rPr>
                <w:sz w:val="20"/>
              </w:rPr>
              <w:t xml:space="preserve">Проект не соответствует данному критерию:</w:t>
            </w:r>
          </w:p>
          <w:p>
            <w:pPr>
              <w:pStyle w:val="0"/>
              <w:jc w:val="both"/>
            </w:pPr>
            <w:r>
              <w:rPr>
                <w:sz w:val="20"/>
              </w:rPr>
              <w:t xml:space="preserve">проект проработан слабо,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сроки выполнения мероприятий проекта некорректны и не соответствуют заявленным целям и задачам проекта, из-за их непродуманности создаются значительные риски реализации проекта</w:t>
            </w:r>
          </w:p>
        </w:tc>
      </w:tr>
      <w:tr>
        <w:tc>
          <w:tcPr>
            <w:gridSpan w:val="2"/>
            <w:tcW w:w="9045" w:type="dxa"/>
          </w:tcPr>
          <w:p>
            <w:pPr>
              <w:pStyle w:val="0"/>
              <w:outlineLvl w:val="2"/>
              <w:jc w:val="both"/>
            </w:pPr>
            <w:r>
              <w:rPr>
                <w:sz w:val="20"/>
              </w:rPr>
              <w:t xml:space="preserve">7. Инновационность, уникальность проекта</w:t>
            </w:r>
          </w:p>
        </w:tc>
      </w:tr>
      <w:tr>
        <w:tc>
          <w:tcPr>
            <w:tcW w:w="1051" w:type="dxa"/>
          </w:tcPr>
          <w:p>
            <w:pPr>
              <w:pStyle w:val="0"/>
              <w:jc w:val="center"/>
            </w:pPr>
            <w:r>
              <w:rPr>
                <w:sz w:val="20"/>
              </w:rPr>
              <w:t xml:space="preserve">9 - 10 баллов</w:t>
            </w:r>
          </w:p>
        </w:tc>
        <w:tc>
          <w:tcPr>
            <w:tcW w:w="7994" w:type="dxa"/>
          </w:tcPr>
          <w:p>
            <w:pPr>
              <w:pStyle w:val="0"/>
            </w:pPr>
            <w:r>
              <w:rPr>
                <w:sz w:val="20"/>
              </w:rPr>
              <w:t xml:space="preserve">Проект является инновационным, уникальным:</w:t>
            </w:r>
          </w:p>
          <w:p>
            <w:pPr>
              <w:pStyle w:val="0"/>
              <w:jc w:val="both"/>
            </w:pPr>
            <w:r>
              <w:rPr>
                <w:sz w:val="20"/>
              </w:rPr>
              <w:t xml:space="preserve">проект преимущественно направлен на внедрение новых или значительно улучшенных практик, методов деятельности организации (организаторов проекта), а также их партнеров, что позволит существенно и качественно улучшить такую деятельность</w:t>
            </w:r>
          </w:p>
        </w:tc>
      </w:tr>
      <w:tr>
        <w:tc>
          <w:tcPr>
            <w:tcW w:w="1051" w:type="dxa"/>
          </w:tcPr>
          <w:p>
            <w:pPr>
              <w:pStyle w:val="0"/>
              <w:jc w:val="center"/>
            </w:pPr>
            <w:r>
              <w:rPr>
                <w:sz w:val="20"/>
              </w:rPr>
              <w:t xml:space="preserve">6 - 8 баллов</w:t>
            </w:r>
          </w:p>
        </w:tc>
        <w:tc>
          <w:tcPr>
            <w:tcW w:w="7994" w:type="dxa"/>
          </w:tcPr>
          <w:p>
            <w:pPr>
              <w:pStyle w:val="0"/>
              <w:jc w:val="both"/>
            </w:pPr>
            <w:r>
              <w:rPr>
                <w:sz w:val="20"/>
              </w:rPr>
              <w:t xml:space="preserve">Проект имеет признаки инновационности, уникальности, но эти признаки четко не проявляются в ожидаемых результатах проекта:</w:t>
            </w:r>
          </w:p>
          <w:p>
            <w:pPr>
              <w:pStyle w:val="0"/>
              <w:jc w:val="both"/>
            </w:pPr>
            <w:r>
              <w:rPr>
                <w:sz w:val="20"/>
              </w:rPr>
              <w:t xml:space="preserve">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или организаторы проекта, а также их партнеры (например, отсутствуют описание конкретных результатов внедрения инноваций);</w:t>
            </w:r>
          </w:p>
          <w:p>
            <w:pPr>
              <w:pStyle w:val="0"/>
              <w:jc w:val="both"/>
            </w:pPr>
            <w:r>
              <w:rPr>
                <w:sz w:val="20"/>
              </w:rPr>
              <w:t xml:space="preserve">у организаторов проекта есть ресурсы и опыт, чтобы успешно внедрить описанные инновации</w:t>
            </w:r>
          </w:p>
        </w:tc>
      </w:tr>
      <w:tr>
        <w:tc>
          <w:tcPr>
            <w:tcW w:w="1051" w:type="dxa"/>
          </w:tcPr>
          <w:p>
            <w:pPr>
              <w:pStyle w:val="0"/>
              <w:jc w:val="center"/>
            </w:pPr>
            <w:r>
              <w:rPr>
                <w:sz w:val="20"/>
              </w:rPr>
              <w:t xml:space="preserve">3 - 5 баллов</w:t>
            </w:r>
          </w:p>
        </w:tc>
        <w:tc>
          <w:tcPr>
            <w:tcW w:w="7994"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в заявке упоминается использование новых или значительно улучшенных процессов, методов, практик, в то время как перечень и содержание мероприятий проекта в явном виде не позволяют сделать вывод о том, что проект является уникальным по сравнению с другими видами деятельности по соответствующей тематике;</w:t>
            </w:r>
          </w:p>
          <w:p>
            <w:pPr>
              <w:pStyle w:val="0"/>
              <w:jc w:val="both"/>
            </w:pPr>
            <w:r>
              <w:rPr>
                <w:sz w:val="20"/>
              </w:rPr>
              <w:t xml:space="preserve">практики и методики, указанные в заявке, не являются инновационными</w:t>
            </w:r>
          </w:p>
        </w:tc>
      </w:tr>
      <w:tr>
        <w:tc>
          <w:tcPr>
            <w:tcW w:w="1051" w:type="dxa"/>
          </w:tcPr>
          <w:p>
            <w:pPr>
              <w:pStyle w:val="0"/>
              <w:jc w:val="center"/>
            </w:pPr>
            <w:r>
              <w:rPr>
                <w:sz w:val="20"/>
              </w:rPr>
              <w:t xml:space="preserve">0 - 2 балла</w:t>
            </w:r>
          </w:p>
        </w:tc>
        <w:tc>
          <w:tcPr>
            <w:tcW w:w="7994" w:type="dxa"/>
          </w:tcPr>
          <w:p>
            <w:pPr>
              <w:pStyle w:val="0"/>
            </w:pPr>
            <w:r>
              <w:rPr>
                <w:sz w:val="20"/>
              </w:rPr>
              <w:t xml:space="preserve">Проект не является инновационным, уникальным:</w:t>
            </w:r>
          </w:p>
          <w:p>
            <w:pPr>
              <w:pStyle w:val="0"/>
              <w:jc w:val="both"/>
            </w:pPr>
            <w:r>
              <w:rPr>
                <w:sz w:val="20"/>
              </w:rPr>
              <w:t xml:space="preserve">проект, по сути, является продолжением уже осуществляемой (ранее осуществлявшейся) деятельности организации (организатора проекта);</w:t>
            </w:r>
          </w:p>
          <w:p>
            <w:pPr>
              <w:pStyle w:val="0"/>
              <w:jc w:val="both"/>
            </w:pPr>
            <w:r>
              <w:rPr>
                <w:sz w:val="20"/>
              </w:rPr>
              <w:t xml:space="preserve">практики и методики, указанные в заявке, не рекомендуются к применению (на наличие данного обстоятельства необходимо указать в комментариях к оценке с соответствующим обоснованием)</w:t>
            </w:r>
          </w:p>
        </w:tc>
      </w:tr>
      <w:tr>
        <w:tc>
          <w:tcPr>
            <w:gridSpan w:val="2"/>
            <w:tcW w:w="9045" w:type="dxa"/>
          </w:tcPr>
          <w:p>
            <w:pPr>
              <w:pStyle w:val="0"/>
              <w:outlineLvl w:val="2"/>
              <w:jc w:val="both"/>
            </w:pPr>
            <w:r>
              <w:rPr>
                <w:sz w:val="20"/>
              </w:rPr>
              <w:t xml:space="preserve">8. Реалистичность бюджета проекта и обоснованность планируемых расходов на реализацию проекта</w:t>
            </w:r>
          </w:p>
        </w:tc>
      </w:tr>
      <w:tr>
        <w:tc>
          <w:tcPr>
            <w:tcW w:w="1051" w:type="dxa"/>
          </w:tcPr>
          <w:p>
            <w:pPr>
              <w:pStyle w:val="0"/>
              <w:jc w:val="center"/>
            </w:pPr>
            <w:r>
              <w:rPr>
                <w:sz w:val="20"/>
              </w:rPr>
              <w:t xml:space="preserve">9 - 10 баллов</w:t>
            </w:r>
          </w:p>
        </w:tc>
        <w:tc>
          <w:tcPr>
            <w:tcW w:w="7994"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все планируемые расходы реалистичны и обоснованы;</w:t>
            </w:r>
          </w:p>
          <w:p>
            <w:pPr>
              <w:pStyle w:val="0"/>
              <w:jc w:val="both"/>
            </w:pPr>
            <w:r>
              <w:rPr>
                <w:sz w:val="20"/>
              </w:rPr>
              <w:t xml:space="preserve">даны корректные комментарии по всем предполагаемым расходам за счет гранта, позволяющие четко определить состав (детализацию) расходов;</w:t>
            </w:r>
          </w:p>
          <w:p>
            <w:pPr>
              <w:pStyle w:val="0"/>
              <w:jc w:val="both"/>
            </w:pPr>
            <w:r>
              <w:rPr>
                <w:sz w:val="20"/>
              </w:rPr>
              <w:t xml:space="preserve">в проекте предусмотрено активное использование имеющихся у организации (организаторов) ресурсов</w:t>
            </w:r>
          </w:p>
        </w:tc>
      </w:tr>
      <w:tr>
        <w:tc>
          <w:tcPr>
            <w:tcW w:w="1051" w:type="dxa"/>
          </w:tcPr>
          <w:p>
            <w:pPr>
              <w:pStyle w:val="0"/>
              <w:jc w:val="center"/>
            </w:pPr>
            <w:r>
              <w:rPr>
                <w:sz w:val="20"/>
              </w:rPr>
              <w:t xml:space="preserve">6 - 8 баллов</w:t>
            </w:r>
          </w:p>
        </w:tc>
        <w:tc>
          <w:tcPr>
            <w:tcW w:w="7994" w:type="dxa"/>
          </w:tcPr>
          <w:p>
            <w:pPr>
              <w:pStyle w:val="0"/>
              <w:jc w:val="both"/>
            </w:pPr>
            <w:r>
              <w:rPr>
                <w:sz w:val="20"/>
              </w:rPr>
              <w:t xml:space="preserve">Проект в целом соответствует данному критерию, однако имеются несущественные замечания:</w:t>
            </w:r>
          </w:p>
          <w:p>
            <w:pPr>
              <w:pStyle w:val="0"/>
              <w:jc w:val="both"/>
            </w:pPr>
            <w:r>
              <w:rPr>
                <w:sz w:val="20"/>
              </w:rPr>
              <w:t xml:space="preserve">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tc>
      </w:tr>
      <w:tr>
        <w:tc>
          <w:tcPr>
            <w:tcW w:w="1051" w:type="dxa"/>
          </w:tcPr>
          <w:p>
            <w:pPr>
              <w:pStyle w:val="0"/>
              <w:jc w:val="center"/>
            </w:pPr>
            <w:r>
              <w:rPr>
                <w:sz w:val="20"/>
              </w:rPr>
              <w:t xml:space="preserve">3 - 5 баллов</w:t>
            </w:r>
          </w:p>
        </w:tc>
        <w:tc>
          <w:tcPr>
            <w:tcW w:w="7994" w:type="dxa"/>
          </w:tcPr>
          <w:p>
            <w:pPr>
              <w:pStyle w:val="0"/>
              <w:jc w:val="both"/>
            </w:pPr>
            <w:r>
              <w:rPr>
                <w:sz w:val="20"/>
              </w:rPr>
              <w:t xml:space="preserve">Проект в целом соответствует данному критерию, однако имеются замечания, которые обязательно необходимо устранить:</w:t>
            </w:r>
          </w:p>
          <w:p>
            <w:pPr>
              <w:pStyle w:val="0"/>
              <w:jc w:val="both"/>
            </w:pPr>
            <w:r>
              <w:rPr>
                <w:sz w:val="20"/>
              </w:rPr>
              <w:t xml:space="preserve">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в бюджете проекта предусмотрены побочные, не имеющие прямого отношения к реализации проекта, расходы;</w:t>
            </w:r>
          </w:p>
          <w:p>
            <w:pPr>
              <w:pStyle w:val="0"/>
              <w:jc w:val="both"/>
            </w:pPr>
            <w:r>
              <w:rPr>
                <w:sz w:val="20"/>
              </w:rPr>
              <w:t xml:space="preserve">некоторые расходы завышены или занижены по сравнению со средним рыночным уровнем оплаты труда привлеченных специалистов, цен на товары, работы, услуги, аренду (без соответствующего обоснования в комментариях к расходам);</w:t>
            </w:r>
          </w:p>
          <w:p>
            <w:pPr>
              <w:pStyle w:val="0"/>
              <w:jc w:val="both"/>
            </w:pPr>
            <w:r>
              <w:rPr>
                <w:sz w:val="20"/>
              </w:rPr>
              <w:t xml:space="preserve">обоснование некоторых запланированных расходов не позволяет оценить их взаимосвязь с мероприятиями проекта</w:t>
            </w:r>
          </w:p>
        </w:tc>
      </w:tr>
      <w:tr>
        <w:tc>
          <w:tcPr>
            <w:tcW w:w="1051" w:type="dxa"/>
          </w:tcPr>
          <w:p>
            <w:pPr>
              <w:pStyle w:val="0"/>
              <w:jc w:val="center"/>
            </w:pPr>
            <w:r>
              <w:rPr>
                <w:sz w:val="20"/>
              </w:rPr>
              <w:t xml:space="preserve">0 - 2 балла</w:t>
            </w:r>
          </w:p>
        </w:tc>
        <w:tc>
          <w:tcPr>
            <w:tcW w:w="7994" w:type="dxa"/>
          </w:tcPr>
          <w:p>
            <w:pPr>
              <w:pStyle w:val="0"/>
              <w:jc w:val="both"/>
            </w:pPr>
            <w:r>
              <w:rPr>
                <w:sz w:val="20"/>
              </w:rPr>
              <w:t xml:space="preserve">Проект не соответствует данному критерию:</w:t>
            </w:r>
          </w:p>
          <w:p>
            <w:pPr>
              <w:pStyle w:val="0"/>
              <w:jc w:val="both"/>
            </w:pPr>
            <w:r>
              <w:rPr>
                <w:sz w:val="20"/>
              </w:rPr>
              <w:t xml:space="preserve">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jc w:val="both"/>
            </w:pPr>
            <w:r>
              <w:rPr>
                <w:sz w:val="20"/>
              </w:rPr>
              <w:t xml:space="preserve">в бюджете проекта предусмотрено осуществление за счет гранта расходов, которые не допускаются;</w:t>
            </w:r>
          </w:p>
          <w:p>
            <w:pPr>
              <w:pStyle w:val="0"/>
              <w:jc w:val="both"/>
            </w:pPr>
            <w:r>
              <w:rPr>
                <w:sz w:val="20"/>
              </w:rPr>
              <w:t xml:space="preserve">бюджет проекта нереалистичен, не соответствует тексту заявки;</w:t>
            </w:r>
          </w:p>
          <w:p>
            <w:pPr>
              <w:pStyle w:val="0"/>
              <w:jc w:val="both"/>
            </w:pPr>
            <w:r>
              <w:rPr>
                <w:sz w:val="20"/>
              </w:rPr>
              <w:t xml:space="preserve">бюджет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имеются несоответствия между суммами в описании проекта и в его бюджете;</w:t>
            </w:r>
          </w:p>
          <w:p>
            <w:pPr>
              <w:pStyle w:val="0"/>
              <w:jc w:val="both"/>
            </w:pPr>
            <w:r>
              <w:rPr>
                <w:sz w:val="20"/>
              </w:rPr>
              <w:t xml:space="preserve">комментарии к запланированным расходам неполные, некорректные, нелогичные</w:t>
            </w:r>
          </w:p>
        </w:tc>
      </w:tr>
      <w:tr>
        <w:tc>
          <w:tcPr>
            <w:gridSpan w:val="2"/>
            <w:tcW w:w="9045" w:type="dxa"/>
          </w:tcPr>
          <w:p>
            <w:pPr>
              <w:pStyle w:val="0"/>
              <w:outlineLvl w:val="2"/>
              <w:jc w:val="both"/>
            </w:pPr>
            <w:r>
              <w:rPr>
                <w:sz w:val="20"/>
              </w:rPr>
              <w:t xml:space="preserve">9. Собственный вклад и дополнительные ресурсы, привлекаемые для реализации проекта, перспективы дальнейшего развития проекта</w:t>
            </w:r>
          </w:p>
        </w:tc>
      </w:tr>
      <w:tr>
        <w:tc>
          <w:tcPr>
            <w:tcW w:w="1051" w:type="dxa"/>
          </w:tcPr>
          <w:p>
            <w:pPr>
              <w:pStyle w:val="0"/>
              <w:jc w:val="center"/>
            </w:pPr>
            <w:r>
              <w:rPr>
                <w:sz w:val="20"/>
              </w:rPr>
              <w:t xml:space="preserve">9 - 10 баллов</w:t>
            </w:r>
          </w:p>
        </w:tc>
        <w:tc>
          <w:tcPr>
            <w:tcW w:w="7994" w:type="dxa"/>
          </w:tcPr>
          <w:p>
            <w:pPr>
              <w:pStyle w:val="0"/>
              <w:jc w:val="both"/>
            </w:pPr>
            <w:r>
              <w:rPr>
                <w:sz w:val="20"/>
              </w:rPr>
              <w:t xml:space="preserve">Авторы проекта обеспечивают реальное привлечение дополнительных ресурсов на реализацию проекта в объеме от 40% бюджета проекта и выше:</w:t>
            </w:r>
          </w:p>
          <w:p>
            <w:pPr>
              <w:pStyle w:val="0"/>
              <w:jc w:val="both"/>
            </w:pPr>
            <w:r>
              <w:rPr>
                <w:sz w:val="20"/>
              </w:rPr>
              <w:t xml:space="preserve">участник отбора располагает ресурсами на реализацию проекта (добровольцами, помещением, находящимся в собственности (по договоренности), безвозмездном пользовании или аренде, оборудованием, транспортными средствами, интеллектуальными правами и другими ресурсами) и (или) подтверждает реалистичность их привлечения;</w:t>
            </w:r>
          </w:p>
          <w:p>
            <w:pPr>
              <w:pStyle w:val="0"/>
              <w:jc w:val="both"/>
            </w:pPr>
            <w:r>
              <w:rPr>
                <w:sz w:val="20"/>
              </w:rPr>
              <w:t xml:space="preserve">уровень собственного вклада и дополнительных ресурсов превышает 40%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jc w:val="both"/>
            </w:pPr>
            <w:r>
              <w:rPr>
                <w:sz w:val="20"/>
              </w:rPr>
              <w:t xml:space="preserve">доказано долгосрочное и соответствующее масштабу и задачам проекта влияние его успешной реализации на проблемы, решение которых предполагает;</w:t>
            </w:r>
          </w:p>
          <w:p>
            <w:pPr>
              <w:pStyle w:val="0"/>
              <w:jc w:val="both"/>
            </w:pPr>
            <w:r>
              <w:rPr>
                <w:sz w:val="20"/>
              </w:rPr>
              <w:t xml:space="preserve">участником отбора представлено четкое видение дальнейшего развития деятельности по проекту и использования его результатов после завершения грантовой поддержки</w:t>
            </w:r>
          </w:p>
        </w:tc>
      </w:tr>
      <w:tr>
        <w:tc>
          <w:tcPr>
            <w:tcW w:w="1051" w:type="dxa"/>
          </w:tcPr>
          <w:p>
            <w:pPr>
              <w:pStyle w:val="0"/>
              <w:jc w:val="center"/>
            </w:pPr>
            <w:r>
              <w:rPr>
                <w:sz w:val="20"/>
              </w:rPr>
              <w:t xml:space="preserve">6 - 8 баллов</w:t>
            </w:r>
          </w:p>
        </w:tc>
        <w:tc>
          <w:tcPr>
            <w:tcW w:w="7994" w:type="dxa"/>
          </w:tcPr>
          <w:p>
            <w:pPr>
              <w:pStyle w:val="0"/>
              <w:jc w:val="both"/>
            </w:pPr>
            <w:r>
              <w:rPr>
                <w:sz w:val="20"/>
              </w:rPr>
              <w:t xml:space="preserve">Участник отбора обеспечивает реальное привлечение дополнительных ресурсов на реализацию проекта в объеме от 20 до 40% бюджета проекта:</w:t>
            </w:r>
          </w:p>
          <w:p>
            <w:pPr>
              <w:pStyle w:val="0"/>
              <w:jc w:val="both"/>
            </w:pPr>
            <w:r>
              <w:rPr>
                <w:sz w:val="20"/>
              </w:rPr>
              <w:t xml:space="preserve">участник отбора располагает ресурсами на реализацию проекта (добровольцами, помещением в собственности (по договоренности), безвозмездном пользовании или аренде, оборудованием, транспортными средствами, интеллектуальными правами и другими ресурсами) и (или) подтверждает реалистичность их привлечения;</w:t>
            </w:r>
          </w:p>
          <w:p>
            <w:pPr>
              <w:pStyle w:val="0"/>
              <w:jc w:val="both"/>
            </w:pPr>
            <w:r>
              <w:rPr>
                <w:sz w:val="20"/>
              </w:rPr>
              <w:t xml:space="preserve">уровень собственного вклада и дополнительных ресурсов составляет от 20 до 40% бюджета проекта, при этом он в целом корректно рассчитан;</w:t>
            </w:r>
          </w:p>
          <w:p>
            <w:pPr>
              <w:pStyle w:val="0"/>
              <w:jc w:val="both"/>
            </w:pPr>
            <w:r>
              <w:rPr>
                <w:sz w:val="20"/>
              </w:rPr>
              <w:t xml:space="preserve">в заявке в целом описаны механизмы дальнейшего развития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1051" w:type="dxa"/>
          </w:tcPr>
          <w:p>
            <w:pPr>
              <w:pStyle w:val="0"/>
              <w:jc w:val="center"/>
            </w:pPr>
            <w:r>
              <w:rPr>
                <w:sz w:val="20"/>
              </w:rPr>
              <w:t xml:space="preserve">3 - 5 баллов</w:t>
            </w:r>
          </w:p>
        </w:tc>
        <w:tc>
          <w:tcPr>
            <w:tcW w:w="7994" w:type="dxa"/>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гранта:</w:t>
            </w:r>
          </w:p>
          <w:p>
            <w:pPr>
              <w:pStyle w:val="0"/>
              <w:jc w:val="both"/>
            </w:pPr>
            <w:r>
              <w:rPr>
                <w:sz w:val="20"/>
              </w:rPr>
              <w:t xml:space="preserve">уровень собственного вклада и дополнительных ресурсов составляет от 10 до 25% бюджета проекта либо заявлен в большем объеме, но по некоторым позициям некорректно рассчитан и (или) подтвержден неубедительно (например, у организаторов нет опыта привлечения соизмеримых сумм финансирования, а подтверждающие документы (письма, соглашения и другое) от источников ресурсов в составе заявки отсутствуют);</w:t>
            </w:r>
          </w:p>
          <w:p>
            <w:pPr>
              <w:pStyle w:val="0"/>
              <w:jc w:val="both"/>
            </w:pPr>
            <w:r>
              <w:rPr>
                <w:sz w:val="20"/>
              </w:rPr>
              <w:t xml:space="preserve">продолжение реализации проекта после окончания финансирования описано общими фразами</w:t>
            </w:r>
          </w:p>
        </w:tc>
      </w:tr>
      <w:tr>
        <w:tc>
          <w:tcPr>
            <w:tcW w:w="1051" w:type="dxa"/>
          </w:tcPr>
          <w:p>
            <w:pPr>
              <w:pStyle w:val="0"/>
              <w:jc w:val="center"/>
            </w:pPr>
            <w:r>
              <w:rPr>
                <w:sz w:val="20"/>
              </w:rPr>
              <w:t xml:space="preserve">0 - 2 балла</w:t>
            </w:r>
          </w:p>
        </w:tc>
        <w:tc>
          <w:tcPr>
            <w:tcW w:w="7994" w:type="dxa"/>
          </w:tcPr>
          <w:p>
            <w:pPr>
              <w:pStyle w:val="0"/>
              <w:jc w:val="both"/>
            </w:pPr>
            <w:r>
              <w:rPr>
                <w:sz w:val="20"/>
              </w:rPr>
              <w:t xml:space="preserve">Реализация проекта предполагается практически только за счет гранта:</w:t>
            </w:r>
          </w:p>
          <w:p>
            <w:pPr>
              <w:pStyle w:val="0"/>
              <w:jc w:val="both"/>
            </w:pPr>
            <w:r>
              <w:rPr>
                <w:sz w:val="20"/>
              </w:rPr>
              <w:t xml:space="preserve">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jc w:val="both"/>
            </w:pPr>
            <w:r>
              <w:rPr>
                <w:sz w:val="20"/>
              </w:rPr>
              <w:t xml:space="preserve">отсутствует описание работы по выбранному направлению после завершения грантовой поддержки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порядке предоставления грантов в форме</w:t>
      </w:r>
    </w:p>
    <w:p>
      <w:pPr>
        <w:pStyle w:val="0"/>
        <w:jc w:val="right"/>
      </w:pPr>
      <w:r>
        <w:rPr>
          <w:sz w:val="20"/>
        </w:rPr>
        <w:t xml:space="preserve">субсидий из областного бюджета на поддержку</w:t>
      </w:r>
    </w:p>
    <w:p>
      <w:pPr>
        <w:pStyle w:val="0"/>
        <w:jc w:val="right"/>
      </w:pPr>
      <w:r>
        <w:rPr>
          <w:sz w:val="20"/>
        </w:rPr>
        <w:t xml:space="preserve">молодежных проектов, реализуемых на</w:t>
      </w:r>
    </w:p>
    <w:p>
      <w:pPr>
        <w:pStyle w:val="0"/>
        <w:jc w:val="right"/>
      </w:pPr>
      <w:r>
        <w:rPr>
          <w:sz w:val="20"/>
        </w:rPr>
        <w:t xml:space="preserve">территории Псковской области</w:t>
      </w:r>
    </w:p>
    <w:p>
      <w:pPr>
        <w:pStyle w:val="0"/>
        <w:jc w:val="both"/>
      </w:pPr>
      <w:r>
        <w:rPr>
          <w:sz w:val="20"/>
        </w:rPr>
      </w:r>
    </w:p>
    <w:bookmarkStart w:id="536" w:name="P536"/>
    <w:bookmarkEnd w:id="536"/>
    <w:p>
      <w:pPr>
        <w:pStyle w:val="0"/>
        <w:jc w:val="center"/>
      </w:pPr>
      <w:r>
        <w:rPr>
          <w:sz w:val="20"/>
          <w:b w:val="on"/>
        </w:rPr>
        <w:t xml:space="preserve">ОЦЕНОЧНАЯ ВЕДОМОСТЬ</w:t>
      </w:r>
    </w:p>
    <w:p>
      <w:pPr>
        <w:pStyle w:val="0"/>
        <w:jc w:val="center"/>
      </w:pPr>
      <w:r>
        <w:rPr>
          <w:sz w:val="20"/>
          <w:b w:val="on"/>
        </w:rPr>
        <w:t xml:space="preserve">члена конкурсной комиссии по предоставлению грантов в форме</w:t>
      </w:r>
    </w:p>
    <w:p>
      <w:pPr>
        <w:pStyle w:val="0"/>
        <w:jc w:val="center"/>
      </w:pPr>
      <w:r>
        <w:rPr>
          <w:sz w:val="20"/>
          <w:b w:val="on"/>
        </w:rPr>
        <w:t xml:space="preserve">субсидий из областного бюджета на поддержку молодежных</w:t>
      </w:r>
    </w:p>
    <w:p>
      <w:pPr>
        <w:pStyle w:val="0"/>
        <w:jc w:val="center"/>
      </w:pPr>
      <w:r>
        <w:rPr>
          <w:sz w:val="20"/>
          <w:b w:val="on"/>
        </w:rPr>
        <w:t xml:space="preserve">проектов, реализуемых на территории Псковской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757"/>
        <w:gridCol w:w="1814"/>
        <w:gridCol w:w="1757"/>
        <w:gridCol w:w="1361"/>
        <w:gridCol w:w="1571"/>
        <w:gridCol w:w="1871"/>
        <w:gridCol w:w="1757"/>
        <w:gridCol w:w="1871"/>
        <w:gridCol w:w="1739"/>
        <w:gridCol w:w="907"/>
      </w:tblGrid>
      <w:tr>
        <w:tc>
          <w:tcPr>
            <w:tcW w:w="1644" w:type="dxa"/>
          </w:tcPr>
          <w:p>
            <w:pPr>
              <w:pStyle w:val="0"/>
              <w:jc w:val="center"/>
            </w:pPr>
            <w:r>
              <w:rPr>
                <w:sz w:val="20"/>
              </w:rPr>
              <w:t xml:space="preserve">ФИО автора молодежного проекта</w:t>
            </w:r>
          </w:p>
        </w:tc>
        <w:tc>
          <w:tcPr>
            <w:tcW w:w="1757" w:type="dxa"/>
          </w:tcPr>
          <w:p>
            <w:pPr>
              <w:pStyle w:val="0"/>
              <w:jc w:val="center"/>
            </w:pPr>
            <w:r>
              <w:rPr>
                <w:sz w:val="20"/>
              </w:rPr>
              <w:t xml:space="preserve">Актуальность и социальная значимость проекта</w:t>
            </w:r>
          </w:p>
        </w:tc>
        <w:tc>
          <w:tcPr>
            <w:tcW w:w="1814" w:type="dxa"/>
          </w:tcPr>
          <w:p>
            <w:pPr>
              <w:pStyle w:val="0"/>
              <w:jc w:val="center"/>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1757" w:type="dxa"/>
          </w:tcPr>
          <w:p>
            <w:pPr>
              <w:pStyle w:val="0"/>
              <w:jc w:val="center"/>
            </w:pPr>
            <w:r>
              <w:rPr>
                <w:sz w:val="20"/>
              </w:rPr>
              <w:t xml:space="preserve">Соответствие опыта и компетенций проектной команды планируемой деятельности</w:t>
            </w:r>
          </w:p>
        </w:tc>
        <w:tc>
          <w:tcPr>
            <w:tcW w:w="1361" w:type="dxa"/>
          </w:tcPr>
          <w:p>
            <w:pPr>
              <w:pStyle w:val="0"/>
              <w:jc w:val="center"/>
            </w:pPr>
            <w:r>
              <w:rPr>
                <w:sz w:val="20"/>
              </w:rPr>
              <w:t xml:space="preserve">Масштаб реализации проекта</w:t>
            </w:r>
          </w:p>
        </w:tc>
        <w:tc>
          <w:tcPr>
            <w:tcW w:w="1571" w:type="dxa"/>
          </w:tcPr>
          <w:p>
            <w:pPr>
              <w:pStyle w:val="0"/>
              <w:jc w:val="center"/>
            </w:pPr>
            <w:r>
              <w:rPr>
                <w:sz w:val="20"/>
              </w:rPr>
              <w:t xml:space="preserve">Информационная открытость проекта, публичность</w:t>
            </w:r>
          </w:p>
        </w:tc>
        <w:tc>
          <w:tcPr>
            <w:tcW w:w="1871" w:type="dxa"/>
          </w:tcPr>
          <w:p>
            <w:pPr>
              <w:pStyle w:val="0"/>
              <w:jc w:val="center"/>
            </w:pPr>
            <w:r>
              <w:rPr>
                <w:sz w:val="20"/>
              </w:rPr>
              <w:t xml:space="preserve">Логическая связанность и реализуемость проекта, соответствие мероприятий проекта его целям, задачам и ожидаемым результатам</w:t>
            </w:r>
          </w:p>
        </w:tc>
        <w:tc>
          <w:tcPr>
            <w:tcW w:w="1757" w:type="dxa"/>
          </w:tcPr>
          <w:p>
            <w:pPr>
              <w:pStyle w:val="0"/>
              <w:jc w:val="center"/>
            </w:pPr>
            <w:r>
              <w:rPr>
                <w:sz w:val="20"/>
              </w:rPr>
              <w:t xml:space="preserve">Инновационность, уникальность проекта</w:t>
            </w:r>
          </w:p>
        </w:tc>
        <w:tc>
          <w:tcPr>
            <w:tcW w:w="1871" w:type="dxa"/>
          </w:tcPr>
          <w:p>
            <w:pPr>
              <w:pStyle w:val="0"/>
              <w:jc w:val="center"/>
            </w:pPr>
            <w:r>
              <w:rPr>
                <w:sz w:val="20"/>
              </w:rPr>
              <w:t xml:space="preserve">Реалистичность бюджета проекта и обоснованность планируемых расходов на реализацию проекта</w:t>
            </w:r>
          </w:p>
        </w:tc>
        <w:tc>
          <w:tcPr>
            <w:tcW w:w="1739" w:type="dxa"/>
          </w:tcPr>
          <w:p>
            <w:pPr>
              <w:pStyle w:val="0"/>
              <w:jc w:val="center"/>
            </w:pPr>
            <w:r>
              <w:rPr>
                <w:sz w:val="20"/>
              </w:rPr>
              <w:t xml:space="preserve">Собственный вклад и дополнительные ресурсы, привлекаемые для реализации проекта, перспективы дальнейшего развития проекта</w:t>
            </w:r>
          </w:p>
        </w:tc>
        <w:tc>
          <w:tcPr>
            <w:tcW w:w="907" w:type="dxa"/>
          </w:tcPr>
          <w:p>
            <w:pPr>
              <w:pStyle w:val="0"/>
              <w:jc w:val="center"/>
            </w:pPr>
            <w:r>
              <w:rPr>
                <w:sz w:val="20"/>
              </w:rPr>
              <w:t xml:space="preserve">Итого баллов</w:t>
            </w:r>
          </w:p>
        </w:tc>
      </w:tr>
      <w:tr>
        <w:tc>
          <w:tcPr>
            <w:tcW w:w="1644" w:type="dxa"/>
          </w:tcPr>
          <w:p>
            <w:pPr>
              <w:pStyle w:val="0"/>
            </w:pPr>
            <w:r>
              <w:rPr>
                <w:sz w:val="20"/>
              </w:rPr>
            </w:r>
          </w:p>
        </w:tc>
        <w:tc>
          <w:tcPr>
            <w:tcW w:w="1757" w:type="dxa"/>
          </w:tcPr>
          <w:p>
            <w:pPr>
              <w:pStyle w:val="0"/>
            </w:pPr>
            <w:r>
              <w:rPr>
                <w:sz w:val="20"/>
              </w:rPr>
            </w:r>
          </w:p>
        </w:tc>
        <w:tc>
          <w:tcPr>
            <w:tcW w:w="1814"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71" w:type="dxa"/>
          </w:tcPr>
          <w:p>
            <w:pPr>
              <w:pStyle w:val="0"/>
            </w:pPr>
            <w:r>
              <w:rPr>
                <w:sz w:val="20"/>
              </w:rPr>
            </w:r>
          </w:p>
        </w:tc>
        <w:tc>
          <w:tcPr>
            <w:tcW w:w="1871"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739" w:type="dxa"/>
          </w:tcPr>
          <w:p>
            <w:pPr>
              <w:pStyle w:val="0"/>
            </w:pPr>
            <w:r>
              <w:rPr>
                <w:sz w:val="20"/>
              </w:rPr>
            </w:r>
          </w:p>
        </w:tc>
        <w:tc>
          <w:tcPr>
            <w:tcW w:w="907" w:type="dxa"/>
          </w:tcPr>
          <w:p>
            <w:pPr>
              <w:pStyle w:val="0"/>
            </w:pPr>
            <w:r>
              <w:rPr>
                <w:sz w:val="20"/>
              </w:rPr>
            </w:r>
          </w:p>
        </w:tc>
      </w:tr>
      <w:tr>
        <w:tc>
          <w:tcPr>
            <w:tcW w:w="1644" w:type="dxa"/>
          </w:tcPr>
          <w:p>
            <w:pPr>
              <w:pStyle w:val="0"/>
            </w:pPr>
            <w:r>
              <w:rPr>
                <w:sz w:val="20"/>
              </w:rPr>
            </w:r>
          </w:p>
        </w:tc>
        <w:tc>
          <w:tcPr>
            <w:tcW w:w="1757" w:type="dxa"/>
          </w:tcPr>
          <w:p>
            <w:pPr>
              <w:pStyle w:val="0"/>
            </w:pPr>
            <w:r>
              <w:rPr>
                <w:sz w:val="20"/>
              </w:rPr>
            </w:r>
          </w:p>
        </w:tc>
        <w:tc>
          <w:tcPr>
            <w:tcW w:w="1814"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71" w:type="dxa"/>
          </w:tcPr>
          <w:p>
            <w:pPr>
              <w:pStyle w:val="0"/>
            </w:pPr>
            <w:r>
              <w:rPr>
                <w:sz w:val="20"/>
              </w:rPr>
            </w:r>
          </w:p>
        </w:tc>
        <w:tc>
          <w:tcPr>
            <w:tcW w:w="1871"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739" w:type="dxa"/>
          </w:tcPr>
          <w:p>
            <w:pPr>
              <w:pStyle w:val="0"/>
            </w:pPr>
            <w:r>
              <w:rPr>
                <w:sz w:val="20"/>
              </w:rPr>
            </w:r>
          </w:p>
        </w:tc>
        <w:tc>
          <w:tcPr>
            <w:tcW w:w="907" w:type="dxa"/>
          </w:tcPr>
          <w:p>
            <w:pPr>
              <w:pStyle w:val="0"/>
            </w:pPr>
            <w:r>
              <w:rPr>
                <w:sz w:val="20"/>
              </w:rPr>
            </w:r>
          </w:p>
        </w:tc>
      </w:tr>
      <w:tr>
        <w:tc>
          <w:tcPr>
            <w:tcW w:w="1644" w:type="dxa"/>
          </w:tcPr>
          <w:p>
            <w:pPr>
              <w:pStyle w:val="0"/>
            </w:pPr>
            <w:r>
              <w:rPr>
                <w:sz w:val="20"/>
              </w:rPr>
            </w:r>
          </w:p>
        </w:tc>
        <w:tc>
          <w:tcPr>
            <w:tcW w:w="1757" w:type="dxa"/>
          </w:tcPr>
          <w:p>
            <w:pPr>
              <w:pStyle w:val="0"/>
            </w:pPr>
            <w:r>
              <w:rPr>
                <w:sz w:val="20"/>
              </w:rPr>
            </w:r>
          </w:p>
        </w:tc>
        <w:tc>
          <w:tcPr>
            <w:tcW w:w="1814" w:type="dxa"/>
          </w:tcPr>
          <w:p>
            <w:pPr>
              <w:pStyle w:val="0"/>
            </w:pPr>
            <w:r>
              <w:rPr>
                <w:sz w:val="20"/>
              </w:rPr>
            </w:r>
          </w:p>
        </w:tc>
        <w:tc>
          <w:tcPr>
            <w:tcW w:w="1757" w:type="dxa"/>
          </w:tcPr>
          <w:p>
            <w:pPr>
              <w:pStyle w:val="0"/>
            </w:pPr>
            <w:r>
              <w:rPr>
                <w:sz w:val="20"/>
              </w:rPr>
            </w:r>
          </w:p>
        </w:tc>
        <w:tc>
          <w:tcPr>
            <w:tcW w:w="1361" w:type="dxa"/>
          </w:tcPr>
          <w:p>
            <w:pPr>
              <w:pStyle w:val="0"/>
            </w:pPr>
            <w:r>
              <w:rPr>
                <w:sz w:val="20"/>
              </w:rPr>
            </w:r>
          </w:p>
        </w:tc>
        <w:tc>
          <w:tcPr>
            <w:tcW w:w="1571" w:type="dxa"/>
          </w:tcPr>
          <w:p>
            <w:pPr>
              <w:pStyle w:val="0"/>
            </w:pPr>
            <w:r>
              <w:rPr>
                <w:sz w:val="20"/>
              </w:rPr>
            </w:r>
          </w:p>
        </w:tc>
        <w:tc>
          <w:tcPr>
            <w:tcW w:w="1871" w:type="dxa"/>
          </w:tcPr>
          <w:p>
            <w:pPr>
              <w:pStyle w:val="0"/>
            </w:pPr>
            <w:r>
              <w:rPr>
                <w:sz w:val="20"/>
              </w:rPr>
            </w:r>
          </w:p>
        </w:tc>
        <w:tc>
          <w:tcPr>
            <w:tcW w:w="1757" w:type="dxa"/>
          </w:tcPr>
          <w:p>
            <w:pPr>
              <w:pStyle w:val="0"/>
            </w:pPr>
            <w:r>
              <w:rPr>
                <w:sz w:val="20"/>
              </w:rPr>
            </w:r>
          </w:p>
        </w:tc>
        <w:tc>
          <w:tcPr>
            <w:tcW w:w="1871" w:type="dxa"/>
          </w:tcPr>
          <w:p>
            <w:pPr>
              <w:pStyle w:val="0"/>
            </w:pPr>
            <w:r>
              <w:rPr>
                <w:sz w:val="20"/>
              </w:rPr>
            </w:r>
          </w:p>
        </w:tc>
        <w:tc>
          <w:tcPr>
            <w:tcW w:w="1739" w:type="dxa"/>
          </w:tcPr>
          <w:p>
            <w:pPr>
              <w:pStyle w:val="0"/>
            </w:pPr>
            <w:r>
              <w:rPr>
                <w:sz w:val="20"/>
              </w:rPr>
            </w:r>
          </w:p>
        </w:tc>
        <w:tc>
          <w:tcPr>
            <w:tcW w:w="907" w:type="dxa"/>
          </w:tcPr>
          <w:p>
            <w:pPr>
              <w:pStyle w:val="0"/>
            </w:pPr>
            <w:r>
              <w:rPr>
                <w:sz w:val="20"/>
              </w:rPr>
            </w:r>
          </w:p>
        </w:tc>
      </w:tr>
    </w:tbl>
    <w:p>
      <w:pPr>
        <w:pStyle w:val="0"/>
        <w:jc w:val="both"/>
      </w:pPr>
      <w:r>
        <w:rPr>
          <w:sz w:val="20"/>
        </w:rPr>
      </w:r>
    </w:p>
    <w:p>
      <w:pPr>
        <w:pStyle w:val="1"/>
        <w:jc w:val="both"/>
      </w:pPr>
      <w:r>
        <w:rPr>
          <w:sz w:val="20"/>
        </w:rPr>
        <w:t xml:space="preserve">Член конкурсной комиссии ________________ 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29.05.2023 N 224</w:t>
            <w:br/>
            <w:t>"О порядке предоставления грантов в форме субсидий из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29.05.2023 N 224</w:t>
            <w:br/>
            <w:t>"О порядке предоставления грантов в форме субсидий из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2C995F7EBC9F7A65A1E5E778211F027979641AF964B43853520AE8D419B1C8CC5D0B41DEB768B16012F6540A21D7F8AA3866788AAA5Fi2K" TargetMode = "External"/>
	<Relationship Id="rId8" Type="http://schemas.openxmlformats.org/officeDocument/2006/relationships/hyperlink" Target="consultantplus://offline/ref=732C995F7EBC9F7A65A1E5E778211F027979631BF265B43853520AE8D419B1C8CC5D0B47DCBA3CEB7016BF00003ED0E0B43C787858i9K" TargetMode = "External"/>
	<Relationship Id="rId9" Type="http://schemas.openxmlformats.org/officeDocument/2006/relationships/hyperlink" Target="consultantplus://offline/ref=732C995F7EBC9F7A65A1FBEA6E4D420A7C713815F365BA6B060D51B58310BB9F8B12520598BC69B23346B1010C7481A2FF33797D94A8F75B0D485C5CiCK" TargetMode = "External"/>
	<Relationship Id="rId10" Type="http://schemas.openxmlformats.org/officeDocument/2006/relationships/hyperlink" Target="consultantplus://offline/ref=732C995F7EBC9F7A65A1FBEA6E4D420A7C713815FD61BC660A0D51B58310BB9F8B12521798E465BB335DB2071922D0E45Ai9K" TargetMode = "External"/>
	<Relationship Id="rId11" Type="http://schemas.openxmlformats.org/officeDocument/2006/relationships/hyperlink" Target="consultantplus://offline/ref=732C995F7EBC9F7A65A1FBEA6E4D420A7C713815FD61BC660A0D51B58310BB9F8B12521798E465BB335DB2071922D0E45Ai9K" TargetMode = "External"/>
	<Relationship Id="rId12" Type="http://schemas.openxmlformats.org/officeDocument/2006/relationships/hyperlink" Target="consultantplus://offline/ref=732C995F7EBC9F7A65A1FBEA6E4D420A7C713815F365BA6B060D51B58310BB9F8B12520598BC69BF3240B1060C7481A2FF33797D94A8F75B0D485C5CiCK" TargetMode = "External"/>
	<Relationship Id="rId13" Type="http://schemas.openxmlformats.org/officeDocument/2006/relationships/hyperlink" Target="consultantplus://offline/ref=732C995F7EBC9F7A65A1E5E778211F027E72641EF263B43853520AE8D419B1C8CC5D0B47DCB168BB3648E6504375DDE7AD20787C94AAF14750iCK" TargetMode = "External"/>
	<Relationship Id="rId14" Type="http://schemas.openxmlformats.org/officeDocument/2006/relationships/hyperlink" Target="consultantplus://offline/ref=732C995F7EBC9F7A65A1E5E778211F027979641AF964B43853520AE8D419B1C8CC5D0B45DBB16CB16012F6540A21D7F8AA3866788AAA5Fi2K" TargetMode = "External"/>
	<Relationship Id="rId15" Type="http://schemas.openxmlformats.org/officeDocument/2006/relationships/hyperlink" Target="consultantplus://offline/ref=732C995F7EBC9F7A65A1E5E778211F027979641AF964B43853520AE8D419B1C8CC5D0B45DBB36AB16012F6540A21D7F8AA3866788AAA5Fi2K" TargetMode = "External"/>
	<Relationship Id="rId16" Type="http://schemas.openxmlformats.org/officeDocument/2006/relationships/hyperlink" Target="consultantplus://offline/ref=732C995F7EBC9F7A65A1E5E778211F027979641AF964B43853520AE8D419B1C8CC5D0B45DBB16CB16012F6540A21D7F8AA3866788AAA5Fi2K" TargetMode = "External"/>
	<Relationship Id="rId17" Type="http://schemas.openxmlformats.org/officeDocument/2006/relationships/hyperlink" Target="consultantplus://offline/ref=732C995F7EBC9F7A65A1E5E778211F027979641AF964B43853520AE8D419B1C8CC5D0B45DBB36AB16012F6540A21D7F8AA3866788AAA5Fi2K" TargetMode = "External"/>
	<Relationship Id="rId18" Type="http://schemas.openxmlformats.org/officeDocument/2006/relationships/hyperlink" Target="consultantplus://offline/ref=732C995F7EBC9F7A65A1E5E778211F027979641AF964B43853520AE8D419B1C8CC5D0B45DBB16CB16012F6540A21D7F8AA3866788AAA5Fi2K" TargetMode = "External"/>
	<Relationship Id="rId19" Type="http://schemas.openxmlformats.org/officeDocument/2006/relationships/hyperlink" Target="consultantplus://offline/ref=732C995F7EBC9F7A65A1E5E778211F027979641AF964B43853520AE8D419B1C8CC5D0B45DBB36AB16012F6540A21D7F8AA3866788AAA5Fi2K" TargetMode = "External"/>
	<Relationship Id="rId20" Type="http://schemas.openxmlformats.org/officeDocument/2006/relationships/header" Target="header2.xml"/>
	<Relationship Id="rId2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29.05.2023 N 224
"О порядке предоставления грантов в форме субсидий из областного бюджета на поддержку молодежных проектов, реализуемых на территории Псковской области"
(вместе с "Положением о порядке предоставления грантов в форме субсидий из областного бюджета на поддержку молодежных проектов, реализуемых на территории Псковской области")</dc:title>
  <dcterms:created xsi:type="dcterms:W3CDTF">2023-06-17T10:34:57Z</dcterms:created>
</cp:coreProperties>
</file>