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закупкам Псковской области от 09.11.2022 N 1408</w:t>
              <w:br/>
              <w:t xml:space="preserve">(ред. от 26.06.2023)</w:t>
              <w:br/>
              <w:t xml:space="preserve">"Об утверждении состава и Положения общественного совета при Комитете по закупкам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ЗАКУПКАМ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ноября 2022 г. N 1408</w:t>
      </w:r>
    </w:p>
    <w:p>
      <w:pPr>
        <w:pStyle w:val="2"/>
        <w:jc w:val="both"/>
      </w:pPr>
      <w:r>
        <w:rPr>
          <w:sz w:val="20"/>
        </w:rPr>
      </w:r>
    </w:p>
    <w:p>
      <w:pPr>
        <w:pStyle w:val="2"/>
        <w:jc w:val="center"/>
      </w:pPr>
      <w:r>
        <w:rPr>
          <w:sz w:val="20"/>
        </w:rPr>
        <w:t xml:space="preserve">ОБ УТВЕРЖДЕНИИ СОСТАВА И ПОЛОЖЕНИЯ ОБЩЕСТВЕННОГО</w:t>
      </w:r>
    </w:p>
    <w:p>
      <w:pPr>
        <w:pStyle w:val="2"/>
        <w:jc w:val="center"/>
      </w:pPr>
      <w:r>
        <w:rPr>
          <w:sz w:val="20"/>
        </w:rPr>
        <w:t xml:space="preserve">СОВЕТА ПРИ КОМИТЕТЕ ПО ЗАКУПКАМ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color w:val="392c69"/>
              </w:rPr>
              <w:t xml:space="preserve"> Комитета по закупкам Псковской области</w:t>
            </w:r>
          </w:p>
          <w:p>
            <w:pPr>
              <w:pStyle w:val="0"/>
              <w:jc w:val="center"/>
            </w:pPr>
            <w:r>
              <w:rPr>
                <w:sz w:val="20"/>
                <w:color w:val="392c69"/>
              </w:rPr>
              <w:t xml:space="preserve">от 26.06.2023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9" w:tooltip="Постановление Правительства Псковской области от 19.07.2022 N 59 &quot;О порядке создания общественных советов при исполнительных органах Пск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Псковской области от 19 июля 2022 г. N 59 "О порядке создания общественных советов при исполнительных органах Псковской области" и на основании протокола заседания Совета Общественной палаты Псковской области от 07 ноября 2022 г. приказываю:</w:t>
      </w:r>
    </w:p>
    <w:p>
      <w:pPr>
        <w:pStyle w:val="0"/>
        <w:jc w:val="both"/>
      </w:pPr>
      <w:r>
        <w:rPr>
          <w:sz w:val="20"/>
        </w:rPr>
        <w:t xml:space="preserve">(в ред. </w:t>
      </w:r>
      <w:hyperlink w:history="0" r:id="rId10"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rPr>
        <w:t xml:space="preserve"> Комитета по закупкам Псковской области от 26.06.2023 N 839)</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33" w:tooltip="СОСТАВ">
        <w:r>
          <w:rPr>
            <w:sz w:val="20"/>
            <w:color w:val="0000ff"/>
          </w:rPr>
          <w:t xml:space="preserve">Состав</w:t>
        </w:r>
      </w:hyperlink>
      <w:r>
        <w:rPr>
          <w:sz w:val="20"/>
        </w:rPr>
        <w:t xml:space="preserve"> общественного совета при Комитете по закупкам Псковской области;</w:t>
      </w:r>
    </w:p>
    <w:p>
      <w:pPr>
        <w:pStyle w:val="0"/>
        <w:spacing w:before="200" w:line-rule="auto"/>
        <w:ind w:firstLine="540"/>
        <w:jc w:val="both"/>
      </w:pPr>
      <w:r>
        <w:rPr>
          <w:sz w:val="20"/>
        </w:rPr>
        <w:t xml:space="preserve">2) </w:t>
      </w:r>
      <w:hyperlink w:history="0" w:anchor="P69" w:tooltip="ПОЛОЖЕНИЕ">
        <w:r>
          <w:rPr>
            <w:sz w:val="20"/>
            <w:color w:val="0000ff"/>
          </w:rPr>
          <w:t xml:space="preserve">Положение</w:t>
        </w:r>
      </w:hyperlink>
      <w:r>
        <w:rPr>
          <w:sz w:val="20"/>
        </w:rPr>
        <w:t xml:space="preserve"> об общественном совете при Комитете по закупкам Псковской области.</w:t>
      </w:r>
    </w:p>
    <w:p>
      <w:pPr>
        <w:pStyle w:val="0"/>
        <w:spacing w:before="200" w:line-rule="auto"/>
        <w:ind w:firstLine="540"/>
        <w:jc w:val="both"/>
      </w:pPr>
      <w:r>
        <w:rPr>
          <w:sz w:val="20"/>
        </w:rPr>
        <w:t xml:space="preserve">2. Признать утратившим силу </w:t>
      </w:r>
      <w:hyperlink w:history="0" r:id="rId11" w:tooltip="Приказ Комитета по закупкам Псковской области от 24.12.2019 N 1607 &quot;Об Общественном совете при Комитете по закупкам Псковской области&quot; (вместе с &quot;Положением об Общественном совете при Комитете по закупкам Псковской области&quot;) ------------ Утратил силу или отменен {КонсультантПлюс}">
        <w:r>
          <w:rPr>
            <w:sz w:val="20"/>
            <w:color w:val="0000ff"/>
          </w:rPr>
          <w:t xml:space="preserve">приказ</w:t>
        </w:r>
      </w:hyperlink>
      <w:r>
        <w:rPr>
          <w:sz w:val="20"/>
        </w:rPr>
        <w:t xml:space="preserve"> Комитета по закупкам Псковской области 24 декабря 2019 г. N 1607 "Об Общественном совете при Комитете по закупкам Псковской области".</w:t>
      </w:r>
    </w:p>
    <w:p>
      <w:pPr>
        <w:pStyle w:val="0"/>
        <w:spacing w:before="200" w:line-rule="auto"/>
        <w:ind w:firstLine="540"/>
        <w:jc w:val="both"/>
      </w:pPr>
      <w:r>
        <w:rPr>
          <w:sz w:val="20"/>
        </w:rPr>
        <w:t xml:space="preserve">4. Заместителю председателя комитета - начальнику информационно-аналитического отдела Комитета по закупкам Псковской области Орловскому А.Н. в течение 3 рабочих дней со дня официального опубликования настоящего приказа организовать его размещение на официальном сайте Комитета по закупкам Псковской области.</w:t>
      </w:r>
    </w:p>
    <w:p>
      <w:pPr>
        <w:pStyle w:val="0"/>
        <w:spacing w:before="200" w:line-rule="auto"/>
        <w:ind w:firstLine="540"/>
        <w:jc w:val="both"/>
      </w:pPr>
      <w:r>
        <w:rPr>
          <w:sz w:val="20"/>
        </w:rPr>
        <w:t xml:space="preserve">5. Настоящий приказ вступает в силу со дня, следующего за днем его официального опубликования.</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С.В.ЩЕРБАКОВ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закупкам Псковской области</w:t>
      </w:r>
    </w:p>
    <w:p>
      <w:pPr>
        <w:pStyle w:val="0"/>
        <w:jc w:val="right"/>
      </w:pPr>
      <w:r>
        <w:rPr>
          <w:sz w:val="20"/>
        </w:rPr>
        <w:t xml:space="preserve">от 9 ноября 2022 г. N 1408</w:t>
      </w:r>
    </w:p>
    <w:p>
      <w:pPr>
        <w:pStyle w:val="0"/>
        <w:jc w:val="both"/>
      </w:pPr>
      <w:r>
        <w:rPr>
          <w:sz w:val="20"/>
        </w:rPr>
      </w:r>
    </w:p>
    <w:bookmarkStart w:id="33" w:name="P33"/>
    <w:bookmarkEnd w:id="33"/>
    <w:p>
      <w:pPr>
        <w:pStyle w:val="2"/>
        <w:jc w:val="center"/>
      </w:pPr>
      <w:r>
        <w:rPr>
          <w:sz w:val="20"/>
        </w:rPr>
        <w:t xml:space="preserve">СОСТАВ</w:t>
      </w:r>
    </w:p>
    <w:p>
      <w:pPr>
        <w:pStyle w:val="2"/>
        <w:jc w:val="center"/>
      </w:pPr>
      <w:r>
        <w:rPr>
          <w:sz w:val="20"/>
        </w:rPr>
        <w:t xml:space="preserve">ОБЩЕСТВЕННОГО СОВЕТА ПРИ КОМИТЕТЕ</w:t>
      </w:r>
    </w:p>
    <w:p>
      <w:pPr>
        <w:pStyle w:val="2"/>
        <w:jc w:val="center"/>
      </w:pPr>
      <w:r>
        <w:rPr>
          <w:sz w:val="20"/>
        </w:rPr>
        <w:t xml:space="preserve">ПО ЗАКУПКАМ ПСКОВСКОЙ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360"/>
        <w:gridCol w:w="5726"/>
      </w:tblGrid>
      <w:tr>
        <w:tc>
          <w:tcPr>
            <w:tcW w:w="2948" w:type="dxa"/>
            <w:tcBorders>
              <w:top w:val="nil"/>
              <w:left w:val="nil"/>
              <w:bottom w:val="nil"/>
              <w:right w:val="nil"/>
            </w:tcBorders>
          </w:tcPr>
          <w:p>
            <w:pPr>
              <w:pStyle w:val="0"/>
            </w:pPr>
            <w:r>
              <w:rPr>
                <w:sz w:val="20"/>
              </w:rPr>
              <w:t xml:space="preserve">Савельева</w:t>
            </w:r>
          </w:p>
          <w:p>
            <w:pPr>
              <w:pStyle w:val="0"/>
            </w:pPr>
            <w:r>
              <w:rPr>
                <w:sz w:val="20"/>
              </w:rPr>
              <w:t xml:space="preserve">Людмила Николаевна</w:t>
            </w:r>
          </w:p>
        </w:tc>
        <w:tc>
          <w:tcPr>
            <w:tcW w:w="36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управления по внеучебной работе, молодежной и информационной политике ФГБОУ ВО "Великолукская государственная сельскохозяйственная академия", Председатель Псковского регионального отделения Общероссийской общественной молодежной организации "Российский союз сельской молодежи".</w:t>
            </w:r>
          </w:p>
        </w:tc>
      </w:tr>
      <w:tr>
        <w:tc>
          <w:tcPr>
            <w:tcW w:w="2948" w:type="dxa"/>
            <w:tcBorders>
              <w:top w:val="nil"/>
              <w:left w:val="nil"/>
              <w:bottom w:val="nil"/>
              <w:right w:val="nil"/>
            </w:tcBorders>
          </w:tcPr>
          <w:p>
            <w:pPr>
              <w:pStyle w:val="0"/>
            </w:pPr>
            <w:r>
              <w:rPr>
                <w:sz w:val="20"/>
              </w:rPr>
              <w:t xml:space="preserve">Корнеев</w:t>
            </w:r>
          </w:p>
          <w:p>
            <w:pPr>
              <w:pStyle w:val="0"/>
            </w:pPr>
            <w:r>
              <w:rPr>
                <w:sz w:val="20"/>
              </w:rPr>
              <w:t xml:space="preserve">Святослав Игоревич</w:t>
            </w:r>
          </w:p>
        </w:tc>
        <w:tc>
          <w:tcPr>
            <w:tcW w:w="36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Индивидуальный предприниматель, член комитета по развитию молодежного предпринимательства Общероссийской общественной организации малого и среднего предпринимательства "Опора России".</w:t>
            </w:r>
          </w:p>
        </w:tc>
      </w:tr>
      <w:tr>
        <w:tc>
          <w:tcPr>
            <w:tcW w:w="2948" w:type="dxa"/>
            <w:tcBorders>
              <w:top w:val="nil"/>
              <w:left w:val="nil"/>
              <w:bottom w:val="nil"/>
              <w:right w:val="nil"/>
            </w:tcBorders>
          </w:tcPr>
          <w:p>
            <w:pPr>
              <w:pStyle w:val="0"/>
            </w:pPr>
            <w:r>
              <w:rPr>
                <w:sz w:val="20"/>
              </w:rPr>
              <w:t xml:space="preserve">Бородина</w:t>
            </w:r>
          </w:p>
          <w:p>
            <w:pPr>
              <w:pStyle w:val="0"/>
            </w:pPr>
            <w:r>
              <w:rPr>
                <w:sz w:val="20"/>
              </w:rPr>
              <w:t xml:space="preserve">Светлана Александровна</w:t>
            </w:r>
          </w:p>
        </w:tc>
        <w:tc>
          <w:tcPr>
            <w:tcW w:w="36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Генеральный директор ООО "ЭС ЭЙ БИ-Центр",</w:t>
            </w:r>
          </w:p>
          <w:p>
            <w:pPr>
              <w:pStyle w:val="0"/>
              <w:jc w:val="both"/>
            </w:pPr>
            <w:r>
              <w:rPr>
                <w:sz w:val="20"/>
              </w:rPr>
              <w:t xml:space="preserve">Председатель комитета по развитию женского предпринимательства Псковского регионального отделения Общероссийской общественной организации малого и среднего предпринимательства "Опора России"</w:t>
            </w:r>
          </w:p>
        </w:tc>
      </w:tr>
      <w:tr>
        <w:tc>
          <w:tcPr>
            <w:tcW w:w="2948" w:type="dxa"/>
            <w:tcBorders>
              <w:top w:val="nil"/>
              <w:left w:val="nil"/>
              <w:bottom w:val="nil"/>
              <w:right w:val="nil"/>
            </w:tcBorders>
          </w:tcPr>
          <w:p>
            <w:pPr>
              <w:pStyle w:val="0"/>
            </w:pPr>
            <w:r>
              <w:rPr>
                <w:sz w:val="20"/>
              </w:rPr>
              <w:t xml:space="preserve">Вислых</w:t>
            </w:r>
          </w:p>
          <w:p>
            <w:pPr>
              <w:pStyle w:val="0"/>
            </w:pPr>
            <w:r>
              <w:rPr>
                <w:sz w:val="20"/>
              </w:rPr>
              <w:t xml:space="preserve">Илья Викторович</w:t>
            </w:r>
          </w:p>
        </w:tc>
        <w:tc>
          <w:tcPr>
            <w:tcW w:w="36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Инженер по комплектации ООО "СКТ ГРУПП",</w:t>
            </w:r>
          </w:p>
          <w:p>
            <w:pPr>
              <w:pStyle w:val="0"/>
              <w:jc w:val="both"/>
            </w:pPr>
            <w:r>
              <w:rPr>
                <w:sz w:val="20"/>
              </w:rPr>
              <w:t xml:space="preserve">Координатор по закупкам, транспорту и связям межрегионального движения "Безопасное детство"</w:t>
            </w:r>
          </w:p>
        </w:tc>
      </w:tr>
      <w:tr>
        <w:tc>
          <w:tcPr>
            <w:tcW w:w="2948" w:type="dxa"/>
            <w:tcBorders>
              <w:top w:val="nil"/>
              <w:left w:val="nil"/>
              <w:bottom w:val="nil"/>
              <w:right w:val="nil"/>
            </w:tcBorders>
          </w:tcPr>
          <w:p>
            <w:pPr>
              <w:pStyle w:val="0"/>
            </w:pPr>
            <w:r>
              <w:rPr>
                <w:sz w:val="20"/>
              </w:rPr>
              <w:t xml:space="preserve">Сафонова</w:t>
            </w:r>
          </w:p>
          <w:p>
            <w:pPr>
              <w:pStyle w:val="0"/>
            </w:pPr>
            <w:r>
              <w:rPr>
                <w:sz w:val="20"/>
              </w:rPr>
              <w:t xml:space="preserve">Ольга Евгеньевна</w:t>
            </w:r>
          </w:p>
        </w:tc>
        <w:tc>
          <w:tcPr>
            <w:tcW w:w="36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директора АНО ПО "Центр молодежи и общественных инициатив"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закупкам Псковской области</w:t>
      </w:r>
    </w:p>
    <w:p>
      <w:pPr>
        <w:pStyle w:val="0"/>
        <w:jc w:val="right"/>
      </w:pPr>
      <w:r>
        <w:rPr>
          <w:sz w:val="20"/>
        </w:rPr>
        <w:t xml:space="preserve">от 9 ноября 2022 г. N 1408</w:t>
      </w:r>
    </w:p>
    <w:p>
      <w:pPr>
        <w:pStyle w:val="0"/>
        <w:jc w:val="both"/>
      </w:pPr>
      <w:r>
        <w:rPr>
          <w:sz w:val="20"/>
        </w:rPr>
      </w:r>
    </w:p>
    <w:bookmarkStart w:id="69" w:name="P69"/>
    <w:bookmarkEnd w:id="69"/>
    <w:p>
      <w:pPr>
        <w:pStyle w:val="2"/>
        <w:jc w:val="center"/>
      </w:pPr>
      <w:r>
        <w:rPr>
          <w:sz w:val="20"/>
        </w:rPr>
        <w:t xml:space="preserve">ПОЛОЖЕНИЕ</w:t>
      </w:r>
    </w:p>
    <w:p>
      <w:pPr>
        <w:pStyle w:val="2"/>
        <w:jc w:val="center"/>
      </w:pPr>
      <w:r>
        <w:rPr>
          <w:sz w:val="20"/>
        </w:rPr>
        <w:t xml:space="preserve">ОБ ОБЩЕСТВЕННОМ СОВЕТЕ ПРИ КОМИТЕТЕ</w:t>
      </w:r>
    </w:p>
    <w:p>
      <w:pPr>
        <w:pStyle w:val="2"/>
        <w:jc w:val="center"/>
      </w:pPr>
      <w:r>
        <w:rPr>
          <w:sz w:val="20"/>
        </w:rPr>
        <w:t xml:space="preserve">ПО ЗАКУПКАМ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color w:val="392c69"/>
              </w:rPr>
              <w:t xml:space="preserve"> Комитета по закупкам Псковской области</w:t>
            </w:r>
          </w:p>
          <w:p>
            <w:pPr>
              <w:pStyle w:val="0"/>
              <w:jc w:val="center"/>
            </w:pPr>
            <w:r>
              <w:rPr>
                <w:sz w:val="20"/>
                <w:color w:val="392c69"/>
              </w:rPr>
              <w:t xml:space="preserve">от 26.06.2023 N 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организации деятельности общественного совета при Комитете по закупкам Псковской области (далее - общественный совет).</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4" w:tooltip="Устав Псковской области от 12.04.2001 N 1-У (ред. от 04.05.2022) (принят Псковским областным Собранием депутатов 29.03.2001) (с изм. и доп., вступающими в силу с 01.06.2022) ------------ Недействующая редакция {КонсультантПлюс}">
        <w:r>
          <w:rPr>
            <w:sz w:val="20"/>
            <w:color w:val="0000ff"/>
          </w:rPr>
          <w:t xml:space="preserve">Уставом</w:t>
        </w:r>
      </w:hyperlink>
      <w:r>
        <w:rPr>
          <w:sz w:val="20"/>
        </w:rPr>
        <w:t xml:space="preserve"> Псковской области, законами Псковской области и иными нормативными правовыми актами Российской Федерации и Псковской области, а также настоящим Положением.</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при Комитете по закупкам Псковской области (далее - Комитет)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1.4. Решения общественного совета носят рекомендательный характер и подлежат обязательному рассмотрению председателем Комитета.</w:t>
      </w:r>
    </w:p>
    <w:p>
      <w:pPr>
        <w:pStyle w:val="0"/>
        <w:spacing w:before="200" w:line-rule="auto"/>
        <w:ind w:firstLine="540"/>
        <w:jc w:val="both"/>
      </w:pPr>
      <w:r>
        <w:rPr>
          <w:sz w:val="20"/>
        </w:rPr>
        <w:t xml:space="preserve">1.5. Организационно-техническое обеспечение деятельности общественного совета осуществляется Комитетом.</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2) организация и проведение общественной оценки эффективности деятельности Комитета, исполнения государственных функций, а также оценки эффективности регулирования в установленной сфере деятельности;</w:t>
      </w:r>
    </w:p>
    <w:p>
      <w:pPr>
        <w:pStyle w:val="0"/>
        <w:spacing w:before="200" w:line-rule="auto"/>
        <w:ind w:firstLine="540"/>
        <w:jc w:val="both"/>
      </w:pPr>
      <w:r>
        <w:rPr>
          <w:sz w:val="20"/>
        </w:rPr>
        <w:t xml:space="preserve">3) изучение и обобщение инициатив, потребностей и интересов граждан, деловых кругов и общественных объединений в установленной сфере деятельности Комитета.</w:t>
      </w:r>
    </w:p>
    <w:p>
      <w:pPr>
        <w:pStyle w:val="0"/>
        <w:spacing w:before="200" w:line-rule="auto"/>
        <w:ind w:firstLine="540"/>
        <w:jc w:val="both"/>
      </w:pPr>
      <w:r>
        <w:rPr>
          <w:sz w:val="20"/>
        </w:rPr>
        <w:t xml:space="preserve">2.2. В соответствии с возложенными на общественный совет задачами его основными функциями являются:</w:t>
      </w:r>
    </w:p>
    <w:p>
      <w:pPr>
        <w:pStyle w:val="0"/>
        <w:spacing w:before="200" w:line-rule="auto"/>
        <w:ind w:firstLine="540"/>
        <w:jc w:val="both"/>
      </w:pPr>
      <w:r>
        <w:rPr>
          <w:sz w:val="20"/>
        </w:rPr>
        <w:t xml:space="preserve">1) осуществление общественного контроля в порядке и формах, которые предусмотрены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Псковской области;</w:t>
      </w:r>
    </w:p>
    <w:p>
      <w:pPr>
        <w:pStyle w:val="0"/>
        <w:spacing w:before="200" w:line-rule="auto"/>
        <w:ind w:firstLine="540"/>
        <w:jc w:val="both"/>
      </w:pPr>
      <w:r>
        <w:rPr>
          <w:sz w:val="20"/>
        </w:rPr>
        <w:t xml:space="preserve">2)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jc w:val="both"/>
      </w:pPr>
      <w:r>
        <w:rPr>
          <w:sz w:val="20"/>
        </w:rPr>
      </w:r>
    </w:p>
    <w:p>
      <w:pPr>
        <w:pStyle w:val="2"/>
        <w:outlineLvl w:val="1"/>
        <w:jc w:val="center"/>
      </w:pPr>
      <w:r>
        <w:rPr>
          <w:sz w:val="20"/>
        </w:rPr>
        <w:t xml:space="preserve">3. ОСНОВНЫЕ НАПРАВЛЕНИЯ ДЕЯТЕЛЬНОСТИ ОБЩЕСТВЕННОГО СОВЕТА</w:t>
      </w:r>
    </w:p>
    <w:p>
      <w:pPr>
        <w:pStyle w:val="0"/>
        <w:jc w:val="both"/>
      </w:pPr>
      <w:r>
        <w:rPr>
          <w:sz w:val="20"/>
        </w:rPr>
      </w:r>
    </w:p>
    <w:p>
      <w:pPr>
        <w:pStyle w:val="0"/>
        <w:ind w:firstLine="540"/>
        <w:jc w:val="both"/>
      </w:pPr>
      <w:r>
        <w:rPr>
          <w:sz w:val="20"/>
        </w:rPr>
        <w:t xml:space="preserve">3.1. Основными направлениями деятельности общественного совета являются:</w:t>
      </w:r>
    </w:p>
    <w:p>
      <w:pPr>
        <w:pStyle w:val="0"/>
        <w:spacing w:before="200" w:line-rule="auto"/>
        <w:ind w:firstLine="540"/>
        <w:jc w:val="both"/>
      </w:pPr>
      <w:r>
        <w:rPr>
          <w:sz w:val="20"/>
        </w:rPr>
        <w:t xml:space="preserve">1) осуществление общественного контроля за деятельностью Комитета и оценка результатов его деятельности;</w:t>
      </w:r>
    </w:p>
    <w:p>
      <w:pPr>
        <w:pStyle w:val="0"/>
        <w:spacing w:before="200" w:line-rule="auto"/>
        <w:ind w:firstLine="540"/>
        <w:jc w:val="both"/>
      </w:pPr>
      <w:r>
        <w:rPr>
          <w:sz w:val="20"/>
        </w:rPr>
        <w:t xml:space="preserve">2) привлечение граждан, общественных объединений и иных организаций к обсуждению актуальных тем и проблем, связанных с реализацией государственной политики в сфере деятельности Комитета;</w:t>
      </w:r>
    </w:p>
    <w:p>
      <w:pPr>
        <w:pStyle w:val="0"/>
        <w:spacing w:before="200" w:line-rule="auto"/>
        <w:ind w:firstLine="540"/>
        <w:jc w:val="both"/>
      </w:pPr>
      <w:r>
        <w:rPr>
          <w:sz w:val="20"/>
        </w:rPr>
        <w:t xml:space="preserve">3) рассмотрение и принятие решений о поддержке инициатив граждан и общественных объединений, направленных на совершенствование и повышение эффективности деятельности Комитета;</w:t>
      </w:r>
    </w:p>
    <w:p>
      <w:pPr>
        <w:pStyle w:val="0"/>
        <w:spacing w:before="200" w:line-rule="auto"/>
        <w:ind w:firstLine="540"/>
        <w:jc w:val="both"/>
      </w:pPr>
      <w:r>
        <w:rPr>
          <w:sz w:val="20"/>
        </w:rPr>
        <w:t xml:space="preserve">4) развитие взаимодействия Комитета с общественными объединениями, гражданами;</w:t>
      </w:r>
    </w:p>
    <w:p>
      <w:pPr>
        <w:pStyle w:val="0"/>
        <w:spacing w:before="200" w:line-rule="auto"/>
        <w:ind w:firstLine="540"/>
        <w:jc w:val="both"/>
      </w:pPr>
      <w:r>
        <w:rPr>
          <w:sz w:val="20"/>
        </w:rPr>
        <w:t xml:space="preserve">5) содействие в рассмотрении значимых вопросов в установленных сферах деятельности и выработке решений по ним, в том числе при определении приоритетов развития;</w:t>
      </w:r>
    </w:p>
    <w:p>
      <w:pPr>
        <w:pStyle w:val="0"/>
        <w:spacing w:before="200" w:line-rule="auto"/>
        <w:ind w:firstLine="540"/>
        <w:jc w:val="both"/>
      </w:pPr>
      <w:r>
        <w:rPr>
          <w:sz w:val="20"/>
        </w:rPr>
        <w:t xml:space="preserve">6) изучение и анализ общественного мнения о деятельности Комитета;</w:t>
      </w:r>
    </w:p>
    <w:p>
      <w:pPr>
        <w:pStyle w:val="0"/>
        <w:spacing w:before="200" w:line-rule="auto"/>
        <w:ind w:firstLine="540"/>
        <w:jc w:val="both"/>
      </w:pPr>
      <w:r>
        <w:rPr>
          <w:sz w:val="20"/>
        </w:rPr>
        <w:t xml:space="preserve">7) участие в информировании граждан о деятельности Комитета, в том числе через средства массовой информации;</w:t>
      </w:r>
    </w:p>
    <w:p>
      <w:pPr>
        <w:pStyle w:val="0"/>
        <w:spacing w:before="200" w:line-rule="auto"/>
        <w:ind w:firstLine="540"/>
        <w:jc w:val="both"/>
      </w:pPr>
      <w:r>
        <w:rPr>
          <w:sz w:val="20"/>
        </w:rPr>
        <w:t xml:space="preserve">8) участие в публичном обсуждении вопросов, касающихся деятельности Комитета;</w:t>
      </w:r>
    </w:p>
    <w:p>
      <w:pPr>
        <w:pStyle w:val="0"/>
        <w:spacing w:before="200" w:line-rule="auto"/>
        <w:ind w:firstLine="540"/>
        <w:jc w:val="both"/>
      </w:pPr>
      <w:r>
        <w:rPr>
          <w:sz w:val="20"/>
        </w:rPr>
        <w:t xml:space="preserve">9) участие членов общественного совета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10) рассмотрение и оценка мероприятий Комитета в части, касающейся функционирования антимонопольного комплаенса, рассмотрение и утверждение доклада об антимонопольном комплаенсе;</w:t>
      </w:r>
    </w:p>
    <w:p>
      <w:pPr>
        <w:pStyle w:val="0"/>
        <w:spacing w:before="200" w:line-rule="auto"/>
        <w:ind w:firstLine="540"/>
        <w:jc w:val="both"/>
      </w:pPr>
      <w:r>
        <w:rPr>
          <w:sz w:val="20"/>
        </w:rPr>
        <w:t xml:space="preserve">11) проведение общественного обсуждения и общественной экспертизы проектов нормативных правовых, разрабатываемых Комитетом.</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создается по инициативе председателя Комитета либо по инициативе Общественной палаты Псковской области.</w:t>
      </w:r>
    </w:p>
    <w:p>
      <w:pPr>
        <w:pStyle w:val="0"/>
        <w:spacing w:before="200" w:line-rule="auto"/>
        <w:ind w:firstLine="540"/>
        <w:jc w:val="both"/>
      </w:pPr>
      <w:r>
        <w:rPr>
          <w:sz w:val="20"/>
        </w:rPr>
        <w:t xml:space="preserve">4.2. Персональный состав общественного совета формируется Общественной палатой Псковской области за исключением случая, указанного в </w:t>
      </w:r>
      <w:hyperlink w:history="0" w:anchor="P117" w:tooltip="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
        <w:r>
          <w:rPr>
            <w:sz w:val="20"/>
            <w:color w:val="0000ff"/>
          </w:rPr>
          <w:t xml:space="preserve">пункте 4.7</w:t>
        </w:r>
      </w:hyperlink>
      <w:r>
        <w:rPr>
          <w:sz w:val="20"/>
        </w:rPr>
        <w:t xml:space="preserve"> настоящего Положения.</w:t>
      </w:r>
    </w:p>
    <w:bookmarkStart w:id="113" w:name="P113"/>
    <w:bookmarkEnd w:id="113"/>
    <w:p>
      <w:pPr>
        <w:pStyle w:val="0"/>
        <w:spacing w:before="200" w:line-rule="auto"/>
        <w:ind w:firstLine="540"/>
        <w:jc w:val="both"/>
      </w:pPr>
      <w:r>
        <w:rPr>
          <w:sz w:val="20"/>
        </w:rPr>
        <w:t xml:space="preserve">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w:t>
      </w:r>
    </w:p>
    <w:p>
      <w:pPr>
        <w:pStyle w:val="0"/>
        <w:spacing w:before="200" w:line-rule="auto"/>
        <w:ind w:firstLine="540"/>
        <w:jc w:val="both"/>
      </w:pPr>
      <w:r>
        <w:rPr>
          <w:sz w:val="20"/>
        </w:rPr>
        <w:t xml:space="preserve">4.4. Общественная палата Псковской области инициирует создание общественного совета путем направления соответствующего обращения председателю Комитета. В течение 30 дней со дня поступления указанного обращения председатель Комитета издает акт о создании общественного совета в соответствии с </w:t>
      </w:r>
      <w:hyperlink w:history="0" w:anchor="P113" w:tooltip="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4.5. Акт о создании общественного совета размещается на официальном сайте Комитета в информационно-телекоммуникационной сети "Интернет", а также направляется в Общественную палату Псковской области.</w:t>
      </w:r>
    </w:p>
    <w:p>
      <w:pPr>
        <w:pStyle w:val="0"/>
        <w:spacing w:before="200" w:line-rule="auto"/>
        <w:ind w:firstLine="540"/>
        <w:jc w:val="both"/>
      </w:pPr>
      <w:r>
        <w:rPr>
          <w:sz w:val="20"/>
        </w:rPr>
        <w:t xml:space="preserve">4.6.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общественного совета утверждает состав и положение об общественном совете соответствующим актом Комитета в случае соответствия персонального состава общественного совета требованиям, установленным </w:t>
      </w:r>
      <w:hyperlink w:history="0" w:anchor="P120"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bookmarkStart w:id="117" w:name="P117"/>
    <w:bookmarkEnd w:id="117"/>
    <w:p>
      <w:pPr>
        <w:pStyle w:val="0"/>
        <w:spacing w:before="200" w:line-rule="auto"/>
        <w:ind w:firstLine="540"/>
        <w:jc w:val="both"/>
      </w:pPr>
      <w:r>
        <w:rPr>
          <w:sz w:val="20"/>
        </w:rPr>
        <w:t xml:space="preserve">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w:t>
      </w:r>
    </w:p>
    <w:p>
      <w:pPr>
        <w:pStyle w:val="0"/>
        <w:spacing w:before="200" w:line-rule="auto"/>
        <w:ind w:firstLine="540"/>
        <w:jc w:val="both"/>
      </w:pPr>
      <w:r>
        <w:rPr>
          <w:sz w:val="20"/>
        </w:rPr>
        <w:t xml:space="preserve">В этом случае персональный состав общественного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об общественном совете соответствующим актом Комитета.</w:t>
      </w:r>
    </w:p>
    <w:p>
      <w:pPr>
        <w:pStyle w:val="0"/>
        <w:spacing w:before="200" w:line-rule="auto"/>
        <w:ind w:firstLine="540"/>
        <w:jc w:val="both"/>
      </w:pPr>
      <w:r>
        <w:rPr>
          <w:sz w:val="20"/>
        </w:rPr>
        <w:t xml:space="preserve">4.8. Общественный совет формируется таким образом, чтобы была исключена возможность возникновения конфликта интересов, и с учетом обязательных требований к формированию состава общественного совета, предусмотренных федеральными законами. Количество членов общественного совета, устанавливаемое в акте о создании общественного совета, не может быть менее пяти и более двенадцати человек.</w:t>
      </w:r>
    </w:p>
    <w:bookmarkStart w:id="120" w:name="P120"/>
    <w:bookmarkEnd w:id="120"/>
    <w:p>
      <w:pPr>
        <w:pStyle w:val="0"/>
        <w:spacing w:before="200" w:line-rule="auto"/>
        <w:ind w:firstLine="540"/>
        <w:jc w:val="both"/>
      </w:pPr>
      <w:r>
        <w:rPr>
          <w:sz w:val="20"/>
        </w:rPr>
        <w:t xml:space="preserve">4.9. В состав общественного совета не могут входить:</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лица, которые в соответствии с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не могут быть членами общественного совета;</w:t>
      </w:r>
    </w:p>
    <w:p>
      <w:pPr>
        <w:pStyle w:val="0"/>
        <w:spacing w:before="200" w:line-rule="auto"/>
        <w:ind w:firstLine="540"/>
        <w:jc w:val="both"/>
      </w:pPr>
      <w:r>
        <w:rPr>
          <w:sz w:val="20"/>
        </w:rPr>
        <w:t xml:space="preserve">3) работники организаций, подведомственных исполнительному органу Псковской области, при котором создается общественный совет.</w:t>
      </w:r>
    </w:p>
    <w:p>
      <w:pPr>
        <w:pStyle w:val="0"/>
        <w:spacing w:before="200" w:line-rule="auto"/>
        <w:ind w:firstLine="540"/>
        <w:jc w:val="both"/>
      </w:pPr>
      <w:r>
        <w:rPr>
          <w:sz w:val="20"/>
        </w:rPr>
        <w:t xml:space="preserve">4.10. Срок полномочий состава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4.11. Не позднее 60 календарных дней до дня истечения срока полномочий состава общественного совета председатель Комитета области инициирует процедуру формирования нового состава общественного совета в порядке, установленном настоящим разделом Положения.</w:t>
      </w:r>
    </w:p>
    <w:p>
      <w:pPr>
        <w:pStyle w:val="0"/>
        <w:spacing w:before="200" w:line-rule="auto"/>
        <w:ind w:firstLine="540"/>
        <w:jc w:val="both"/>
      </w:pPr>
      <w:r>
        <w:rPr>
          <w:sz w:val="20"/>
        </w:rPr>
        <w:t xml:space="preserve">4.12.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120" w:tooltip="4.9. В состав общественного совета не могут входить:">
        <w:r>
          <w:rPr>
            <w:sz w:val="20"/>
            <w:color w:val="0000ff"/>
          </w:rPr>
          <w:t xml:space="preserve">пунктом 4.9</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4.13. Вопрос о прекращении полномочий члена общественного совета рассматривается общественным советом по представлению члена общественного совета или председателя Комитета.</w:t>
      </w:r>
    </w:p>
    <w:p>
      <w:pPr>
        <w:pStyle w:val="0"/>
        <w:spacing w:before="200" w:line-rule="auto"/>
        <w:ind w:firstLine="540"/>
        <w:jc w:val="both"/>
      </w:pPr>
      <w:r>
        <w:rPr>
          <w:sz w:val="20"/>
        </w:rPr>
        <w:t xml:space="preserve">Представление о прекращении полномочий члена общественного совета рассматривается на очередном заседании общественного совета. Отсутствие на заседании общественного совета члена общественного совета, в отношении которого внесено представление, не является препятствием для рассмотрения данного вопроса.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 который в течение 5 дней направляется в адрес председателя Комитета.</w:t>
      </w:r>
    </w:p>
    <w:p>
      <w:pPr>
        <w:pStyle w:val="0"/>
        <w:spacing w:before="200" w:line-rule="auto"/>
        <w:ind w:firstLine="540"/>
        <w:jc w:val="both"/>
      </w:pPr>
      <w:r>
        <w:rPr>
          <w:sz w:val="20"/>
        </w:rPr>
        <w:t xml:space="preserve">4.14. В течение 10 дней со дня прекращения полномочий члена общественного совета председатель Комитета предлагает Общественной палате Псковской области выдвинуть кандидата в члены общественного совета.</w:t>
      </w:r>
    </w:p>
    <w:p>
      <w:pPr>
        <w:pStyle w:val="0"/>
        <w:spacing w:before="200" w:line-rule="auto"/>
        <w:ind w:firstLine="540"/>
        <w:jc w:val="both"/>
      </w:pPr>
      <w:r>
        <w:rPr>
          <w:sz w:val="20"/>
        </w:rPr>
        <w:t xml:space="preserve">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соответствующим актом Комитета в случае соответствия его кандидатуры требованиям, установленным </w:t>
      </w:r>
      <w:hyperlink w:history="0" w:anchor="P120"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p>
      <w:pPr>
        <w:pStyle w:val="0"/>
        <w:spacing w:before="200" w:line-rule="auto"/>
        <w:ind w:firstLine="540"/>
        <w:jc w:val="both"/>
      </w:pPr>
      <w:r>
        <w:rPr>
          <w:sz w:val="20"/>
        </w:rPr>
        <w:t xml:space="preserve">В случае если полномочия члена общественного совета прекращаются позднее чем за шесть месяцев до истечения срока полномочий общественного совета, выдвижение кандидата в члены общественного совета вместо досрочно прекратившего полномочия члена общественного совета не производится, за исключением случая, когда общественный совет остался в неправомочном для принятия решений составе.</w:t>
      </w:r>
    </w:p>
    <w:p>
      <w:pPr>
        <w:pStyle w:val="0"/>
        <w:jc w:val="both"/>
      </w:pPr>
      <w:r>
        <w:rPr>
          <w:sz w:val="20"/>
        </w:rPr>
        <w:t xml:space="preserve">(абзац введен </w:t>
      </w:r>
      <w:hyperlink w:history="0" r:id="rId17"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приказом</w:t>
        </w:r>
      </w:hyperlink>
      <w:r>
        <w:rPr>
          <w:sz w:val="20"/>
        </w:rPr>
        <w:t xml:space="preserve"> Комитета по закупкам Псковской области от 26.06.2023 N 839)</w:t>
      </w:r>
    </w:p>
    <w:p>
      <w:pPr>
        <w:pStyle w:val="0"/>
        <w:spacing w:before="200" w:line-rule="auto"/>
        <w:ind w:firstLine="540"/>
        <w:jc w:val="both"/>
      </w:pPr>
      <w:r>
        <w:rPr>
          <w:sz w:val="20"/>
        </w:rPr>
        <w:t xml:space="preserve">4.15. 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председателем Комитета в течение 30 дней со дня получения указанной информации.</w:t>
      </w:r>
    </w:p>
    <w:p>
      <w:pPr>
        <w:pStyle w:val="0"/>
        <w:spacing w:before="200" w:line-rule="auto"/>
        <w:ind w:firstLine="540"/>
        <w:jc w:val="both"/>
      </w:pPr>
      <w:r>
        <w:rPr>
          <w:sz w:val="20"/>
        </w:rPr>
        <w:t xml:space="preserve">4.16. Председатель общественного совета избирается на первом заседании общественного совета членами общественного совета из его состава большинством голосов по итогам открытого голосования. Заместитель председателя общественного совета назначается председателем общественного совета из состава членов общественного совета.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spacing w:before="200" w:line-rule="auto"/>
        <w:ind w:firstLine="540"/>
        <w:jc w:val="both"/>
      </w:pPr>
      <w:r>
        <w:rPr>
          <w:sz w:val="20"/>
        </w:rPr>
        <w:t xml:space="preserve">Первое заседание общественного совета проводится не позднее 30 календарных дней со дня утверждения его персонального состава.</w:t>
      </w:r>
    </w:p>
    <w:p>
      <w:pPr>
        <w:pStyle w:val="0"/>
        <w:jc w:val="both"/>
      </w:pPr>
      <w:r>
        <w:rPr>
          <w:sz w:val="20"/>
        </w:rPr>
        <w:t xml:space="preserve">(п. 4.16 в ред. </w:t>
      </w:r>
      <w:hyperlink w:history="0" r:id="rId18"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rPr>
        <w:t xml:space="preserve"> Комитета по закупкам Псковской области от 26.06.2023 N 839)</w:t>
      </w:r>
    </w:p>
    <w:p>
      <w:pPr>
        <w:pStyle w:val="0"/>
        <w:jc w:val="both"/>
      </w:pPr>
      <w:r>
        <w:rPr>
          <w:sz w:val="20"/>
        </w:rPr>
      </w:r>
    </w:p>
    <w:p>
      <w:pPr>
        <w:pStyle w:val="2"/>
        <w:outlineLvl w:val="1"/>
        <w:jc w:val="center"/>
      </w:pPr>
      <w:r>
        <w:rPr>
          <w:sz w:val="20"/>
        </w:rPr>
        <w:t xml:space="preserve">5. КОМПЕТЕНЦИЯ И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общественного совета, составленным на год, утвержденным председателем общественного совета и согласованным с председателем Комитета.</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если на них присутствует более половины его членов.</w:t>
      </w:r>
    </w:p>
    <w:p>
      <w:pPr>
        <w:pStyle w:val="0"/>
        <w:jc w:val="both"/>
      </w:pPr>
      <w:r>
        <w:rPr>
          <w:sz w:val="20"/>
        </w:rPr>
        <w:t xml:space="preserve">(в ред. </w:t>
      </w:r>
      <w:hyperlink w:history="0" r:id="rId19"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rPr>
        <w:t xml:space="preserve"> Комитета по закупкам Псковской области от 26.06.2023 N 839)</w:t>
      </w:r>
    </w:p>
    <w:p>
      <w:pPr>
        <w:pStyle w:val="0"/>
        <w:spacing w:before="200" w:line-rule="auto"/>
        <w:ind w:firstLine="540"/>
        <w:jc w:val="both"/>
      </w:pPr>
      <w:r>
        <w:rPr>
          <w:sz w:val="20"/>
        </w:rPr>
        <w:t xml:space="preserve">5.3. 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5.4. По решению общественного совета или по предложению председателя Комитета может быть проведено внеочередное заседание.</w:t>
      </w:r>
    </w:p>
    <w:p>
      <w:pPr>
        <w:pStyle w:val="0"/>
        <w:spacing w:before="200" w:line-rule="auto"/>
        <w:ind w:firstLine="540"/>
        <w:jc w:val="both"/>
      </w:pPr>
      <w:r>
        <w:rPr>
          <w:sz w:val="20"/>
        </w:rPr>
        <w:t xml:space="preserve">5.5. Заседания общественного совета могут проходить путем использования систем видео-конференц-связи либо ином другом формате дистанционного совещания.</w:t>
      </w:r>
    </w:p>
    <w:p>
      <w:pPr>
        <w:pStyle w:val="0"/>
        <w:spacing w:before="200" w:line-rule="auto"/>
        <w:ind w:firstLine="540"/>
        <w:jc w:val="both"/>
      </w:pPr>
      <w:r>
        <w:rPr>
          <w:sz w:val="20"/>
        </w:rPr>
        <w:t xml:space="preserve">5.6. Общественный совет имеет право:</w:t>
      </w:r>
    </w:p>
    <w:p>
      <w:pPr>
        <w:pStyle w:val="0"/>
        <w:spacing w:before="200" w:line-rule="auto"/>
        <w:ind w:firstLine="540"/>
        <w:jc w:val="both"/>
      </w:pPr>
      <w:r>
        <w:rPr>
          <w:sz w:val="20"/>
        </w:rPr>
        <w:t xml:space="preserve">1) привлекать граждан и общественные объединения к реализации государственной политики в сфере деятельности Комитета;</w:t>
      </w:r>
    </w:p>
    <w:p>
      <w:pPr>
        <w:pStyle w:val="0"/>
        <w:spacing w:before="200" w:line-rule="auto"/>
        <w:ind w:firstLine="540"/>
        <w:jc w:val="both"/>
      </w:pPr>
      <w:r>
        <w:rPr>
          <w:sz w:val="20"/>
        </w:rPr>
        <w:t xml:space="preserve">2) запрашивать и получать в установленном порядке необходимую информацию от Комитета, общественных объединений, научных и других организаций, связанную с осуществлением деятельности общественного совета;</w:t>
      </w:r>
    </w:p>
    <w:p>
      <w:pPr>
        <w:pStyle w:val="0"/>
        <w:spacing w:before="200" w:line-rule="auto"/>
        <w:ind w:firstLine="540"/>
        <w:jc w:val="both"/>
      </w:pPr>
      <w:r>
        <w:rPr>
          <w:sz w:val="20"/>
        </w:rPr>
        <w:t xml:space="preserve">3) приглашать на свои заседания должностных лиц территориальных органов федеральных органов исполнительной власти, исполнительных органов Псковской области, органов местного самоуправления, представителей фондов, общественных объединений, научных и других организаций;</w:t>
      </w:r>
    </w:p>
    <w:p>
      <w:pPr>
        <w:pStyle w:val="0"/>
        <w:spacing w:before="200" w:line-rule="auto"/>
        <w:ind w:firstLine="540"/>
        <w:jc w:val="both"/>
      </w:pPr>
      <w:r>
        <w:rPr>
          <w:sz w:val="20"/>
        </w:rPr>
        <w:t xml:space="preserve">4) направлять своих представителей для участия в совещаниях, конференциях и семинарах по вопросам сферы деятельности Комитета;</w:t>
      </w:r>
    </w:p>
    <w:p>
      <w:pPr>
        <w:pStyle w:val="0"/>
        <w:spacing w:before="200" w:line-rule="auto"/>
        <w:ind w:firstLine="540"/>
        <w:jc w:val="both"/>
      </w:pPr>
      <w:r>
        <w:rPr>
          <w:sz w:val="20"/>
        </w:rPr>
        <w:t xml:space="preserve">5) создавать рабочие группы для решения отдельных вопросов;</w:t>
      </w:r>
    </w:p>
    <w:p>
      <w:pPr>
        <w:pStyle w:val="0"/>
        <w:spacing w:before="200" w:line-rule="auto"/>
        <w:ind w:firstLine="540"/>
        <w:jc w:val="both"/>
      </w:pPr>
      <w:r>
        <w:rPr>
          <w:sz w:val="20"/>
        </w:rPr>
        <w:t xml:space="preserve">6) по согласованию с председателем Комитета направлять своих представителей для участия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7) принимать участие в рассмотрении и оценке работы Комитета в части, касающейся функционирования антимонопольного комплаенса, в том числе в рассмотрении и утверждении доклада об антимонопольном комплаенсе;</w:t>
      </w:r>
    </w:p>
    <w:p>
      <w:pPr>
        <w:pStyle w:val="0"/>
        <w:spacing w:before="200" w:line-rule="auto"/>
        <w:ind w:firstLine="540"/>
        <w:jc w:val="both"/>
      </w:pPr>
      <w:r>
        <w:rPr>
          <w:sz w:val="20"/>
        </w:rPr>
        <w:t xml:space="preserve">8) проводить общественное обсуждение и общественную экспертизу проектов нормативных правовых, разрабатываемых Комитетом.</w:t>
      </w:r>
    </w:p>
    <w:p>
      <w:pPr>
        <w:pStyle w:val="0"/>
        <w:spacing w:before="200" w:line-rule="auto"/>
        <w:ind w:firstLine="540"/>
        <w:jc w:val="both"/>
      </w:pPr>
      <w:r>
        <w:rPr>
          <w:sz w:val="20"/>
        </w:rPr>
        <w:t xml:space="preserve">5.7. Общественный совет обязан:</w:t>
      </w:r>
    </w:p>
    <w:p>
      <w:pPr>
        <w:pStyle w:val="0"/>
        <w:spacing w:before="200" w:line-rule="auto"/>
        <w:ind w:firstLine="540"/>
        <w:jc w:val="both"/>
      </w:pPr>
      <w:r>
        <w:rPr>
          <w:sz w:val="20"/>
        </w:rPr>
        <w:t xml:space="preserve">1) соблюдать законодательство Российской Федерации и нормативные правовые акты Псковской области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Комитета;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соблюдать установленные законодательством ограничения, связанные с деятельностью Комитета;</w:t>
      </w:r>
    </w:p>
    <w:p>
      <w:pPr>
        <w:pStyle w:val="0"/>
        <w:spacing w:before="200" w:line-rule="auto"/>
        <w:ind w:firstLine="540"/>
        <w:jc w:val="both"/>
      </w:pPr>
      <w:r>
        <w:rPr>
          <w:sz w:val="20"/>
        </w:rPr>
        <w:t xml:space="preserve">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5.8. Заседания общественного совета проводит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w:t>
      </w:r>
    </w:p>
    <w:p>
      <w:pPr>
        <w:pStyle w:val="0"/>
        <w:spacing w:before="200" w:line-rule="auto"/>
        <w:ind w:firstLine="540"/>
        <w:jc w:val="both"/>
      </w:pPr>
      <w:r>
        <w:rPr>
          <w:sz w:val="20"/>
        </w:rPr>
        <w:t xml:space="preserve">2) руководит работой общественного совета;</w:t>
      </w:r>
    </w:p>
    <w:p>
      <w:pPr>
        <w:pStyle w:val="0"/>
        <w:spacing w:before="200" w:line-rule="auto"/>
        <w:ind w:firstLine="540"/>
        <w:jc w:val="both"/>
      </w:pPr>
      <w:r>
        <w:rPr>
          <w:sz w:val="20"/>
        </w:rPr>
        <w:t xml:space="preserve">3) председательствует на заседаниях общественного совета;</w:t>
      </w:r>
    </w:p>
    <w:p>
      <w:pPr>
        <w:pStyle w:val="0"/>
        <w:spacing w:before="200" w:line-rule="auto"/>
        <w:ind w:firstLine="540"/>
        <w:jc w:val="both"/>
      </w:pPr>
      <w:r>
        <w:rPr>
          <w:sz w:val="20"/>
        </w:rPr>
        <w:t xml:space="preserve">4) утверждает план работы общественного совета;</w:t>
      </w:r>
    </w:p>
    <w:p>
      <w:pPr>
        <w:pStyle w:val="0"/>
        <w:spacing w:before="200" w:line-rule="auto"/>
        <w:ind w:firstLine="540"/>
        <w:jc w:val="both"/>
      </w:pPr>
      <w:r>
        <w:rPr>
          <w:sz w:val="20"/>
        </w:rPr>
        <w:t xml:space="preserve">5) подписывает протоколы заседаний общественного совета.</w:t>
      </w:r>
    </w:p>
    <w:p>
      <w:pPr>
        <w:pStyle w:val="0"/>
        <w:spacing w:before="200" w:line-rule="auto"/>
        <w:ind w:firstLine="540"/>
        <w:jc w:val="both"/>
      </w:pPr>
      <w:r>
        <w:rPr>
          <w:sz w:val="20"/>
        </w:rPr>
        <w:t xml:space="preserve">5.10. Заместитель председателя общественного совета:</w:t>
      </w:r>
    </w:p>
    <w:p>
      <w:pPr>
        <w:pStyle w:val="0"/>
        <w:spacing w:before="200" w:line-rule="auto"/>
        <w:ind w:firstLine="540"/>
        <w:jc w:val="both"/>
      </w:pPr>
      <w:r>
        <w:rPr>
          <w:sz w:val="20"/>
        </w:rPr>
        <w:t xml:space="preserve">1) выполняет обязанности председателя общественного совета в его отсутствие;</w:t>
      </w:r>
    </w:p>
    <w:p>
      <w:pPr>
        <w:pStyle w:val="0"/>
        <w:spacing w:before="200" w:line-rule="auto"/>
        <w:ind w:firstLine="540"/>
        <w:jc w:val="both"/>
      </w:pPr>
      <w:r>
        <w:rPr>
          <w:sz w:val="20"/>
        </w:rPr>
        <w:t xml:space="preserve">2) обеспечивает организацию текущего взаимодействия общественного совета с гражданами, общественными объединениями и средствами массовой информации.</w:t>
      </w:r>
    </w:p>
    <w:p>
      <w:pPr>
        <w:pStyle w:val="0"/>
        <w:spacing w:before="200" w:line-rule="auto"/>
        <w:ind w:firstLine="540"/>
        <w:jc w:val="both"/>
      </w:pPr>
      <w:r>
        <w:rPr>
          <w:sz w:val="20"/>
        </w:rPr>
        <w:t xml:space="preserve">5.11.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времени, месте и повестке заседания общественного совета;</w:t>
      </w:r>
    </w:p>
    <w:p>
      <w:pPr>
        <w:pStyle w:val="0"/>
        <w:spacing w:before="200" w:line-rule="auto"/>
        <w:ind w:firstLine="540"/>
        <w:jc w:val="both"/>
      </w:pPr>
      <w:r>
        <w:rPr>
          <w:sz w:val="20"/>
        </w:rPr>
        <w:t xml:space="preserve">3) ведет протокол заседания общественного совета и оформляет его в течение 3 рабочих дней после заседания общественного совета;</w:t>
      </w:r>
    </w:p>
    <w:p>
      <w:pPr>
        <w:pStyle w:val="0"/>
        <w:spacing w:before="200" w:line-rule="auto"/>
        <w:ind w:firstLine="540"/>
        <w:jc w:val="both"/>
      </w:pPr>
      <w:r>
        <w:rPr>
          <w:sz w:val="20"/>
        </w:rPr>
        <w:t xml:space="preserve">4) на основе предложений членов общественного совета, по согласованию с заинтересованными сторонами, формирует повестку заседаний общественного совета;</w:t>
      </w:r>
    </w:p>
    <w:p>
      <w:pPr>
        <w:pStyle w:val="0"/>
        <w:spacing w:before="200" w:line-rule="auto"/>
        <w:ind w:firstLine="540"/>
        <w:jc w:val="both"/>
      </w:pPr>
      <w:r>
        <w:rPr>
          <w:sz w:val="20"/>
        </w:rPr>
        <w:t xml:space="preserve">5) ведет делопроизводство общественного совета;</w:t>
      </w:r>
    </w:p>
    <w:p>
      <w:pPr>
        <w:pStyle w:val="0"/>
        <w:spacing w:before="200" w:line-rule="auto"/>
        <w:ind w:firstLine="540"/>
        <w:jc w:val="both"/>
      </w:pPr>
      <w:r>
        <w:rPr>
          <w:sz w:val="20"/>
        </w:rPr>
        <w:t xml:space="preserve">6) осуществляет иные функции по обеспечению деятельности общественного совета.</w:t>
      </w:r>
    </w:p>
    <w:p>
      <w:pPr>
        <w:pStyle w:val="0"/>
        <w:spacing w:before="200" w:line-rule="auto"/>
        <w:ind w:firstLine="540"/>
        <w:jc w:val="both"/>
      </w:pPr>
      <w:r>
        <w:rPr>
          <w:sz w:val="20"/>
        </w:rPr>
        <w:t xml:space="preserve">5.12. Член общественного совета:</w:t>
      </w:r>
    </w:p>
    <w:p>
      <w:pPr>
        <w:pStyle w:val="0"/>
        <w:spacing w:before="200" w:line-rule="auto"/>
        <w:ind w:firstLine="540"/>
        <w:jc w:val="both"/>
      </w:pPr>
      <w:r>
        <w:rPr>
          <w:sz w:val="20"/>
        </w:rPr>
        <w:t xml:space="preserve">1) принимает участие в работе общественного совета;</w:t>
      </w:r>
    </w:p>
    <w:p>
      <w:pPr>
        <w:pStyle w:val="0"/>
        <w:spacing w:before="200" w:line-rule="auto"/>
        <w:ind w:firstLine="540"/>
        <w:jc w:val="both"/>
      </w:pPr>
      <w:r>
        <w:rPr>
          <w:sz w:val="20"/>
        </w:rPr>
        <w:t xml:space="preserve">2) в соответствии с планом работы общественного совета знакомится в установленном порядке с документами и материалами по вопросам, вынесенным на обсуждение общественного совета, на стадии их подготовки имеет право вносить свои предложения и поправки;</w:t>
      </w:r>
    </w:p>
    <w:p>
      <w:pPr>
        <w:pStyle w:val="0"/>
        <w:spacing w:before="200" w:line-rule="auto"/>
        <w:ind w:firstLine="540"/>
        <w:jc w:val="both"/>
      </w:pPr>
      <w:r>
        <w:rPr>
          <w:sz w:val="20"/>
        </w:rPr>
        <w:t xml:space="preserve">3) высказывает собственное мнение по принимаемым вопросам на заседании общественного совета;</w:t>
      </w:r>
    </w:p>
    <w:p>
      <w:pPr>
        <w:pStyle w:val="0"/>
        <w:spacing w:before="200" w:line-rule="auto"/>
        <w:ind w:firstLine="540"/>
        <w:jc w:val="both"/>
      </w:pPr>
      <w:r>
        <w:rPr>
          <w:sz w:val="20"/>
        </w:rPr>
        <w:t xml:space="preserve">4) вносит предложения в план работы общественного совета и повестку заседаний.</w:t>
      </w:r>
    </w:p>
    <w:p>
      <w:pPr>
        <w:pStyle w:val="0"/>
        <w:spacing w:before="200" w:line-rule="auto"/>
        <w:ind w:firstLine="540"/>
        <w:jc w:val="both"/>
      </w:pPr>
      <w:r>
        <w:rPr>
          <w:sz w:val="20"/>
        </w:rPr>
        <w:t xml:space="preserve">5.13. Члены общественного совета информируются о повестке дня, времени и месте проведения заседания общественного совета не позднее чем за 10 дней до его проведения.</w:t>
      </w:r>
    </w:p>
    <w:p>
      <w:pPr>
        <w:pStyle w:val="0"/>
        <w:spacing w:before="200" w:line-rule="auto"/>
        <w:ind w:firstLine="540"/>
        <w:jc w:val="both"/>
      </w:pPr>
      <w:r>
        <w:rPr>
          <w:sz w:val="20"/>
        </w:rPr>
        <w:t xml:space="preserve">5.14. Не позднее чем за 5 рабочих дней до очередного заседания общественного совета секретарь общественного совета направляет всем членам общественного совета рабочие материалы по наиболее важным вопросам повестки заседания.</w:t>
      </w:r>
    </w:p>
    <w:p>
      <w:pPr>
        <w:pStyle w:val="0"/>
        <w:spacing w:before="200" w:line-rule="auto"/>
        <w:ind w:firstLine="540"/>
        <w:jc w:val="both"/>
      </w:pPr>
      <w:r>
        <w:rPr>
          <w:sz w:val="20"/>
        </w:rPr>
        <w:t xml:space="preserve">5.15. Члены общественного совета обладают равными правами и участвуют в заседании общественного совета лично.</w:t>
      </w:r>
    </w:p>
    <w:p>
      <w:pPr>
        <w:pStyle w:val="0"/>
        <w:spacing w:before="200" w:line-rule="auto"/>
        <w:ind w:firstLine="540"/>
        <w:jc w:val="both"/>
      </w:pPr>
      <w:r>
        <w:rPr>
          <w:sz w:val="20"/>
        </w:rPr>
        <w:t xml:space="preserve">5.16. Председатель Комитета или его заместители принимают участие в заседаниях общественного совета с правом совещательного голоса.</w:t>
      </w:r>
    </w:p>
    <w:p>
      <w:pPr>
        <w:pStyle w:val="0"/>
        <w:jc w:val="both"/>
      </w:pPr>
      <w:r>
        <w:rPr>
          <w:sz w:val="20"/>
        </w:rPr>
      </w:r>
    </w:p>
    <w:p>
      <w:pPr>
        <w:pStyle w:val="2"/>
        <w:outlineLvl w:val="1"/>
        <w:jc w:val="center"/>
      </w:pPr>
      <w:r>
        <w:rPr>
          <w:sz w:val="20"/>
        </w:rPr>
        <w:t xml:space="preserve">6. ПОРЯДОК ПРИНЯТИЯ РЕШЕНИЙ ОБЩЕСТВЕННЫМ СОВЕТОМ</w:t>
      </w:r>
    </w:p>
    <w:p>
      <w:pPr>
        <w:pStyle w:val="0"/>
        <w:jc w:val="both"/>
      </w:pPr>
      <w:r>
        <w:rPr>
          <w:sz w:val="20"/>
        </w:rPr>
      </w:r>
    </w:p>
    <w:p>
      <w:pPr>
        <w:pStyle w:val="0"/>
        <w:ind w:firstLine="540"/>
        <w:jc w:val="both"/>
      </w:pPr>
      <w:r>
        <w:rPr>
          <w:sz w:val="20"/>
        </w:rPr>
        <w:t xml:space="preserve">6.1. Решения общественного совета принимаются большинством голосов присутствующих на заседании общественного совета членов общественного совета путем открытого голосования и оформляются протоколом, который подписывается председателем общественного совета или его заместителем в случае, когда он является председательствующим на заседании общественного совета.</w:t>
      </w:r>
    </w:p>
    <w:p>
      <w:pPr>
        <w:pStyle w:val="0"/>
        <w:jc w:val="both"/>
      </w:pPr>
      <w:r>
        <w:rPr>
          <w:sz w:val="20"/>
        </w:rPr>
        <w:t xml:space="preserve">(в ред. </w:t>
      </w:r>
      <w:hyperlink w:history="0" r:id="rId20"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приказа</w:t>
        </w:r>
      </w:hyperlink>
      <w:r>
        <w:rPr>
          <w:sz w:val="20"/>
        </w:rPr>
        <w:t xml:space="preserve"> Комитета по закупкам Псковской области от 26.06.2023 N 839)</w:t>
      </w:r>
    </w:p>
    <w:p>
      <w:pPr>
        <w:pStyle w:val="0"/>
        <w:spacing w:before="200" w:line-rule="auto"/>
        <w:ind w:firstLine="540"/>
        <w:jc w:val="both"/>
      </w:pPr>
      <w:r>
        <w:rPr>
          <w:sz w:val="20"/>
        </w:rPr>
        <w:t xml:space="preserve">6.2. При равенстве голосов членов общественного совета голос председателя общественного совета является решающим. Оформленный протокол направляется председателю Комитета.</w:t>
      </w:r>
    </w:p>
    <w:p>
      <w:pPr>
        <w:pStyle w:val="0"/>
        <w:spacing w:before="200" w:line-rule="auto"/>
        <w:ind w:firstLine="540"/>
        <w:jc w:val="both"/>
      </w:pPr>
      <w:r>
        <w:rPr>
          <w:sz w:val="20"/>
        </w:rPr>
        <w:t xml:space="preserve">Протокол первого заседания общественного совета направляется в Общественную палату Псковской области в срок не позднее 20 дней со дня его проведения.</w:t>
      </w:r>
    </w:p>
    <w:p>
      <w:pPr>
        <w:pStyle w:val="0"/>
        <w:jc w:val="both"/>
      </w:pPr>
      <w:r>
        <w:rPr>
          <w:sz w:val="20"/>
        </w:rPr>
        <w:t xml:space="preserve">(абзац введен </w:t>
      </w:r>
      <w:hyperlink w:history="0" r:id="rId21" w:tooltip="Приказ Комитета по закупкам Псковской области от 26.06.2023 N 839 &quot;О внесении изменений в приказ Комитета по закупкам Псковской области от 9 ноября 2022 г. N 1408 &quot;Об утверждении состава и Положения общественного совета при Комитете по закупкам Псковской области&quot; {КонсультантПлюс}">
        <w:r>
          <w:rPr>
            <w:sz w:val="20"/>
            <w:color w:val="0000ff"/>
          </w:rPr>
          <w:t xml:space="preserve">приказом</w:t>
        </w:r>
      </w:hyperlink>
      <w:r>
        <w:rPr>
          <w:sz w:val="20"/>
        </w:rPr>
        <w:t xml:space="preserve"> Комитета по закупкам Псковской области от 26.06.2023 N 839)</w:t>
      </w:r>
    </w:p>
    <w:p>
      <w:pPr>
        <w:pStyle w:val="0"/>
        <w:spacing w:before="200" w:line-rule="auto"/>
        <w:ind w:firstLine="540"/>
        <w:jc w:val="both"/>
      </w:pPr>
      <w:r>
        <w:rPr>
          <w:sz w:val="20"/>
        </w:rPr>
        <w:t xml:space="preserve">6.3. Контроль исполнения решений общественного совета осуществляет председатель общественного совета.</w:t>
      </w:r>
    </w:p>
    <w:p>
      <w:pPr>
        <w:pStyle w:val="0"/>
        <w:spacing w:before="200" w:line-rule="auto"/>
        <w:ind w:firstLine="540"/>
        <w:jc w:val="both"/>
      </w:pPr>
      <w:r>
        <w:rPr>
          <w:sz w:val="20"/>
        </w:rPr>
        <w:t xml:space="preserve">6.4. Решения, принимаемые общественным советом, носят рекомендательный характер и подлежат обязательному рассмотрению председателем Комитета.</w:t>
      </w:r>
    </w:p>
    <w:p>
      <w:pPr>
        <w:pStyle w:val="0"/>
        <w:jc w:val="both"/>
      </w:pPr>
      <w:r>
        <w:rPr>
          <w:sz w:val="20"/>
        </w:rPr>
      </w:r>
    </w:p>
    <w:p>
      <w:pPr>
        <w:pStyle w:val="2"/>
        <w:outlineLvl w:val="1"/>
        <w:jc w:val="center"/>
      </w:pPr>
      <w:r>
        <w:rPr>
          <w:sz w:val="20"/>
        </w:rPr>
        <w:t xml:space="preserve">7. ОТВЕТСТВЕННОСТЬ ОБЩЕСТВЕННОГО СОВЕТА И ЕГО ЧЛЕНОВ</w:t>
      </w:r>
    </w:p>
    <w:p>
      <w:pPr>
        <w:pStyle w:val="0"/>
        <w:jc w:val="both"/>
      </w:pPr>
      <w:r>
        <w:rPr>
          <w:sz w:val="20"/>
        </w:rPr>
      </w:r>
    </w:p>
    <w:p>
      <w:pPr>
        <w:pStyle w:val="0"/>
        <w:ind w:firstLine="540"/>
        <w:jc w:val="both"/>
      </w:pPr>
      <w:r>
        <w:rPr>
          <w:sz w:val="20"/>
        </w:rPr>
        <w:t xml:space="preserve">7.1. Необоснованное вмешательство общественного совета и его членов в деятельность Комитета и оказание неправомерного воздействия на должностных лиц Комитета влечет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7.2. Нарушение общественным советом и его членами законодательства Российской Федерации и нормативных правовых актов Псковской области,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закупкам Псковской области от 09.11.2022 N 1408</w:t>
            <w:br/>
            <w:t>(ред. от 26.06.2023)</w:t>
            <w:br/>
            <w:t>"Об утверждении состава и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B8426C807652C9F850BC85E8FA7A6A548C1A0CEC2E1CC06C3F3649064098B7565EEECC4C7BDF3DE0D45961B7E2C2428F80E95DB759A32646498BU0w5F" TargetMode = "External"/>
	<Relationship Id="rId8" Type="http://schemas.openxmlformats.org/officeDocument/2006/relationships/hyperlink" Target="consultantplus://offline/ref=0CB8426C807652C9F850A288FE96276256864009E62B129030606D14514992E00311EF820A71C03CE1CA5B64BEUBw5F" TargetMode = "External"/>
	<Relationship Id="rId9" Type="http://schemas.openxmlformats.org/officeDocument/2006/relationships/hyperlink" Target="consultantplus://offline/ref=0CB8426C807652C9F850BC85E8FA7A6A548C1A0CED2A11C3683F3649064098B7565EEEDE4C23D33FE7CA5865A2B49304UDw9F" TargetMode = "External"/>
	<Relationship Id="rId10" Type="http://schemas.openxmlformats.org/officeDocument/2006/relationships/hyperlink" Target="consultantplus://offline/ref=0CB8426C807652C9F850BC85E8FA7A6A548C1A0CEC2E1CC06C3F3649064098B7565EEECC4C7BDF3DE0D45962B7E2C2428F80E95DB759A32646498BU0w5F" TargetMode = "External"/>
	<Relationship Id="rId11" Type="http://schemas.openxmlformats.org/officeDocument/2006/relationships/hyperlink" Target="consultantplus://offline/ref=0CB8426C807652C9F850BC85E8FA7A6A548C1A0CE22E1FC2643F3649064098B7565EEEDE4C23D33FE7CA5865A2B49304UDw9F" TargetMode = "External"/>
	<Relationship Id="rId12" Type="http://schemas.openxmlformats.org/officeDocument/2006/relationships/hyperlink" Target="consultantplus://offline/ref=0CB8426C807652C9F850BC85E8FA7A6A548C1A0CEC2E1CC06C3F3649064098B7565EEECC4C7BDF3DE0D45963B7E2C2428F80E95DB759A32646498BU0w5F" TargetMode = "External"/>
	<Relationship Id="rId13" Type="http://schemas.openxmlformats.org/officeDocument/2006/relationships/hyperlink" Target="consultantplus://offline/ref=0CB8426C807652C9F850A288FE962762578F4304EE7B4592613563115919C8F00758B8881677DF23E2D45BU6w7F" TargetMode = "External"/>
	<Relationship Id="rId14" Type="http://schemas.openxmlformats.org/officeDocument/2006/relationships/hyperlink" Target="consultantplus://offline/ref=0CB8426C807652C9F850BC85E8FA7A6A548C1A0CED2B1EC1683F3649064098B7565EEEDE4C23D33FE7CA5865A2B49304UDw9F" TargetMode = "External"/>
	<Relationship Id="rId15" Type="http://schemas.openxmlformats.org/officeDocument/2006/relationships/hyperlink" Target="consultantplus://offline/ref=0CB8426C807652C9F850A288FE96276256864009E62B129030606D14514992E00311EF820A71C03CE1CA5B64BEUBw5F" TargetMode = "External"/>
	<Relationship Id="rId16" Type="http://schemas.openxmlformats.org/officeDocument/2006/relationships/hyperlink" Target="consultantplus://offline/ref=0CB8426C807652C9F850A288FE96276256864009E62B129030606D14514992E01111B78E0876DF3DE2DF0D35F8E39E04DD93EA5BB75AA23AU4w7F" TargetMode = "External"/>
	<Relationship Id="rId17" Type="http://schemas.openxmlformats.org/officeDocument/2006/relationships/hyperlink" Target="consultantplus://offline/ref=0CB8426C807652C9F850BC85E8FA7A6A548C1A0CEC2E1CC06C3F3649064098B7565EEECC4C7BDF3DE0D4596CB7E2C2428F80E95DB759A32646498BU0w5F" TargetMode = "External"/>
	<Relationship Id="rId18" Type="http://schemas.openxmlformats.org/officeDocument/2006/relationships/hyperlink" Target="consultantplus://offline/ref=0CB8426C807652C9F850BC85E8FA7A6A548C1A0CEC2E1CC06C3F3649064098B7565EEECC4C7BDF3DE0D45864B7E2C2428F80E95DB759A32646498BU0w5F" TargetMode = "External"/>
	<Relationship Id="rId19" Type="http://schemas.openxmlformats.org/officeDocument/2006/relationships/hyperlink" Target="consultantplus://offline/ref=0CB8426C807652C9F850BC85E8FA7A6A548C1A0CEC2E1CC06C3F3649064098B7565EEECC4C7BDF3DE0D45867B7E2C2428F80E95DB759A32646498BU0w5F" TargetMode = "External"/>
	<Relationship Id="rId20" Type="http://schemas.openxmlformats.org/officeDocument/2006/relationships/hyperlink" Target="consultantplus://offline/ref=0CB8426C807652C9F850BC85E8FA7A6A548C1A0CEC2E1CC06C3F3649064098B7565EEECC4C7BDF3DE0D45860B7E2C2428F80E95DB759A32646498BU0w5F" TargetMode = "External"/>
	<Relationship Id="rId21" Type="http://schemas.openxmlformats.org/officeDocument/2006/relationships/hyperlink" Target="consultantplus://offline/ref=0CB8426C807652C9F850BC85E8FA7A6A548C1A0CEC2E1CC06C3F3649064098B7565EEECC4C7BDF3DE0D45861B7E2C2428F80E95DB759A32646498BU0w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закупкам Псковской области от 09.11.2022 N 1408
(ред. от 26.06.2023)
"Об утверждении состава и Положения общественного совета при Комитете по закупкам Псковской области"</dc:title>
  <dcterms:created xsi:type="dcterms:W3CDTF">2023-11-27T05:48:20Z</dcterms:created>
</cp:coreProperties>
</file>