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DD" w:rsidRDefault="007B48DD">
      <w:pPr>
        <w:pStyle w:val="ConsPlusTitlePage"/>
      </w:pPr>
      <w:r>
        <w:t xml:space="preserve">Документ предоставлен </w:t>
      </w:r>
      <w:hyperlink r:id="rId4" w:history="1">
        <w:r>
          <w:rPr>
            <w:color w:val="0000FF"/>
          </w:rPr>
          <w:t>КонсультантПлюс</w:t>
        </w:r>
      </w:hyperlink>
      <w:r>
        <w:br/>
      </w:r>
    </w:p>
    <w:p w:rsidR="007B48DD" w:rsidRDefault="007B48D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48DD">
        <w:tc>
          <w:tcPr>
            <w:tcW w:w="4677" w:type="dxa"/>
            <w:tcBorders>
              <w:top w:val="nil"/>
              <w:left w:val="nil"/>
              <w:bottom w:val="nil"/>
              <w:right w:val="nil"/>
            </w:tcBorders>
          </w:tcPr>
          <w:p w:rsidR="007B48DD" w:rsidRDefault="007B48DD">
            <w:pPr>
              <w:pStyle w:val="ConsPlusNormal"/>
              <w:outlineLvl w:val="0"/>
            </w:pPr>
            <w:r>
              <w:t>15 августа 2013 года</w:t>
            </w:r>
          </w:p>
        </w:tc>
        <w:tc>
          <w:tcPr>
            <w:tcW w:w="4677" w:type="dxa"/>
            <w:tcBorders>
              <w:top w:val="nil"/>
              <w:left w:val="nil"/>
              <w:bottom w:val="nil"/>
              <w:right w:val="nil"/>
            </w:tcBorders>
          </w:tcPr>
          <w:p w:rsidR="007B48DD" w:rsidRDefault="007B48DD">
            <w:pPr>
              <w:pStyle w:val="ConsPlusNormal"/>
              <w:jc w:val="right"/>
              <w:outlineLvl w:val="0"/>
            </w:pPr>
            <w:r>
              <w:t>N 48-УГ</w:t>
            </w:r>
          </w:p>
        </w:tc>
      </w:tr>
    </w:tbl>
    <w:p w:rsidR="007B48DD" w:rsidRDefault="007B48DD">
      <w:pPr>
        <w:pStyle w:val="ConsPlusNormal"/>
        <w:pBdr>
          <w:top w:val="single" w:sz="6" w:space="0" w:color="auto"/>
        </w:pBdr>
        <w:spacing w:before="100" w:after="100"/>
        <w:jc w:val="both"/>
        <w:rPr>
          <w:sz w:val="2"/>
          <w:szCs w:val="2"/>
        </w:rPr>
      </w:pPr>
    </w:p>
    <w:p w:rsidR="007B48DD" w:rsidRDefault="007B48DD">
      <w:pPr>
        <w:pStyle w:val="ConsPlusNormal"/>
        <w:ind w:left="540"/>
        <w:jc w:val="both"/>
      </w:pPr>
    </w:p>
    <w:p w:rsidR="007B48DD" w:rsidRDefault="007B48DD">
      <w:pPr>
        <w:pStyle w:val="ConsPlusTitle"/>
        <w:jc w:val="center"/>
      </w:pPr>
      <w:r>
        <w:t>УКАЗ</w:t>
      </w:r>
    </w:p>
    <w:p w:rsidR="007B48DD" w:rsidRDefault="007B48DD">
      <w:pPr>
        <w:pStyle w:val="ConsPlusTitle"/>
        <w:jc w:val="center"/>
      </w:pPr>
    </w:p>
    <w:p w:rsidR="007B48DD" w:rsidRDefault="007B48DD">
      <w:pPr>
        <w:pStyle w:val="ConsPlusTitle"/>
        <w:jc w:val="center"/>
      </w:pPr>
      <w:r>
        <w:t>ГУБЕРНАТОРА ПСКОВСКОЙ ОБЛАСТИ</w:t>
      </w:r>
    </w:p>
    <w:p w:rsidR="007B48DD" w:rsidRDefault="007B48DD">
      <w:pPr>
        <w:pStyle w:val="ConsPlusTitle"/>
        <w:jc w:val="center"/>
      </w:pPr>
    </w:p>
    <w:p w:rsidR="007B48DD" w:rsidRDefault="007B48DD">
      <w:pPr>
        <w:pStyle w:val="ConsPlusTitle"/>
        <w:jc w:val="center"/>
      </w:pPr>
      <w:r>
        <w:t>О СОЗДАНИИ РАБОЧЕЙ ГРУППЫ ПРИ АДМИНИСТРАЦИИ ОБЛАСТИ</w:t>
      </w:r>
    </w:p>
    <w:p w:rsidR="007B48DD" w:rsidRDefault="007B48DD">
      <w:pPr>
        <w:pStyle w:val="ConsPlusTitle"/>
        <w:jc w:val="center"/>
      </w:pPr>
      <w:r>
        <w:t>ПО ОРГАНИЗАЦИИ ИСПОЛНЕНИЯ УКАЗА ПРЕЗИДЕНТА РОССИЙСКОЙ</w:t>
      </w:r>
    </w:p>
    <w:p w:rsidR="007B48DD" w:rsidRDefault="007B48DD">
      <w:pPr>
        <w:pStyle w:val="ConsPlusTitle"/>
        <w:jc w:val="center"/>
      </w:pPr>
      <w:r>
        <w:t>ФЕДЕРАЦИИ ОТ 07 МАЯ 2012 Г. N 602 "ОБ ОБЕСПЕЧЕНИИ</w:t>
      </w:r>
    </w:p>
    <w:p w:rsidR="007B48DD" w:rsidRDefault="007B48DD">
      <w:pPr>
        <w:pStyle w:val="ConsPlusTitle"/>
        <w:jc w:val="center"/>
      </w:pPr>
      <w:r>
        <w:t>МЕЖНАЦИОНАЛЬНОГО СОГЛАСИЯ"</w:t>
      </w:r>
    </w:p>
    <w:p w:rsidR="007B48DD" w:rsidRDefault="007B48DD">
      <w:pPr>
        <w:pStyle w:val="ConsPlusNormal"/>
        <w:jc w:val="center"/>
      </w:pPr>
    </w:p>
    <w:p w:rsidR="007B48DD" w:rsidRDefault="007B48DD">
      <w:pPr>
        <w:pStyle w:val="ConsPlusNormal"/>
        <w:jc w:val="center"/>
      </w:pPr>
      <w:r>
        <w:t>Список изменяющих документов</w:t>
      </w:r>
    </w:p>
    <w:p w:rsidR="007B48DD" w:rsidRDefault="007B48DD">
      <w:pPr>
        <w:pStyle w:val="ConsPlusNormal"/>
        <w:jc w:val="center"/>
      </w:pPr>
      <w:r>
        <w:t>(в ред. указов Губернатора Псковской области</w:t>
      </w:r>
    </w:p>
    <w:p w:rsidR="007B48DD" w:rsidRDefault="007B48DD">
      <w:pPr>
        <w:pStyle w:val="ConsPlusNormal"/>
        <w:jc w:val="center"/>
      </w:pPr>
      <w:r>
        <w:t xml:space="preserve">от 20.11.2013 </w:t>
      </w:r>
      <w:hyperlink r:id="rId5" w:history="1">
        <w:r>
          <w:rPr>
            <w:color w:val="0000FF"/>
          </w:rPr>
          <w:t>N 82-УГ</w:t>
        </w:r>
      </w:hyperlink>
      <w:r>
        <w:t xml:space="preserve">, от 03.06.2014 </w:t>
      </w:r>
      <w:hyperlink r:id="rId6" w:history="1">
        <w:r>
          <w:rPr>
            <w:color w:val="0000FF"/>
          </w:rPr>
          <w:t>N 32-УГ</w:t>
        </w:r>
      </w:hyperlink>
      <w:r>
        <w:t xml:space="preserve">, от 06.04.2015 </w:t>
      </w:r>
      <w:hyperlink r:id="rId7" w:history="1">
        <w:r>
          <w:rPr>
            <w:color w:val="0000FF"/>
          </w:rPr>
          <w:t>N 20-УГ</w:t>
        </w:r>
      </w:hyperlink>
      <w:r>
        <w:t>,</w:t>
      </w:r>
    </w:p>
    <w:p w:rsidR="007B48DD" w:rsidRDefault="007B48DD">
      <w:pPr>
        <w:pStyle w:val="ConsPlusNormal"/>
        <w:jc w:val="center"/>
      </w:pPr>
      <w:r>
        <w:t xml:space="preserve">от 18.12.2015 </w:t>
      </w:r>
      <w:hyperlink r:id="rId8" w:history="1">
        <w:r>
          <w:rPr>
            <w:color w:val="0000FF"/>
          </w:rPr>
          <w:t>N 79-УГ</w:t>
        </w:r>
      </w:hyperlink>
      <w:r>
        <w:t xml:space="preserve">, от 26.06.2017 </w:t>
      </w:r>
      <w:hyperlink r:id="rId9" w:history="1">
        <w:r>
          <w:rPr>
            <w:color w:val="0000FF"/>
          </w:rPr>
          <w:t>N 34-УГ</w:t>
        </w:r>
      </w:hyperlink>
      <w:r>
        <w:t>)</w:t>
      </w:r>
    </w:p>
    <w:p w:rsidR="007B48DD" w:rsidRDefault="007B48DD">
      <w:pPr>
        <w:pStyle w:val="ConsPlusNormal"/>
        <w:jc w:val="center"/>
      </w:pPr>
    </w:p>
    <w:p w:rsidR="007B48DD" w:rsidRDefault="007B48DD">
      <w:pPr>
        <w:pStyle w:val="ConsPlusNormal"/>
        <w:ind w:firstLine="540"/>
        <w:jc w:val="both"/>
      </w:pPr>
      <w:r>
        <w:t xml:space="preserve">В соответствии с </w:t>
      </w:r>
      <w:hyperlink r:id="rId10" w:history="1">
        <w:r>
          <w:rPr>
            <w:color w:val="0000FF"/>
          </w:rPr>
          <w:t>Законом</w:t>
        </w:r>
      </w:hyperlink>
      <w:r>
        <w:t xml:space="preserve"> области от 19 февраля 2002 г. N 174-ОЗ "О системе органов исполнительной власти Псковской области", протоколом заседания Комиссии по мониторингу достижения целевых показателей социально-экономического развития Псковской области от 11 апреля 2013 года постановляю:</w:t>
      </w:r>
    </w:p>
    <w:p w:rsidR="007B48DD" w:rsidRDefault="007B48DD">
      <w:pPr>
        <w:pStyle w:val="ConsPlusNormal"/>
        <w:spacing w:before="220"/>
        <w:ind w:firstLine="540"/>
        <w:jc w:val="both"/>
      </w:pPr>
      <w:r>
        <w:t xml:space="preserve">1. Создать рабочую группу при Администрации области по организации исполнения </w:t>
      </w:r>
      <w:hyperlink r:id="rId11" w:history="1">
        <w:r>
          <w:rPr>
            <w:color w:val="0000FF"/>
          </w:rPr>
          <w:t>Указа</w:t>
        </w:r>
      </w:hyperlink>
      <w:r>
        <w:t xml:space="preserve"> Президента Российской Федерации от 07 мая 2012 г. N 602 "Об обеспечении межнационального согласия".</w:t>
      </w:r>
    </w:p>
    <w:p w:rsidR="007B48DD" w:rsidRDefault="007B48DD">
      <w:pPr>
        <w:pStyle w:val="ConsPlusNormal"/>
        <w:spacing w:before="220"/>
        <w:ind w:firstLine="540"/>
        <w:jc w:val="both"/>
      </w:pPr>
      <w:r>
        <w:t>2. Утвердить прилагаемые:</w:t>
      </w:r>
    </w:p>
    <w:p w:rsidR="007B48DD" w:rsidRDefault="007B48DD">
      <w:pPr>
        <w:pStyle w:val="ConsPlusNormal"/>
        <w:spacing w:before="220"/>
        <w:ind w:firstLine="540"/>
        <w:jc w:val="both"/>
      </w:pPr>
      <w:hyperlink w:anchor="P41" w:history="1">
        <w:r>
          <w:rPr>
            <w:color w:val="0000FF"/>
          </w:rPr>
          <w:t>Положение</w:t>
        </w:r>
      </w:hyperlink>
      <w:r>
        <w:t xml:space="preserve"> о рабочей группе при Администрации области по организации исполнения Указа Президента Российской Федерации от 07 мая 2012 г. N 602 "Об обеспечении межнационального согласия";</w:t>
      </w:r>
    </w:p>
    <w:p w:rsidR="007B48DD" w:rsidRDefault="007B48DD">
      <w:pPr>
        <w:pStyle w:val="ConsPlusNormal"/>
        <w:spacing w:before="220"/>
        <w:ind w:firstLine="540"/>
        <w:jc w:val="both"/>
      </w:pPr>
      <w:hyperlink w:anchor="P91" w:history="1">
        <w:r>
          <w:rPr>
            <w:color w:val="0000FF"/>
          </w:rPr>
          <w:t>состав</w:t>
        </w:r>
      </w:hyperlink>
      <w:r>
        <w:t xml:space="preserve"> рабочей группы при Администрации области по организации исполнения Указа Президента Российской Федерации от 07 мая 2012 г. N 602 "Об обеспечении межнационального согласия".</w:t>
      </w:r>
    </w:p>
    <w:p w:rsidR="007B48DD" w:rsidRDefault="007B48DD">
      <w:pPr>
        <w:pStyle w:val="ConsPlusNormal"/>
        <w:spacing w:before="220"/>
        <w:ind w:firstLine="540"/>
        <w:jc w:val="both"/>
      </w:pPr>
      <w:r>
        <w:t>3. Контроль за исполнением настоящего указа возложить на заместителя Губернатора области - Руководителя Аппарата Администрации области - Жаворонкова М.К.</w:t>
      </w:r>
    </w:p>
    <w:p w:rsidR="007B48DD" w:rsidRDefault="007B48DD">
      <w:pPr>
        <w:pStyle w:val="ConsPlusNormal"/>
        <w:spacing w:before="220"/>
        <w:ind w:firstLine="540"/>
        <w:jc w:val="both"/>
      </w:pPr>
      <w:r>
        <w:t>4. Настоящий указ вступает в силу со дня его подписания.</w:t>
      </w:r>
    </w:p>
    <w:p w:rsidR="007B48DD" w:rsidRDefault="007B48DD">
      <w:pPr>
        <w:pStyle w:val="ConsPlusNormal"/>
        <w:ind w:firstLine="540"/>
        <w:jc w:val="both"/>
      </w:pPr>
    </w:p>
    <w:p w:rsidR="007B48DD" w:rsidRDefault="007B48DD">
      <w:pPr>
        <w:pStyle w:val="ConsPlusNormal"/>
        <w:jc w:val="right"/>
      </w:pPr>
      <w:r>
        <w:t>Губернатор области</w:t>
      </w:r>
    </w:p>
    <w:p w:rsidR="007B48DD" w:rsidRDefault="007B48DD">
      <w:pPr>
        <w:pStyle w:val="ConsPlusNormal"/>
        <w:jc w:val="right"/>
      </w:pPr>
      <w:r>
        <w:t>А.А.ТУРЧАК</w:t>
      </w:r>
    </w:p>
    <w:p w:rsidR="007B48DD" w:rsidRDefault="007B48DD">
      <w:pPr>
        <w:pStyle w:val="ConsPlusNormal"/>
      </w:pPr>
      <w:r>
        <w:t>Псков</w:t>
      </w:r>
    </w:p>
    <w:p w:rsidR="007B48DD" w:rsidRDefault="007B48DD">
      <w:pPr>
        <w:pStyle w:val="ConsPlusNormal"/>
        <w:spacing w:before="220"/>
      </w:pPr>
      <w:r>
        <w:t>15 августа 2013 года</w:t>
      </w:r>
    </w:p>
    <w:p w:rsidR="007B48DD" w:rsidRDefault="007B48DD">
      <w:pPr>
        <w:pStyle w:val="ConsPlusNormal"/>
        <w:spacing w:before="220"/>
      </w:pPr>
      <w:r>
        <w:t>N 48-УГ</w:t>
      </w: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outlineLvl w:val="0"/>
      </w:pPr>
      <w:r>
        <w:lastRenderedPageBreak/>
        <w:t>Утверждено</w:t>
      </w:r>
    </w:p>
    <w:p w:rsidR="007B48DD" w:rsidRDefault="007B48DD">
      <w:pPr>
        <w:pStyle w:val="ConsPlusNormal"/>
        <w:jc w:val="right"/>
      </w:pPr>
      <w:r>
        <w:t>указом</w:t>
      </w:r>
    </w:p>
    <w:p w:rsidR="007B48DD" w:rsidRDefault="007B48DD">
      <w:pPr>
        <w:pStyle w:val="ConsPlusNormal"/>
        <w:jc w:val="right"/>
      </w:pPr>
      <w:r>
        <w:t>Губернатора области</w:t>
      </w:r>
    </w:p>
    <w:p w:rsidR="007B48DD" w:rsidRDefault="007B48DD">
      <w:pPr>
        <w:pStyle w:val="ConsPlusNormal"/>
        <w:jc w:val="right"/>
      </w:pPr>
      <w:r>
        <w:t>15 августа 2013 г. N 48-УГ</w:t>
      </w:r>
    </w:p>
    <w:p w:rsidR="007B48DD" w:rsidRDefault="007B48DD">
      <w:pPr>
        <w:pStyle w:val="ConsPlusNormal"/>
        <w:ind w:left="540"/>
        <w:jc w:val="both"/>
      </w:pPr>
    </w:p>
    <w:p w:rsidR="007B48DD" w:rsidRDefault="007B48DD">
      <w:pPr>
        <w:pStyle w:val="ConsPlusTitle"/>
        <w:jc w:val="center"/>
      </w:pPr>
      <w:bookmarkStart w:id="0" w:name="P41"/>
      <w:bookmarkEnd w:id="0"/>
      <w:r>
        <w:t>ПОЛОЖЕНИЕ</w:t>
      </w:r>
    </w:p>
    <w:p w:rsidR="007B48DD" w:rsidRDefault="007B48DD">
      <w:pPr>
        <w:pStyle w:val="ConsPlusTitle"/>
        <w:jc w:val="center"/>
      </w:pPr>
      <w:r>
        <w:t>О РАБОЧЕЙ ГРУППЕ ПРИ АДМИНИСТРАЦИИ ОБЛАСТИ ПО ОРГАНИЗАЦИИ</w:t>
      </w:r>
    </w:p>
    <w:p w:rsidR="007B48DD" w:rsidRDefault="007B48DD">
      <w:pPr>
        <w:pStyle w:val="ConsPlusTitle"/>
        <w:jc w:val="center"/>
      </w:pPr>
      <w:r>
        <w:t>ИСПОЛНЕНИЯ УКАЗА ПРЕЗИДЕНТА РОССИЙСКОЙ ФЕДЕРАЦИИ ОТ 07 МАЯ</w:t>
      </w:r>
    </w:p>
    <w:p w:rsidR="007B48DD" w:rsidRDefault="007B48DD">
      <w:pPr>
        <w:pStyle w:val="ConsPlusTitle"/>
        <w:jc w:val="center"/>
      </w:pPr>
      <w:r>
        <w:t>2012 Г. N 602 "ОБ ОБЕСПЕЧЕНИИ МЕЖНАЦИОНАЛЬНОГО СОГЛАСИЯ"</w:t>
      </w:r>
    </w:p>
    <w:p w:rsidR="007B48DD" w:rsidRDefault="007B48DD">
      <w:pPr>
        <w:pStyle w:val="ConsPlusNormal"/>
        <w:ind w:left="540"/>
        <w:jc w:val="both"/>
      </w:pPr>
    </w:p>
    <w:p w:rsidR="007B48DD" w:rsidRDefault="007B48DD">
      <w:pPr>
        <w:pStyle w:val="ConsPlusNormal"/>
        <w:jc w:val="center"/>
        <w:outlineLvl w:val="1"/>
      </w:pPr>
      <w:r>
        <w:t>1. Общие положения</w:t>
      </w:r>
    </w:p>
    <w:p w:rsidR="007B48DD" w:rsidRDefault="007B48DD">
      <w:pPr>
        <w:pStyle w:val="ConsPlusNormal"/>
        <w:ind w:firstLine="540"/>
        <w:jc w:val="both"/>
      </w:pPr>
    </w:p>
    <w:p w:rsidR="007B48DD" w:rsidRDefault="007B48DD">
      <w:pPr>
        <w:pStyle w:val="ConsPlusNormal"/>
        <w:ind w:firstLine="540"/>
        <w:jc w:val="both"/>
      </w:pPr>
      <w:r>
        <w:t xml:space="preserve">1.1. Рабочая группа при Администрации области по организации исполнения </w:t>
      </w:r>
      <w:hyperlink r:id="rId12" w:history="1">
        <w:r>
          <w:rPr>
            <w:color w:val="0000FF"/>
          </w:rPr>
          <w:t>Указа</w:t>
        </w:r>
      </w:hyperlink>
      <w:r>
        <w:t xml:space="preserve"> Президента Российской Федерации от 07 мая 2012 г. N 602 "Об обеспечении межнационального согласия" (далее - рабочая группа) создана с целью обеспечения реализации государственной политики в сфере межнациональных отношений, установленной </w:t>
      </w:r>
      <w:hyperlink r:id="rId13" w:history="1">
        <w:r>
          <w:rPr>
            <w:color w:val="0000FF"/>
          </w:rPr>
          <w:t>Указом</w:t>
        </w:r>
      </w:hyperlink>
      <w:r>
        <w:t xml:space="preserve"> Президента Российской Федерации от 07 мая 2012 г. N 602 "Об обеспечении межнационального согласия" (далее - указ Президента Российской Федерации).</w:t>
      </w:r>
    </w:p>
    <w:p w:rsidR="007B48DD" w:rsidRDefault="007B48DD">
      <w:pPr>
        <w:pStyle w:val="ConsPlusNormal"/>
        <w:spacing w:before="220"/>
        <w:ind w:firstLine="540"/>
        <w:jc w:val="both"/>
      </w:pPr>
      <w:r>
        <w:t xml:space="preserve">1.2. Задачей рабочей группы является координация действий органов исполнительной власти области, подразделений Аппарата Администрации области, территориальных органов федеральных органов исполнительной власти в Псковской области, органов местного самоуправления, общественных объединений по организации на территории области работы по своевременной реализации положений </w:t>
      </w:r>
      <w:hyperlink r:id="rId14" w:history="1">
        <w:r>
          <w:rPr>
            <w:color w:val="0000FF"/>
          </w:rPr>
          <w:t>указа</w:t>
        </w:r>
      </w:hyperlink>
      <w:r>
        <w:t xml:space="preserve"> Президента Российской Федерации.</w:t>
      </w:r>
    </w:p>
    <w:p w:rsidR="007B48DD" w:rsidRDefault="007B48DD">
      <w:pPr>
        <w:pStyle w:val="ConsPlusNormal"/>
        <w:spacing w:before="220"/>
        <w:ind w:firstLine="540"/>
        <w:jc w:val="both"/>
      </w:pPr>
      <w:r>
        <w:t xml:space="preserve">1.3. Рабочая группа в своей деятельности руководствуется </w:t>
      </w:r>
      <w:hyperlink r:id="rId1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Псковской области, а также настоящим Положением.</w:t>
      </w:r>
    </w:p>
    <w:p w:rsidR="007B48DD" w:rsidRDefault="007B48DD">
      <w:pPr>
        <w:pStyle w:val="ConsPlusNormal"/>
        <w:ind w:firstLine="540"/>
        <w:jc w:val="both"/>
      </w:pPr>
    </w:p>
    <w:p w:rsidR="007B48DD" w:rsidRDefault="007B48DD">
      <w:pPr>
        <w:pStyle w:val="ConsPlusNormal"/>
        <w:jc w:val="center"/>
        <w:outlineLvl w:val="1"/>
      </w:pPr>
      <w:r>
        <w:t>2. Права рабочей группы</w:t>
      </w:r>
    </w:p>
    <w:p w:rsidR="007B48DD" w:rsidRDefault="007B48DD">
      <w:pPr>
        <w:pStyle w:val="ConsPlusNormal"/>
        <w:ind w:firstLine="540"/>
        <w:jc w:val="both"/>
      </w:pPr>
    </w:p>
    <w:p w:rsidR="007B48DD" w:rsidRDefault="007B48DD">
      <w:pPr>
        <w:pStyle w:val="ConsPlusNormal"/>
        <w:ind w:firstLine="540"/>
        <w:jc w:val="both"/>
      </w:pPr>
      <w:r>
        <w:t>Рабочая группа в соответствии с возложенной на нее задачей вправе:</w:t>
      </w:r>
    </w:p>
    <w:p w:rsidR="007B48DD" w:rsidRDefault="007B48DD">
      <w:pPr>
        <w:pStyle w:val="ConsPlusNormal"/>
        <w:spacing w:before="220"/>
        <w:ind w:firstLine="540"/>
        <w:jc w:val="both"/>
      </w:pPr>
      <w:r>
        <w:t xml:space="preserve">2.1. запрашивать у органов исполнительной власти области, подразделений Аппарата Администрации области, территориальных органов федеральных органов исполнительной власти в Псковской области, органов местного самоуправления, государственных учреждений Псковской области информацию или документы и материалы, необходимые для организации на территории области работы по своевременной реализации </w:t>
      </w:r>
      <w:hyperlink r:id="rId16" w:history="1">
        <w:r>
          <w:rPr>
            <w:color w:val="0000FF"/>
          </w:rPr>
          <w:t>указа</w:t>
        </w:r>
      </w:hyperlink>
      <w:r>
        <w:t xml:space="preserve"> Президента Российской Федерации;</w:t>
      </w:r>
    </w:p>
    <w:p w:rsidR="007B48DD" w:rsidRDefault="007B48DD">
      <w:pPr>
        <w:pStyle w:val="ConsPlusNormal"/>
        <w:spacing w:before="220"/>
        <w:ind w:firstLine="540"/>
        <w:jc w:val="both"/>
      </w:pPr>
      <w:r>
        <w:t xml:space="preserve">2.2. приглашать на свои заседания представителей органов исполнительной власти области, подразделений Аппарата Администрации области, представителей территориальных органов федеральных органов исполнительной власти в Псковской области, органов местного самоуправления, государственных учреждений Псковской области, представителей государственных, муниципальных, общественных и иных организаций, не вошедших в состав рабочей группы, для обсуждения отдельных вопросов реализации </w:t>
      </w:r>
      <w:hyperlink r:id="rId17" w:history="1">
        <w:r>
          <w:rPr>
            <w:color w:val="0000FF"/>
          </w:rPr>
          <w:t>указа</w:t>
        </w:r>
      </w:hyperlink>
      <w:r>
        <w:t xml:space="preserve"> Президента Российской Федерации.</w:t>
      </w:r>
    </w:p>
    <w:p w:rsidR="007B48DD" w:rsidRDefault="007B48DD">
      <w:pPr>
        <w:pStyle w:val="ConsPlusNormal"/>
        <w:ind w:firstLine="540"/>
        <w:jc w:val="both"/>
      </w:pPr>
    </w:p>
    <w:p w:rsidR="007B48DD" w:rsidRDefault="007B48DD">
      <w:pPr>
        <w:pStyle w:val="ConsPlusNormal"/>
        <w:jc w:val="center"/>
        <w:outlineLvl w:val="1"/>
      </w:pPr>
      <w:r>
        <w:t>3. Функции рабочей группы</w:t>
      </w:r>
    </w:p>
    <w:p w:rsidR="007B48DD" w:rsidRDefault="007B48DD">
      <w:pPr>
        <w:pStyle w:val="ConsPlusNormal"/>
        <w:ind w:firstLine="540"/>
        <w:jc w:val="both"/>
      </w:pPr>
    </w:p>
    <w:p w:rsidR="007B48DD" w:rsidRDefault="007B48DD">
      <w:pPr>
        <w:pStyle w:val="ConsPlusNormal"/>
        <w:ind w:firstLine="540"/>
        <w:jc w:val="both"/>
      </w:pPr>
      <w:r>
        <w:t xml:space="preserve">3.1. Оказание методической помощи органам исполнительной власти области, подразделениям Аппарата Администрации области, органам местного самоуправления в реализации мероприятий в рамках </w:t>
      </w:r>
      <w:hyperlink r:id="rId18" w:history="1">
        <w:r>
          <w:rPr>
            <w:color w:val="0000FF"/>
          </w:rPr>
          <w:t>указа</w:t>
        </w:r>
      </w:hyperlink>
      <w:r>
        <w:t xml:space="preserve"> Президента Российской Федерации.</w:t>
      </w:r>
    </w:p>
    <w:p w:rsidR="007B48DD" w:rsidRDefault="007B48DD">
      <w:pPr>
        <w:pStyle w:val="ConsPlusNormal"/>
        <w:spacing w:before="220"/>
        <w:ind w:firstLine="540"/>
        <w:jc w:val="both"/>
      </w:pPr>
      <w:r>
        <w:t xml:space="preserve">3.2. Обобщение информации, анализ документов и материалов, представленных в рабочую </w:t>
      </w:r>
      <w:r>
        <w:lastRenderedPageBreak/>
        <w:t xml:space="preserve">группу, утверждение отчетов о ходе реализации </w:t>
      </w:r>
      <w:hyperlink r:id="rId19" w:history="1">
        <w:r>
          <w:rPr>
            <w:color w:val="0000FF"/>
          </w:rPr>
          <w:t>указа</w:t>
        </w:r>
      </w:hyperlink>
      <w:r>
        <w:t xml:space="preserve"> Президента Российской Федерации.</w:t>
      </w:r>
    </w:p>
    <w:p w:rsidR="007B48DD" w:rsidRDefault="007B48DD">
      <w:pPr>
        <w:pStyle w:val="ConsPlusNormal"/>
        <w:spacing w:before="220"/>
        <w:ind w:firstLine="540"/>
        <w:jc w:val="both"/>
      </w:pPr>
      <w:r>
        <w:t xml:space="preserve">3.3. Подготовка предложений органам исполнительной власти области, органам местного самоуправления, подразделениям Аппарата Администрации области о необходимости подготовки проектов нормативных правовых актов или принятии иных мер, обеспечивающих реализацию </w:t>
      </w:r>
      <w:hyperlink r:id="rId20" w:history="1">
        <w:r>
          <w:rPr>
            <w:color w:val="0000FF"/>
          </w:rPr>
          <w:t>указа</w:t>
        </w:r>
      </w:hyperlink>
      <w:r>
        <w:t xml:space="preserve"> Президента Российской Федерации.</w:t>
      </w:r>
    </w:p>
    <w:p w:rsidR="007B48DD" w:rsidRDefault="007B48DD">
      <w:pPr>
        <w:pStyle w:val="ConsPlusNormal"/>
        <w:spacing w:before="220"/>
        <w:ind w:firstLine="540"/>
        <w:jc w:val="both"/>
      </w:pPr>
      <w:r>
        <w:t>3.4. Мониторинг этноконфессиональных отношений на территории области.</w:t>
      </w:r>
    </w:p>
    <w:p w:rsidR="007B48DD" w:rsidRDefault="007B48DD">
      <w:pPr>
        <w:pStyle w:val="ConsPlusNormal"/>
        <w:ind w:firstLine="540"/>
        <w:jc w:val="both"/>
      </w:pPr>
    </w:p>
    <w:p w:rsidR="007B48DD" w:rsidRDefault="007B48DD">
      <w:pPr>
        <w:pStyle w:val="ConsPlusNormal"/>
        <w:jc w:val="center"/>
        <w:outlineLvl w:val="1"/>
      </w:pPr>
      <w:r>
        <w:t>4. Состав рабочей группы</w:t>
      </w:r>
    </w:p>
    <w:p w:rsidR="007B48DD" w:rsidRDefault="007B48DD">
      <w:pPr>
        <w:pStyle w:val="ConsPlusNormal"/>
        <w:ind w:firstLine="540"/>
        <w:jc w:val="both"/>
      </w:pPr>
    </w:p>
    <w:p w:rsidR="007B48DD" w:rsidRDefault="007B48DD">
      <w:pPr>
        <w:pStyle w:val="ConsPlusNormal"/>
        <w:ind w:firstLine="540"/>
        <w:jc w:val="both"/>
      </w:pPr>
      <w:r>
        <w:t>4.1. Состав рабочей группы утверждается указом Губернатора области.</w:t>
      </w:r>
    </w:p>
    <w:p w:rsidR="007B48DD" w:rsidRDefault="007B48DD">
      <w:pPr>
        <w:pStyle w:val="ConsPlusNormal"/>
        <w:spacing w:before="220"/>
        <w:ind w:firstLine="540"/>
        <w:jc w:val="both"/>
      </w:pPr>
      <w:r>
        <w:t>Рабочая группа состоит из председателя рабочей группы, двух заместителей председателя рабочей группы, секретаря рабочей группы и членов рабочей группы.</w:t>
      </w:r>
    </w:p>
    <w:p w:rsidR="007B48DD" w:rsidRDefault="007B48DD">
      <w:pPr>
        <w:pStyle w:val="ConsPlusNormal"/>
        <w:spacing w:before="220"/>
        <w:ind w:firstLine="540"/>
        <w:jc w:val="both"/>
      </w:pPr>
      <w:r>
        <w:t>Состав членов рабочей группы формируется из представителей органов исполнительной власти области, руководителей подразделений Аппарата Администрации области, представителей территориальных органов федеральных органов исполнительной власти в Псковской области, членов Общественной палаты Псковской области.</w:t>
      </w:r>
    </w:p>
    <w:p w:rsidR="007B48DD" w:rsidRDefault="007B48DD">
      <w:pPr>
        <w:pStyle w:val="ConsPlusNormal"/>
        <w:spacing w:before="220"/>
        <w:ind w:firstLine="540"/>
        <w:jc w:val="both"/>
      </w:pPr>
      <w:r>
        <w:t>В состав рабочей группы также могут включаться представители общественных объединений, государственных учреждений Псковской области.</w:t>
      </w:r>
    </w:p>
    <w:p w:rsidR="007B48DD" w:rsidRDefault="007B48DD">
      <w:pPr>
        <w:pStyle w:val="ConsPlusNormal"/>
        <w:spacing w:before="220"/>
        <w:ind w:firstLine="540"/>
        <w:jc w:val="both"/>
      </w:pPr>
      <w:r>
        <w:t>4.2. Руководство деятельностью рабочей группы осуществляет председатель рабочей группы, а в его отсутствие - один из заместителей председателя рабочей группы. Организационное обеспечение работы рабочей группы осуществляет секретарь рабочей группы.</w:t>
      </w:r>
    </w:p>
    <w:p w:rsidR="007B48DD" w:rsidRDefault="007B48DD">
      <w:pPr>
        <w:pStyle w:val="ConsPlusNormal"/>
        <w:ind w:firstLine="540"/>
        <w:jc w:val="both"/>
      </w:pPr>
    </w:p>
    <w:p w:rsidR="007B48DD" w:rsidRDefault="007B48DD">
      <w:pPr>
        <w:pStyle w:val="ConsPlusNormal"/>
        <w:jc w:val="center"/>
        <w:outlineLvl w:val="1"/>
      </w:pPr>
      <w:r>
        <w:t>5. Организация работы рабочей группы</w:t>
      </w:r>
    </w:p>
    <w:p w:rsidR="007B48DD" w:rsidRDefault="007B48DD">
      <w:pPr>
        <w:pStyle w:val="ConsPlusNormal"/>
        <w:ind w:firstLine="540"/>
        <w:jc w:val="both"/>
      </w:pPr>
    </w:p>
    <w:p w:rsidR="007B48DD" w:rsidRDefault="007B48DD">
      <w:pPr>
        <w:pStyle w:val="ConsPlusNormal"/>
        <w:ind w:firstLine="540"/>
        <w:jc w:val="both"/>
      </w:pPr>
      <w:r>
        <w:t>5.1. Заседания рабочей группы проводятся по мере необходимости, но не реже одного раза в квартал. Дата очередного заседания рабочей группы определяется председателем рабочей группы.</w:t>
      </w:r>
    </w:p>
    <w:p w:rsidR="007B48DD" w:rsidRDefault="007B48DD">
      <w:pPr>
        <w:pStyle w:val="ConsPlusNormal"/>
        <w:spacing w:before="220"/>
        <w:ind w:firstLine="540"/>
        <w:jc w:val="both"/>
      </w:pPr>
      <w:r>
        <w:t>5.2. Повестка дня заседания рабочей группы формируется с учетом предложений членов рабочей группы, утверждается председателем рабочей группы и доводится до членов рабочей группы секретарем рабочей группы не позднее чем за три дня до заседания рабочей группы с представлением материалов по вопросам, включенным в повестку дня заседания рабочей группы.</w:t>
      </w:r>
    </w:p>
    <w:p w:rsidR="007B48DD" w:rsidRDefault="007B48DD">
      <w:pPr>
        <w:pStyle w:val="ConsPlusNormal"/>
        <w:spacing w:before="220"/>
        <w:ind w:firstLine="540"/>
        <w:jc w:val="both"/>
      </w:pPr>
      <w:r>
        <w:t>5.3. Заседание рабочей группы считается правомочным, если на нем присутствует не менее половины членов рабочей группы.</w:t>
      </w:r>
    </w:p>
    <w:p w:rsidR="007B48DD" w:rsidRDefault="007B48DD">
      <w:pPr>
        <w:pStyle w:val="ConsPlusNormal"/>
        <w:spacing w:before="220"/>
        <w:ind w:firstLine="540"/>
        <w:jc w:val="both"/>
      </w:pPr>
      <w:r>
        <w:t>Решения рабочей группы принимаются большинством голосов ее членов, присутствующих на заседании. При равенстве голосов голос председательствующего на заседании рабочей группы является решающим. Решения рабочей группы оформляются протоколами, которые подписываются председательствующим на заседании рабочей группы и секретарем рабочей группы.</w:t>
      </w:r>
    </w:p>
    <w:p w:rsidR="007B48DD" w:rsidRDefault="007B48DD">
      <w:pPr>
        <w:pStyle w:val="ConsPlusNormal"/>
        <w:spacing w:before="220"/>
        <w:ind w:firstLine="540"/>
        <w:jc w:val="both"/>
      </w:pPr>
      <w:r>
        <w:t xml:space="preserve">5.4. Органы исполнительной власти области, подразделения Аппарата Администрации области, представители которых включены в состав рабочей группы, ежеквартально в срок до 5 числа месяца, следующего за отчетным месяцем, представляют руководителю рабочей группы письменный отчет о результатах выполнения мероприятий и достижения показателей, предусмотренных </w:t>
      </w:r>
      <w:hyperlink r:id="rId21" w:history="1">
        <w:r>
          <w:rPr>
            <w:color w:val="0000FF"/>
          </w:rPr>
          <w:t>указом</w:t>
        </w:r>
      </w:hyperlink>
      <w:r>
        <w:t xml:space="preserve"> Президента Российской Федерации.</w:t>
      </w:r>
    </w:p>
    <w:p w:rsidR="007B48DD" w:rsidRDefault="007B48DD">
      <w:pPr>
        <w:pStyle w:val="ConsPlusNormal"/>
        <w:spacing w:before="220"/>
        <w:ind w:firstLine="540"/>
        <w:jc w:val="both"/>
      </w:pPr>
      <w:r>
        <w:t>5.5. Организационно-техническое обеспечение деятельности рабочей группы осуществляется Управлением внутренней политики Администрации области.</w:t>
      </w: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pPr>
    </w:p>
    <w:p w:rsidR="007B48DD" w:rsidRDefault="007B48DD">
      <w:pPr>
        <w:pStyle w:val="ConsPlusNormal"/>
        <w:jc w:val="right"/>
        <w:outlineLvl w:val="0"/>
      </w:pPr>
      <w:r>
        <w:t>Утвержден</w:t>
      </w:r>
    </w:p>
    <w:p w:rsidR="007B48DD" w:rsidRDefault="007B48DD">
      <w:pPr>
        <w:pStyle w:val="ConsPlusNormal"/>
        <w:jc w:val="right"/>
      </w:pPr>
      <w:r>
        <w:t>указом</w:t>
      </w:r>
    </w:p>
    <w:p w:rsidR="007B48DD" w:rsidRDefault="007B48DD">
      <w:pPr>
        <w:pStyle w:val="ConsPlusNormal"/>
        <w:jc w:val="right"/>
      </w:pPr>
      <w:r>
        <w:t>Губернатора области</w:t>
      </w:r>
    </w:p>
    <w:p w:rsidR="007B48DD" w:rsidRDefault="007B48DD">
      <w:pPr>
        <w:pStyle w:val="ConsPlusNormal"/>
        <w:jc w:val="right"/>
      </w:pPr>
      <w:r>
        <w:t>от 15 августа 2013 г. N 48-УГ</w:t>
      </w:r>
    </w:p>
    <w:p w:rsidR="007B48DD" w:rsidRDefault="007B48DD">
      <w:pPr>
        <w:pStyle w:val="ConsPlusNormal"/>
        <w:jc w:val="right"/>
      </w:pPr>
    </w:p>
    <w:p w:rsidR="007B48DD" w:rsidRDefault="007B48DD">
      <w:pPr>
        <w:pStyle w:val="ConsPlusTitle"/>
        <w:jc w:val="center"/>
      </w:pPr>
      <w:bookmarkStart w:id="1" w:name="P91"/>
      <w:bookmarkEnd w:id="1"/>
      <w:r>
        <w:t>СОСТАВ</w:t>
      </w:r>
    </w:p>
    <w:p w:rsidR="007B48DD" w:rsidRDefault="007B48DD">
      <w:pPr>
        <w:pStyle w:val="ConsPlusTitle"/>
        <w:jc w:val="center"/>
      </w:pPr>
      <w:r>
        <w:t>РАБОЧЕЙ ГРУППЫ ПРИ АДМИНИСТРАЦИИ ОБЛАСТИ ПО ОРГАНИЗАЦИИ</w:t>
      </w:r>
    </w:p>
    <w:p w:rsidR="007B48DD" w:rsidRDefault="007B48DD">
      <w:pPr>
        <w:pStyle w:val="ConsPlusTitle"/>
        <w:jc w:val="center"/>
      </w:pPr>
      <w:r>
        <w:t>ИСПОЛНЕНИЯ УКАЗА ПРЕЗИДЕНТА РОССИЙСКОЙ ФЕДЕРАЦИИ ОТ 07 МАЯ</w:t>
      </w:r>
    </w:p>
    <w:p w:rsidR="007B48DD" w:rsidRDefault="007B48DD">
      <w:pPr>
        <w:pStyle w:val="ConsPlusTitle"/>
        <w:jc w:val="center"/>
      </w:pPr>
      <w:r>
        <w:t>2012 Г. N 602 "ОБ ОБЕСПЕЧЕНИИ МЕЖНАЦИОНАЛЬНОГО СОГЛАСИЯ"</w:t>
      </w:r>
    </w:p>
    <w:p w:rsidR="007B48DD" w:rsidRDefault="007B48DD">
      <w:pPr>
        <w:pStyle w:val="ConsPlusNormal"/>
        <w:jc w:val="center"/>
      </w:pPr>
    </w:p>
    <w:p w:rsidR="007B48DD" w:rsidRDefault="007B48DD">
      <w:pPr>
        <w:pStyle w:val="ConsPlusNormal"/>
        <w:jc w:val="center"/>
      </w:pPr>
      <w:r>
        <w:t>Список изменяющих документов</w:t>
      </w:r>
    </w:p>
    <w:p w:rsidR="007B48DD" w:rsidRDefault="007B48DD">
      <w:pPr>
        <w:pStyle w:val="ConsPlusNormal"/>
        <w:jc w:val="center"/>
      </w:pPr>
      <w:r>
        <w:t>(в ред. указов Губернатора Псковской области</w:t>
      </w:r>
    </w:p>
    <w:p w:rsidR="007B48DD" w:rsidRDefault="007B48DD">
      <w:pPr>
        <w:pStyle w:val="ConsPlusNormal"/>
        <w:jc w:val="center"/>
      </w:pPr>
      <w:r>
        <w:t xml:space="preserve">от 20.11.2013 </w:t>
      </w:r>
      <w:hyperlink r:id="rId22" w:history="1">
        <w:r>
          <w:rPr>
            <w:color w:val="0000FF"/>
          </w:rPr>
          <w:t>N 82-УГ</w:t>
        </w:r>
      </w:hyperlink>
      <w:r>
        <w:t xml:space="preserve">, от 03.06.2014 </w:t>
      </w:r>
      <w:hyperlink r:id="rId23" w:history="1">
        <w:r>
          <w:rPr>
            <w:color w:val="0000FF"/>
          </w:rPr>
          <w:t>N 32-УГ</w:t>
        </w:r>
      </w:hyperlink>
      <w:r>
        <w:t xml:space="preserve">, от 06.04.2015 </w:t>
      </w:r>
      <w:hyperlink r:id="rId24" w:history="1">
        <w:r>
          <w:rPr>
            <w:color w:val="0000FF"/>
          </w:rPr>
          <w:t>N 20-УГ</w:t>
        </w:r>
      </w:hyperlink>
      <w:r>
        <w:t>,</w:t>
      </w:r>
    </w:p>
    <w:p w:rsidR="007B48DD" w:rsidRDefault="007B48DD">
      <w:pPr>
        <w:pStyle w:val="ConsPlusNormal"/>
        <w:jc w:val="center"/>
      </w:pPr>
      <w:r>
        <w:t xml:space="preserve">от 18.12.2015 </w:t>
      </w:r>
      <w:hyperlink r:id="rId25" w:history="1">
        <w:r>
          <w:rPr>
            <w:color w:val="0000FF"/>
          </w:rPr>
          <w:t>N 79-УГ</w:t>
        </w:r>
      </w:hyperlink>
      <w:r>
        <w:t xml:space="preserve">, от 26.06.2017 </w:t>
      </w:r>
      <w:hyperlink r:id="rId26" w:history="1">
        <w:r>
          <w:rPr>
            <w:color w:val="0000FF"/>
          </w:rPr>
          <w:t>N 34-УГ</w:t>
        </w:r>
      </w:hyperlink>
      <w:r>
        <w:t>)</w:t>
      </w:r>
    </w:p>
    <w:p w:rsidR="007B48DD" w:rsidRDefault="007B48D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7B48DD">
        <w:tc>
          <w:tcPr>
            <w:tcW w:w="3118" w:type="dxa"/>
            <w:tcBorders>
              <w:top w:val="nil"/>
              <w:left w:val="nil"/>
              <w:bottom w:val="nil"/>
              <w:right w:val="nil"/>
            </w:tcBorders>
          </w:tcPr>
          <w:p w:rsidR="007B48DD" w:rsidRDefault="007B48DD">
            <w:pPr>
              <w:pStyle w:val="ConsPlusNormal"/>
            </w:pPr>
            <w:r>
              <w:t>Жаворонков</w:t>
            </w:r>
          </w:p>
          <w:p w:rsidR="007B48DD" w:rsidRDefault="007B48DD">
            <w:pPr>
              <w:pStyle w:val="ConsPlusNormal"/>
            </w:pPr>
            <w:r>
              <w:t>Максим Константинович</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заместитель Губернатора области - Руководитель Аппарата Администрации области - председатель рабочей группы</w:t>
            </w:r>
          </w:p>
        </w:tc>
      </w:tr>
      <w:tr w:rsidR="007B48DD">
        <w:tc>
          <w:tcPr>
            <w:tcW w:w="3118" w:type="dxa"/>
            <w:tcBorders>
              <w:top w:val="nil"/>
              <w:left w:val="nil"/>
              <w:bottom w:val="nil"/>
              <w:right w:val="nil"/>
            </w:tcBorders>
          </w:tcPr>
          <w:p w:rsidR="007B48DD" w:rsidRDefault="007B48DD">
            <w:pPr>
              <w:pStyle w:val="ConsPlusNormal"/>
            </w:pPr>
            <w:r>
              <w:t>Дьяков</w:t>
            </w:r>
          </w:p>
          <w:p w:rsidR="007B48DD" w:rsidRDefault="007B48DD">
            <w:pPr>
              <w:pStyle w:val="ConsPlusNormal"/>
            </w:pPr>
            <w:r>
              <w:t>Михаил Михайлович</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заместитель Руководителя Аппарата Администрации области - заместитель председателя рабочей группы</w:t>
            </w:r>
          </w:p>
        </w:tc>
      </w:tr>
      <w:tr w:rsidR="007B48DD">
        <w:tc>
          <w:tcPr>
            <w:tcW w:w="3118" w:type="dxa"/>
            <w:tcBorders>
              <w:top w:val="nil"/>
              <w:left w:val="nil"/>
              <w:bottom w:val="nil"/>
              <w:right w:val="nil"/>
            </w:tcBorders>
          </w:tcPr>
          <w:p w:rsidR="007B48DD" w:rsidRDefault="007B48DD">
            <w:pPr>
              <w:pStyle w:val="ConsPlusNormal"/>
            </w:pPr>
            <w:r>
              <w:t>Иванова</w:t>
            </w:r>
          </w:p>
          <w:p w:rsidR="007B48DD" w:rsidRDefault="007B48DD">
            <w:pPr>
              <w:pStyle w:val="ConsPlusNormal"/>
            </w:pPr>
            <w:r>
              <w:t>Оксана Игоревна</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начальник Управления внутренней политики Администрации области - заместитель председателя рабочей группы</w:t>
            </w:r>
          </w:p>
        </w:tc>
      </w:tr>
      <w:tr w:rsidR="007B48DD">
        <w:tc>
          <w:tcPr>
            <w:tcW w:w="3118" w:type="dxa"/>
            <w:tcBorders>
              <w:top w:val="nil"/>
              <w:left w:val="nil"/>
              <w:bottom w:val="nil"/>
              <w:right w:val="nil"/>
            </w:tcBorders>
          </w:tcPr>
          <w:p w:rsidR="007B48DD" w:rsidRDefault="007B48DD">
            <w:pPr>
              <w:pStyle w:val="ConsPlusNormal"/>
            </w:pPr>
            <w:r>
              <w:t>Погодина</w:t>
            </w:r>
          </w:p>
          <w:p w:rsidR="007B48DD" w:rsidRDefault="007B48DD">
            <w:pPr>
              <w:pStyle w:val="ConsPlusNormal"/>
            </w:pPr>
            <w:r>
              <w:t>Татьяна Николаевна</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консультант отдела по работе с общественными объединениями Управления внутренней политики Администрации области - секретарь рабочей группы</w:t>
            </w:r>
          </w:p>
        </w:tc>
      </w:tr>
      <w:tr w:rsidR="007B48DD">
        <w:tc>
          <w:tcPr>
            <w:tcW w:w="3118" w:type="dxa"/>
            <w:tcBorders>
              <w:top w:val="nil"/>
              <w:left w:val="nil"/>
              <w:bottom w:val="nil"/>
              <w:right w:val="nil"/>
            </w:tcBorders>
          </w:tcPr>
          <w:p w:rsidR="007B48DD" w:rsidRDefault="007B48DD">
            <w:pPr>
              <w:pStyle w:val="ConsPlusNormal"/>
            </w:pPr>
            <w:r>
              <w:t>члены рабочей группы:</w:t>
            </w:r>
          </w:p>
        </w:tc>
        <w:tc>
          <w:tcPr>
            <w:tcW w:w="340" w:type="dxa"/>
            <w:tcBorders>
              <w:top w:val="nil"/>
              <w:left w:val="nil"/>
              <w:bottom w:val="nil"/>
              <w:right w:val="nil"/>
            </w:tcBorders>
          </w:tcPr>
          <w:p w:rsidR="007B48DD" w:rsidRDefault="007B48DD">
            <w:pPr>
              <w:pStyle w:val="ConsPlusNormal"/>
              <w:jc w:val="both"/>
            </w:pPr>
          </w:p>
        </w:tc>
        <w:tc>
          <w:tcPr>
            <w:tcW w:w="5613" w:type="dxa"/>
            <w:tcBorders>
              <w:top w:val="nil"/>
              <w:left w:val="nil"/>
              <w:bottom w:val="nil"/>
              <w:right w:val="nil"/>
            </w:tcBorders>
          </w:tcPr>
          <w:p w:rsidR="007B48DD" w:rsidRDefault="007B48DD">
            <w:pPr>
              <w:pStyle w:val="ConsPlusNormal"/>
              <w:jc w:val="both"/>
            </w:pPr>
          </w:p>
        </w:tc>
      </w:tr>
      <w:tr w:rsidR="007B48DD">
        <w:tc>
          <w:tcPr>
            <w:tcW w:w="3118" w:type="dxa"/>
            <w:tcBorders>
              <w:top w:val="nil"/>
              <w:left w:val="nil"/>
              <w:bottom w:val="nil"/>
              <w:right w:val="nil"/>
            </w:tcBorders>
          </w:tcPr>
          <w:p w:rsidR="007B48DD" w:rsidRDefault="007B48DD">
            <w:pPr>
              <w:pStyle w:val="ConsPlusNormal"/>
            </w:pPr>
            <w:r>
              <w:t>Быстрова</w:t>
            </w:r>
          </w:p>
          <w:p w:rsidR="007B48DD" w:rsidRDefault="007B48DD">
            <w:pPr>
              <w:pStyle w:val="ConsPlusNormal"/>
            </w:pPr>
            <w:r>
              <w:t>Лилия Анатольевна</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председатель комиссии по межнациональным и межконфессиональным отношениям Общественной палаты Псковской области (по согласованию)</w:t>
            </w:r>
          </w:p>
        </w:tc>
      </w:tr>
      <w:tr w:rsidR="007B48DD">
        <w:tc>
          <w:tcPr>
            <w:tcW w:w="3118" w:type="dxa"/>
            <w:tcBorders>
              <w:top w:val="nil"/>
              <w:left w:val="nil"/>
              <w:bottom w:val="nil"/>
              <w:right w:val="nil"/>
            </w:tcBorders>
          </w:tcPr>
          <w:p w:rsidR="007B48DD" w:rsidRDefault="007B48DD">
            <w:pPr>
              <w:pStyle w:val="ConsPlusNormal"/>
            </w:pPr>
            <w:r>
              <w:t>Виноградский</w:t>
            </w:r>
          </w:p>
          <w:p w:rsidR="007B48DD" w:rsidRDefault="007B48DD">
            <w:pPr>
              <w:pStyle w:val="ConsPlusNormal"/>
            </w:pPr>
            <w:r>
              <w:t>Игорь Валентинович</w:t>
            </w:r>
          </w:p>
        </w:tc>
        <w:tc>
          <w:tcPr>
            <w:tcW w:w="340" w:type="dxa"/>
            <w:tcBorders>
              <w:top w:val="nil"/>
              <w:left w:val="nil"/>
              <w:bottom w:val="nil"/>
              <w:right w:val="nil"/>
            </w:tcBorders>
          </w:tcPr>
          <w:p w:rsidR="007B48DD" w:rsidRDefault="007B48DD">
            <w:pPr>
              <w:pStyle w:val="ConsPlusNormal"/>
            </w:pPr>
            <w:r>
              <w:t>-</w:t>
            </w:r>
          </w:p>
        </w:tc>
        <w:tc>
          <w:tcPr>
            <w:tcW w:w="5613" w:type="dxa"/>
            <w:tcBorders>
              <w:top w:val="nil"/>
              <w:left w:val="nil"/>
              <w:bottom w:val="nil"/>
              <w:right w:val="nil"/>
            </w:tcBorders>
          </w:tcPr>
          <w:p w:rsidR="007B48DD" w:rsidRDefault="007B48DD">
            <w:pPr>
              <w:pStyle w:val="ConsPlusNormal"/>
              <w:jc w:val="both"/>
            </w:pPr>
            <w:r>
              <w:t>начальник Управления специальных программ Администрации области</w:t>
            </w:r>
          </w:p>
        </w:tc>
      </w:tr>
      <w:tr w:rsidR="007B48DD">
        <w:tc>
          <w:tcPr>
            <w:tcW w:w="3118" w:type="dxa"/>
            <w:tcBorders>
              <w:top w:val="nil"/>
              <w:left w:val="nil"/>
              <w:bottom w:val="nil"/>
              <w:right w:val="nil"/>
            </w:tcBorders>
          </w:tcPr>
          <w:p w:rsidR="007B48DD" w:rsidRDefault="007B48DD">
            <w:pPr>
              <w:pStyle w:val="ConsPlusNormal"/>
            </w:pPr>
            <w:r>
              <w:t>Волкова</w:t>
            </w:r>
          </w:p>
          <w:p w:rsidR="007B48DD" w:rsidRDefault="007B48DD">
            <w:pPr>
              <w:pStyle w:val="ConsPlusNormal"/>
            </w:pPr>
            <w:r>
              <w:t>Наталья Алексеевна</w:t>
            </w:r>
          </w:p>
        </w:tc>
        <w:tc>
          <w:tcPr>
            <w:tcW w:w="340" w:type="dxa"/>
            <w:tcBorders>
              <w:top w:val="nil"/>
              <w:left w:val="nil"/>
              <w:bottom w:val="nil"/>
              <w:right w:val="nil"/>
            </w:tcBorders>
          </w:tcPr>
          <w:p w:rsidR="007B48DD" w:rsidRDefault="007B48DD">
            <w:pPr>
              <w:pStyle w:val="ConsPlusNormal"/>
            </w:pPr>
            <w:r>
              <w:t>-</w:t>
            </w:r>
          </w:p>
        </w:tc>
        <w:tc>
          <w:tcPr>
            <w:tcW w:w="5613" w:type="dxa"/>
            <w:tcBorders>
              <w:top w:val="nil"/>
              <w:left w:val="nil"/>
              <w:bottom w:val="nil"/>
              <w:right w:val="nil"/>
            </w:tcBorders>
          </w:tcPr>
          <w:p w:rsidR="007B48DD" w:rsidRDefault="007B48DD">
            <w:pPr>
              <w:pStyle w:val="ConsPlusNormal"/>
              <w:jc w:val="both"/>
            </w:pPr>
            <w:r>
              <w:t>первый заместитель председателя Государственно-правового комитета Администрации области</w:t>
            </w:r>
          </w:p>
        </w:tc>
      </w:tr>
      <w:tr w:rsidR="007B48DD">
        <w:tc>
          <w:tcPr>
            <w:tcW w:w="3118" w:type="dxa"/>
            <w:tcBorders>
              <w:top w:val="nil"/>
              <w:left w:val="nil"/>
              <w:bottom w:val="nil"/>
              <w:right w:val="nil"/>
            </w:tcBorders>
          </w:tcPr>
          <w:p w:rsidR="007B48DD" w:rsidRDefault="007B48DD">
            <w:pPr>
              <w:pStyle w:val="ConsPlusNormal"/>
            </w:pPr>
            <w:r>
              <w:t>Малышева</w:t>
            </w:r>
          </w:p>
          <w:p w:rsidR="007B48DD" w:rsidRDefault="007B48DD">
            <w:pPr>
              <w:pStyle w:val="ConsPlusNormal"/>
            </w:pPr>
            <w:r>
              <w:t>Жанна Николаевна</w:t>
            </w:r>
          </w:p>
        </w:tc>
        <w:tc>
          <w:tcPr>
            <w:tcW w:w="340" w:type="dxa"/>
            <w:tcBorders>
              <w:top w:val="nil"/>
              <w:left w:val="nil"/>
              <w:bottom w:val="nil"/>
              <w:right w:val="nil"/>
            </w:tcBorders>
          </w:tcPr>
          <w:p w:rsidR="007B48DD" w:rsidRDefault="007B48DD">
            <w:pPr>
              <w:pStyle w:val="ConsPlusNormal"/>
            </w:pPr>
            <w:r>
              <w:t>-</w:t>
            </w:r>
          </w:p>
        </w:tc>
        <w:tc>
          <w:tcPr>
            <w:tcW w:w="5613" w:type="dxa"/>
            <w:tcBorders>
              <w:top w:val="nil"/>
              <w:left w:val="nil"/>
              <w:bottom w:val="nil"/>
              <w:right w:val="nil"/>
            </w:tcBorders>
          </w:tcPr>
          <w:p w:rsidR="007B48DD" w:rsidRDefault="007B48DD">
            <w:pPr>
              <w:pStyle w:val="ConsPlusNormal"/>
              <w:jc w:val="both"/>
            </w:pPr>
            <w:r>
              <w:t>председатель Государственного комитета Псковской области по культуре</w:t>
            </w:r>
          </w:p>
        </w:tc>
      </w:tr>
      <w:tr w:rsidR="007B48DD">
        <w:tc>
          <w:tcPr>
            <w:tcW w:w="3118" w:type="dxa"/>
            <w:tcBorders>
              <w:top w:val="nil"/>
              <w:left w:val="nil"/>
              <w:bottom w:val="nil"/>
              <w:right w:val="nil"/>
            </w:tcBorders>
          </w:tcPr>
          <w:p w:rsidR="007B48DD" w:rsidRDefault="007B48DD">
            <w:pPr>
              <w:pStyle w:val="ConsPlusNormal"/>
            </w:pPr>
            <w:r>
              <w:t>Махотаева</w:t>
            </w:r>
          </w:p>
          <w:p w:rsidR="007B48DD" w:rsidRDefault="007B48DD">
            <w:pPr>
              <w:pStyle w:val="ConsPlusNormal"/>
            </w:pPr>
            <w:r>
              <w:t>Марина Юрьевна</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проректор по учебной работе и международной деятельности федерального государственного бюджетного образовательного учреждения высшего профессионального образования "Псковский государственный университет" (по согласованию)</w:t>
            </w:r>
          </w:p>
        </w:tc>
      </w:tr>
      <w:tr w:rsidR="007B48DD">
        <w:tc>
          <w:tcPr>
            <w:tcW w:w="3118" w:type="dxa"/>
            <w:tcBorders>
              <w:top w:val="nil"/>
              <w:left w:val="nil"/>
              <w:bottom w:val="nil"/>
              <w:right w:val="nil"/>
            </w:tcBorders>
          </w:tcPr>
          <w:p w:rsidR="007B48DD" w:rsidRDefault="007B48DD">
            <w:pPr>
              <w:pStyle w:val="ConsPlusNormal"/>
            </w:pPr>
            <w:r>
              <w:lastRenderedPageBreak/>
              <w:t>Орлов</w:t>
            </w:r>
          </w:p>
          <w:p w:rsidR="007B48DD" w:rsidRDefault="007B48DD">
            <w:pPr>
              <w:pStyle w:val="ConsPlusNormal"/>
            </w:pPr>
            <w:r>
              <w:t>Анатолий Владимирович</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начальник Центра по противодействию экстремизму УМВД России по Псковской области, подполковник полиции (по согласованию)</w:t>
            </w:r>
          </w:p>
        </w:tc>
      </w:tr>
      <w:tr w:rsidR="007B48DD">
        <w:tc>
          <w:tcPr>
            <w:tcW w:w="3118" w:type="dxa"/>
            <w:tcBorders>
              <w:top w:val="nil"/>
              <w:left w:val="nil"/>
              <w:bottom w:val="nil"/>
              <w:right w:val="nil"/>
            </w:tcBorders>
          </w:tcPr>
          <w:p w:rsidR="007B48DD" w:rsidRDefault="007B48DD">
            <w:pPr>
              <w:pStyle w:val="ConsPlusNormal"/>
            </w:pPr>
            <w:r>
              <w:t>Седунов</w:t>
            </w:r>
          </w:p>
          <w:p w:rsidR="007B48DD" w:rsidRDefault="007B48DD">
            <w:pPr>
              <w:pStyle w:val="ConsPlusNormal"/>
            </w:pPr>
            <w:r>
              <w:t>Александр Всеволодович</w:t>
            </w:r>
          </w:p>
        </w:tc>
        <w:tc>
          <w:tcPr>
            <w:tcW w:w="340" w:type="dxa"/>
            <w:tcBorders>
              <w:top w:val="nil"/>
              <w:left w:val="nil"/>
              <w:bottom w:val="nil"/>
              <w:right w:val="nil"/>
            </w:tcBorders>
          </w:tcPr>
          <w:p w:rsidR="007B48DD" w:rsidRDefault="007B48DD">
            <w:pPr>
              <w:pStyle w:val="ConsPlusNormal"/>
              <w:jc w:val="both"/>
            </w:pPr>
            <w:r>
              <w:t>-</w:t>
            </w:r>
          </w:p>
        </w:tc>
        <w:tc>
          <w:tcPr>
            <w:tcW w:w="5613" w:type="dxa"/>
            <w:tcBorders>
              <w:top w:val="nil"/>
              <w:left w:val="nil"/>
              <w:bottom w:val="nil"/>
              <w:right w:val="nil"/>
            </w:tcBorders>
          </w:tcPr>
          <w:p w:rsidR="007B48DD" w:rsidRDefault="007B48DD">
            <w:pPr>
              <w:pStyle w:val="ConsPlusNormal"/>
              <w:jc w:val="both"/>
            </w:pPr>
            <w:r>
              <w:t>начальник Государственного управления образования Псковской области</w:t>
            </w:r>
          </w:p>
        </w:tc>
      </w:tr>
    </w:tbl>
    <w:p w:rsidR="007B48DD" w:rsidRDefault="007B48DD">
      <w:pPr>
        <w:pStyle w:val="ConsPlusNormal"/>
      </w:pPr>
    </w:p>
    <w:p w:rsidR="007B48DD" w:rsidRDefault="007B48DD">
      <w:pPr>
        <w:pStyle w:val="ConsPlusNormal"/>
      </w:pPr>
    </w:p>
    <w:p w:rsidR="007B48DD" w:rsidRDefault="007B48DD">
      <w:pPr>
        <w:pStyle w:val="ConsPlusNormal"/>
        <w:pBdr>
          <w:top w:val="single" w:sz="6" w:space="0" w:color="auto"/>
        </w:pBdr>
        <w:spacing w:before="100" w:after="100"/>
        <w:jc w:val="both"/>
        <w:rPr>
          <w:sz w:val="2"/>
          <w:szCs w:val="2"/>
        </w:rPr>
      </w:pPr>
    </w:p>
    <w:p w:rsidR="00521818" w:rsidRDefault="00521818">
      <w:bookmarkStart w:id="2" w:name="_GoBack"/>
      <w:bookmarkEnd w:id="2"/>
    </w:p>
    <w:sectPr w:rsidR="00521818" w:rsidSect="00741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DD"/>
    <w:rsid w:val="00521818"/>
    <w:rsid w:val="007B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ED6FD-C690-4533-B14F-FE4A0B32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8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D00D6D44496DEE70B345716A8CB775B6D486B8D9B4AA032C9478971344566F3928C83E3377A0778CC5Ab6s6K" TargetMode="External"/><Relationship Id="rId13" Type="http://schemas.openxmlformats.org/officeDocument/2006/relationships/hyperlink" Target="consultantplus://offline/ref=2C4D00D6D44496DEE70B2A5A00C4967F5B641F658B9F40F16A961CD426b3sDK" TargetMode="External"/><Relationship Id="rId18" Type="http://schemas.openxmlformats.org/officeDocument/2006/relationships/hyperlink" Target="consultantplus://offline/ref=2C4D00D6D44496DEE70B2A5A00C4967F5B641F658B9F40F16A961CD426b3sDK" TargetMode="External"/><Relationship Id="rId26" Type="http://schemas.openxmlformats.org/officeDocument/2006/relationships/hyperlink" Target="consultantplus://offline/ref=2C4D00D6D44496DEE70B345716A8CB775B6D486B8E9842AE32C9478971344566F3928C83E3377A0778CC5Ab6s6K" TargetMode="External"/><Relationship Id="rId3" Type="http://schemas.openxmlformats.org/officeDocument/2006/relationships/webSettings" Target="webSettings.xml"/><Relationship Id="rId21" Type="http://schemas.openxmlformats.org/officeDocument/2006/relationships/hyperlink" Target="consultantplus://offline/ref=2C4D00D6D44496DEE70B2A5A00C4967F5B641F658B9F40F16A961CD426b3sDK" TargetMode="External"/><Relationship Id="rId7" Type="http://schemas.openxmlformats.org/officeDocument/2006/relationships/hyperlink" Target="consultantplus://offline/ref=2C4D00D6D44496DEE70B345716A8CB775B6D486B8C9148A634C9478971344566F3928C83E3377A0778CC5Ab6s6K" TargetMode="External"/><Relationship Id="rId12" Type="http://schemas.openxmlformats.org/officeDocument/2006/relationships/hyperlink" Target="consultantplus://offline/ref=2C4D00D6D44496DEE70B2A5A00C4967F5B641F658B9F40F16A961CD426b3sDK" TargetMode="External"/><Relationship Id="rId17" Type="http://schemas.openxmlformats.org/officeDocument/2006/relationships/hyperlink" Target="consultantplus://offline/ref=2C4D00D6D44496DEE70B2A5A00C4967F5B641F658B9F40F16A961CD426b3sDK" TargetMode="External"/><Relationship Id="rId25" Type="http://schemas.openxmlformats.org/officeDocument/2006/relationships/hyperlink" Target="consultantplus://offline/ref=2C4D00D6D44496DEE70B345716A8CB775B6D486B8D9B4AA032C9478971344566F3928C83E3377A0778CC5Ab6s6K" TargetMode="External"/><Relationship Id="rId2" Type="http://schemas.openxmlformats.org/officeDocument/2006/relationships/settings" Target="settings.xml"/><Relationship Id="rId16" Type="http://schemas.openxmlformats.org/officeDocument/2006/relationships/hyperlink" Target="consultantplus://offline/ref=2C4D00D6D44496DEE70B2A5A00C4967F5B641F658B9F40F16A961CD426b3sDK" TargetMode="External"/><Relationship Id="rId20" Type="http://schemas.openxmlformats.org/officeDocument/2006/relationships/hyperlink" Target="consultantplus://offline/ref=2C4D00D6D44496DEE70B2A5A00C4967F5B641F658B9F40F16A961CD426b3sDK" TargetMode="External"/><Relationship Id="rId1" Type="http://schemas.openxmlformats.org/officeDocument/2006/relationships/styles" Target="styles.xml"/><Relationship Id="rId6" Type="http://schemas.openxmlformats.org/officeDocument/2006/relationships/hyperlink" Target="consultantplus://offline/ref=2C4D00D6D44496DEE70B345716A8CB775B6D486B8C9D4AA73EC9478971344566F3928C83E3377A0778CC5Ab6s6K" TargetMode="External"/><Relationship Id="rId11" Type="http://schemas.openxmlformats.org/officeDocument/2006/relationships/hyperlink" Target="consultantplus://offline/ref=2C4D00D6D44496DEE70B2A5A00C4967F5B641F658B9F40F16A961CD426b3sDK" TargetMode="External"/><Relationship Id="rId24" Type="http://schemas.openxmlformats.org/officeDocument/2006/relationships/hyperlink" Target="consultantplus://offline/ref=2C4D00D6D44496DEE70B345716A8CB775B6D486B8C9148A634C9478971344566F3928C83E3377A0778CC5Ab6s6K" TargetMode="External"/><Relationship Id="rId5" Type="http://schemas.openxmlformats.org/officeDocument/2006/relationships/hyperlink" Target="consultantplus://offline/ref=2C4D00D6D44496DEE70B345716A8CB775B6D486B8C9A4FA634C9478971344566F3928C83E3377A0778CC5Ab6s6K" TargetMode="External"/><Relationship Id="rId15" Type="http://schemas.openxmlformats.org/officeDocument/2006/relationships/hyperlink" Target="consultantplus://offline/ref=2C4D00D6D44496DEE70B2A5A00C4967F586E116383CE17F33BC312bDs1K" TargetMode="External"/><Relationship Id="rId23" Type="http://schemas.openxmlformats.org/officeDocument/2006/relationships/hyperlink" Target="consultantplus://offline/ref=2C4D00D6D44496DEE70B345716A8CB775B6D486B8C9D4AA73EC9478971344566F3928C83E3377A0778CC5Ab6s6K" TargetMode="External"/><Relationship Id="rId28" Type="http://schemas.openxmlformats.org/officeDocument/2006/relationships/theme" Target="theme/theme1.xml"/><Relationship Id="rId10" Type="http://schemas.openxmlformats.org/officeDocument/2006/relationships/hyperlink" Target="consultantplus://offline/ref=2C4D00D6D44496DEE70B345716A8CB775B6D486B8C9C4CAE3FC9478971344566bFs3K" TargetMode="External"/><Relationship Id="rId19" Type="http://schemas.openxmlformats.org/officeDocument/2006/relationships/hyperlink" Target="consultantplus://offline/ref=2C4D00D6D44496DEE70B2A5A00C4967F5B641F658B9F40F16A961CD426b3s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4D00D6D44496DEE70B345716A8CB775B6D486B8E9842AE32C9478971344566F3928C83E3377A0778CC5Ab6s6K" TargetMode="External"/><Relationship Id="rId14" Type="http://schemas.openxmlformats.org/officeDocument/2006/relationships/hyperlink" Target="consultantplus://offline/ref=2C4D00D6D44496DEE70B2A5A00C4967F5B641F658B9F40F16A961CD426b3sDK" TargetMode="External"/><Relationship Id="rId22" Type="http://schemas.openxmlformats.org/officeDocument/2006/relationships/hyperlink" Target="consultantplus://offline/ref=2C4D00D6D44496DEE70B345716A8CB775B6D486B8C9A4FA634C9478971344566F3928C83E3377A0778CC5Ab6s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2017-10-02T10:44:00Z</dcterms:created>
  <dcterms:modified xsi:type="dcterms:W3CDTF">2017-10-02T10:44:00Z</dcterms:modified>
</cp:coreProperties>
</file>