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Кабинета Министров РА от 29.07.2022 N 182</w:t>
              <w:br/>
              <w:t xml:space="preserve">"О Порядке формирования реестров исполнителей государственных услуг в социальной сфере в соответствии с социальным сертификатом на получение государственной услуги в социальной сфере"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10.11.2022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КАБИНЕТ МИНИСТРОВ РЕСПУБЛИКИ АДЫГЕЯ</w:t>
      </w:r>
    </w:p>
    <w:p>
      <w:pPr>
        <w:pStyle w:val="2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29 июля 2022 г. N 182</w:t>
      </w:r>
    </w:p>
    <w:p>
      <w:pPr>
        <w:pStyle w:val="2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ПОРЯДКЕ ФОРМИРОВАНИЯ</w:t>
      </w:r>
    </w:p>
    <w:p>
      <w:pPr>
        <w:pStyle w:val="2"/>
        <w:jc w:val="center"/>
      </w:pPr>
      <w:r>
        <w:rPr>
          <w:sz w:val="20"/>
        </w:rPr>
        <w:t xml:space="preserve">РЕЕСТРОВ ИСПОЛНИТЕЛЕЙ ГОСУДАРСТВЕННЫХ УСЛУГ</w:t>
      </w:r>
    </w:p>
    <w:p>
      <w:pPr>
        <w:pStyle w:val="2"/>
        <w:jc w:val="center"/>
      </w:pPr>
      <w:r>
        <w:rPr>
          <w:sz w:val="20"/>
        </w:rPr>
        <w:t xml:space="preserve">В СОЦИАЛЬНОЙ СФЕРЕ В СООТВЕТСТВИИ С СОЦИАЛЬНЫМ СЕРТИФИКАТОМ</w:t>
      </w:r>
    </w:p>
    <w:p>
      <w:pPr>
        <w:pStyle w:val="2"/>
        <w:jc w:val="center"/>
      </w:pPr>
      <w:r>
        <w:rPr>
          <w:sz w:val="20"/>
        </w:rPr>
        <w:t xml:space="preserve">НА ПОЛУЧЕНИЕ ГОСУДАРСТВЕННОЙ УСЛУГИ В СОЦИАЛЬНОЙ СФЕРЕ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7" w:tooltip="Федеральный закон от 13.07.2020 N 189-ФЗ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статьей 9</w:t>
        </w:r>
      </w:hyperlink>
      <w:r>
        <w:rPr>
          <w:sz w:val="20"/>
        </w:rPr>
        <w:t xml:space="preserve"> Федерального закона от 13 июля 2020 года N 189-ФЗ "О государственном (муниципальном) социальном заказе на оказание государственных (муниципальных) услуг в социальной сфере", </w:t>
      </w:r>
      <w:hyperlink w:history="0" r:id="rId8" w:tooltip="Постановление Правительства РФ от 13.02.2021 N 183 (ред. от 11.03.2022) &quot;Об утверждении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а также Правил исключения исполнителя государственных (муниципальных) услуг в социальной сфере из реестра исполнителей государственных (муниципальных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13 февраля 2021 года N 183 "Об утверждении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а также Правил исключения исполнителя государственных (муниципальных) услуг в социальной сфере из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сфере", </w:t>
      </w:r>
      <w:hyperlink w:history="0" r:id="rId9" w:tooltip="Распоряжение Правительства РФ от 07.10.2020 N 2579-р (ред. от 30.03.2022) &lt;Об утверждении перечня субъектов Российской Федерации, в которых вступает в силу Федеральный закон &quot;О государственном (муниципальном) социальном заказе на оказание государственных (муниципальных) услуг в социальной сфере&quot;&gt; {КонсультантПлюс}">
        <w:r>
          <w:rPr>
            <w:sz w:val="20"/>
            <w:color w:val="0000ff"/>
          </w:rPr>
          <w:t xml:space="preserve">распоряжением</w:t>
        </w:r>
      </w:hyperlink>
      <w:r>
        <w:rPr>
          <w:sz w:val="20"/>
        </w:rPr>
        <w:t xml:space="preserve"> Правительства Российской Федерации от 7 октября 2020 года N 2579-р Кабинет Министров Республики Адыгея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30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формирования реестров исполнителей государственных услуг в социальной сфере в соответствии с социальным сертификатом на получение государственной услуги в социальной сфере согласно приложению.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Настоящее постановление вступает в силу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Исполняющий обязанности</w:t>
      </w:r>
    </w:p>
    <w:p>
      <w:pPr>
        <w:pStyle w:val="0"/>
        <w:jc w:val="right"/>
      </w:pPr>
      <w:r>
        <w:rPr>
          <w:sz w:val="20"/>
        </w:rPr>
        <w:t xml:space="preserve">Премьер-министра</w:t>
      </w:r>
    </w:p>
    <w:p>
      <w:pPr>
        <w:pStyle w:val="0"/>
        <w:jc w:val="right"/>
      </w:pPr>
      <w:r>
        <w:rPr>
          <w:sz w:val="20"/>
        </w:rPr>
        <w:t xml:space="preserve">Республики Адыгея</w:t>
      </w:r>
    </w:p>
    <w:p>
      <w:pPr>
        <w:pStyle w:val="0"/>
        <w:jc w:val="right"/>
      </w:pPr>
      <w:r>
        <w:rPr>
          <w:sz w:val="20"/>
        </w:rPr>
        <w:t xml:space="preserve">А.КЕРАШЕВ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Кабинета Министров</w:t>
      </w:r>
    </w:p>
    <w:p>
      <w:pPr>
        <w:pStyle w:val="0"/>
        <w:jc w:val="right"/>
      </w:pPr>
      <w:r>
        <w:rPr>
          <w:sz w:val="20"/>
        </w:rPr>
        <w:t xml:space="preserve">Республики Адыгея</w:t>
      </w:r>
    </w:p>
    <w:p>
      <w:pPr>
        <w:pStyle w:val="0"/>
        <w:jc w:val="right"/>
      </w:pPr>
      <w:r>
        <w:rPr>
          <w:sz w:val="20"/>
        </w:rPr>
        <w:t xml:space="preserve">от 29 июля 2022 г. N 182</w:t>
      </w:r>
    </w:p>
    <w:p>
      <w:pPr>
        <w:pStyle w:val="0"/>
        <w:jc w:val="both"/>
      </w:pPr>
      <w:r>
        <w:rPr>
          <w:sz w:val="20"/>
        </w:rPr>
      </w:r>
    </w:p>
    <w:bookmarkStart w:id="30" w:name="P30"/>
    <w:bookmarkEnd w:id="30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ФОРМИРОВАНИЯ РЕЕСТРОВ ИСПОЛНИТЕЛЕЙ ГОСУДАРСТВЕННЫХ УСЛУГ</w:t>
      </w:r>
    </w:p>
    <w:p>
      <w:pPr>
        <w:pStyle w:val="2"/>
        <w:jc w:val="center"/>
      </w:pPr>
      <w:r>
        <w:rPr>
          <w:sz w:val="20"/>
        </w:rPr>
        <w:t xml:space="preserve">В СОЦИАЛЬНОЙ СФЕРЕ В СООТВЕТСТВИИ С СОЦИАЛЬНЫМ СЕРТИФИКАТОМ</w:t>
      </w:r>
    </w:p>
    <w:p>
      <w:pPr>
        <w:pStyle w:val="2"/>
        <w:jc w:val="center"/>
      </w:pPr>
      <w:r>
        <w:rPr>
          <w:sz w:val="20"/>
        </w:rPr>
        <w:t xml:space="preserve">НА ПОЛУЧЕНИЕ ГОСУДАРСТВЕННОЙ УСЛУГИ В СОЦИАЛЬНОЙ СФЕРЕ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определяет правила формирования реестров исполнителей государственных услуг в социальной сфере в соответствии с социальным сертификатом на получение государственной услуги в социальной сфере (далее соответственно - реестр исполнителей услуг, исполнитель услуг, социальный сертификат, государственная услуга) и содержит в том числе положение об определении оператора реестра исполнителей услуг, а также порядок включения участников отбора исполнителей услуг в реестр исполнителей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Понятия, применяемые в настоящем Порядке, используются в значениях, указанных в Федеральном </w:t>
      </w:r>
      <w:hyperlink w:history="0" r:id="rId10" w:tooltip="Федеральный закон от 13.07.2020 N 189-ФЗ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законе</w:t>
        </w:r>
      </w:hyperlink>
      <w:r>
        <w:rPr>
          <w:sz w:val="20"/>
        </w:rPr>
        <w:t xml:space="preserve"> от 13 июля 2020 года N 189-ФЗ "О государственном (муниципальном) социальном заказе на оказание государственных (муниципальных) услуг в социальной сфере" (Собрание законодательства Российской Федерации, 2020, N 29) (далее - Федеральный закон N 189-ФЗ).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Оператором реестра исполнителей услуг является уполномоченный орган, определенный </w:t>
      </w:r>
      <w:hyperlink w:history="0" r:id="rId11" w:tooltip="Постановление Кабинета Министров РА от 07.12.2021 N 258 &quot;О некоторых вопросах реализации Федерального закона &quot;О государственном (муниципальном) социальном заказе на оказание государственных (муниципальных) услуг в социальной сфере&quot; (вместе с &quot;Порядком формирования государственных социальных заказов на оказание государственных услуг в социальной сфере, отнесенных к полномочиям исполнительных органов государственной власти Республики Адыгея&quot;, &quot;Отчетом об исполнении государственного социального заказа на оказа {КонсультантПлюс}">
        <w:r>
          <w:rPr>
            <w:sz w:val="20"/>
            <w:color w:val="0000ff"/>
          </w:rPr>
          <w:t xml:space="preserve">пунктом 3</w:t>
        </w:r>
      </w:hyperlink>
      <w:r>
        <w:rPr>
          <w:sz w:val="20"/>
        </w:rPr>
        <w:t xml:space="preserve"> Порядка формирования государственных социальных заказов на оказание государственных услуг в социальной сфере, отнесенных к полномочиям исполнительных органов государственной власти Республики Адыгея, утвержденного постановлением Кабинета Министров Республики Адыгея от 7 декабря 2021 года N 258 "О некоторых вопросах реализации Федерального закона "О государственном (муниципальном) социальном заказе на оказание государственных (муниципальных) услуг в социальной сфере" (Собрание законодательства Республики Адыгея, 2021, N 12), либо определенное уполномоченным органом подведомственное государственное учреждение Республики Адыгея.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Реестр исполнителей услуг формируется в отношении каждой государственной услуги, предоставляемой в Республике Адыгея на основании социального сертификата.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Формирование реестра исполнителей услуг осуществляется в соответствии с </w:t>
      </w:r>
      <w:hyperlink w:history="0" r:id="rId12" w:tooltip="Постановление Правительства РФ от 13.02.2021 N 183 (ред. от 11.03.2022) &quot;Об утверждении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а также Правил исключения исполнителя государственных (муниципальных) услуг в социальной сфере из реестра исполнителей государственных (муниципальных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13 февраля 2021 года N 183 "Об утверждении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а также Правил исключения исполнителя государственных (муниципальных) услуг в социальной сфере из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сфере" (далее - постановление N 183) с учетом особенностей, установленных настоящим Порядком.</w:t>
      </w:r>
    </w:p>
    <w:bookmarkStart w:id="40" w:name="P40"/>
    <w:bookmarkEnd w:id="4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Для формирования реестра исполнителей услуг используется федеральная государственная информационная система "Единый портал государственных и муниципальных услуг (функций)" (далее - ЕПГУ). До внедрения соответствующего функционала на ЕПГУ реестр исполнителей услуг формируется в системе, позволяющей обрабатывать базу данных в электронной форме, определенной исполнительным органом государственной власти Республики Адыгея, обеспечивающим предоставление соответствующей государственной услуги потребителям государственных услуг (далее - уполномоченный орган).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Исполнитель услуг для включения в реестр исполнителей услуг направляет в уполномоченный орган в электронном виде, в том числе посредством ЕПГУ (при наличии технической возможности), заявку или запрос на включение в реестр исполнителей услуг (далее - заявка, запрос) по форме, установленной уполномоченным органом и размещенной на Интернет-странице уполномоченного органа официального Интернет-сайта исполнительных органов государственной власти Республики Адыгея (</w:t>
      </w:r>
      <w:r>
        <w:rPr>
          <w:sz w:val="20"/>
        </w:rPr>
        <w:t xml:space="preserve">http://www.adygheya.ru</w:t>
      </w:r>
      <w:r>
        <w:rPr>
          <w:sz w:val="20"/>
        </w:rPr>
        <w:t xml:space="preserve">).</w:t>
      </w:r>
    </w:p>
    <w:bookmarkStart w:id="42" w:name="P42"/>
    <w:bookmarkEnd w:id="4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Заявка и запрос должны содержать в том числе следующую информацию: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информацию о предельном объеме оказания государственной услуги с указанием распределения такого объема по обособленным подразделениям юридического лица, осуществляющим деятельность по оказанию этой услуги, в случае если исполнителем услуг является юридическое лицо, имеющее такие обособленные подразделения;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информацию о порядке оказания государственной услуги, включающую в себя в том числе сроки, условия и формы оказания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информацию о стоимости оказания государственной услуги в объеме, превышающем определенный социальным сертификатом объем финансового обеспечения ее оказания, в случае если получатель социального сертификата получает такую услугу в объеме, превышающем установленный социальным сертификатом объем ее оказания, или сверх установленного стандарта, в случае если соответствующим нормативным правовым актом установлен стандарт оказания такой услуги.</w:t>
      </w:r>
    </w:p>
    <w:bookmarkStart w:id="46" w:name="P46"/>
    <w:bookmarkEnd w:id="4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Запрос направляется в уполномоченный орган в следующих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 случае если исполнителем услуг оказываются услуги, относящиеся к подлежащим лицензированию видам деятельности, и (или) для их оказания требуется получение в установленном порядке аккредитации и исполнитель услуг включен в реестры, содержащие информацию о выдаче лицензии и (или) об аккредитации;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случае если исполнитель услуг является некоммерческой организацией, признанной в соответствии с </w:t>
      </w:r>
      <w:hyperlink w:history="0" r:id="rId13" w:tooltip="Постановление Правительства РФ от 26.01.2017 N 89 (ред. от 17.04.2021) &quot;О реестре некоммерческих организаций - исполнителей общественно полезных услуг&quot; (вместе с &quot;Правилами принятия решения о признании социально ориентированной некоммерческой организации исполнителем общественно полезных услуг&quot;, &quot;Правилами ведения реестра некоммерческих организаций - исполнителей общественно полезных услуг&quot;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26 января 2017 года N 89 "О реестре некоммерческих организаций - исполнителей общественно полезных услуг" (Собрание законодательства Российской Федерации, 2017, N 6, 39; 2018, N 5, 50; 2020, N 11, 38; 2021, N 17) (далее - постановление N 89) исполнителем общественно полезных услуг, оказывающей общественно полезные услуги, являющиеся государственными услугами в социальной сфере;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 случае если исполнитель услуг является государственным учреждением, оказывающим государственные услуги в социальной сфере на основании государственного задания.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В иных случаях, не указанных в </w:t>
      </w:r>
      <w:hyperlink w:history="0" w:anchor="P46" w:tooltip="9. Запрос направляется в уполномоченный орган в следующих случаях:">
        <w:r>
          <w:rPr>
            <w:sz w:val="20"/>
            <w:color w:val="0000ff"/>
          </w:rPr>
          <w:t xml:space="preserve">пункте 9</w:t>
        </w:r>
      </w:hyperlink>
      <w:r>
        <w:rPr>
          <w:sz w:val="20"/>
        </w:rPr>
        <w:t xml:space="preserve"> настоящего Порядка, в целях включения исполнителей услуг в реестр исполнителей услуг в уполномоченный орган направляются заявки.</w:t>
      </w:r>
    </w:p>
    <w:bookmarkStart w:id="51" w:name="P51"/>
    <w:bookmarkEnd w:id="5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К заявке прилагаются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 случае если исполнителем услуг является юридическое лицо (индивидуальный предприниматель):</w:t>
      </w:r>
    </w:p>
    <w:bookmarkStart w:id="53" w:name="P53"/>
    <w:bookmarkEnd w:id="5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выписка из Единого государственного реестра юридических лиц (Единого государственного реестра индивидуальных предпринимателей), полученная не ранее чем за 30 дней до дня направления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справка налогового органа об отсутствии у исполнителя услуг недоимки по налогам и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25% балансовой стоимости активов на основании данных бухгалтерской отчетности за последний отчетный период, полученная не ранее чем за 30 дней до дня направления заявки;</w:t>
      </w:r>
    </w:p>
    <w:bookmarkStart w:id="55" w:name="P55"/>
    <w:bookmarkEnd w:id="5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сведения о судимости в отношении руководителя, членов коллегиального исполнительного органа, лица, исполняющего функции единоличного исполнительного органа, главного бухгалтера исполнителя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гарантийное письмо, содержащее сведения о соответствии исполнителя услуги требованиям, указанным в </w:t>
      </w:r>
      <w:hyperlink w:history="0" r:id="rId14" w:tooltip="Федеральный закон от 13.07.2020 N 189-ФЗ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части 3 статьи 9</w:t>
        </w:r>
      </w:hyperlink>
      <w:r>
        <w:rPr>
          <w:sz w:val="20"/>
        </w:rPr>
        <w:t xml:space="preserve"> Федерального закона N 189-ФЗ, с приложением документов, подтверждающих соответствие исполнителя услуги данным требованиям и не предусмотренных </w:t>
      </w:r>
      <w:hyperlink w:history="0" w:anchor="P53" w:tooltip="а) выписка из Единого государственного реестра юридических лиц (Единого государственного реестра индивидуальных предпринимателей), полученная не ранее чем за 30 дней до дня направления заявки;">
        <w:r>
          <w:rPr>
            <w:sz w:val="20"/>
            <w:color w:val="0000ff"/>
          </w:rPr>
          <w:t xml:space="preserve">абзацами "а"</w:t>
        </w:r>
      </w:hyperlink>
      <w:r>
        <w:rPr>
          <w:sz w:val="20"/>
        </w:rPr>
        <w:t xml:space="preserve"> - </w:t>
      </w:r>
      <w:hyperlink w:history="0" w:anchor="P55" w:tooltip="в) сведения о судимости в отношении руководителя, членов коллегиального исполнительного органа, лица, исполняющего функции единоличного исполнительного органа, главного бухгалтера исполнителя услуг;">
        <w:r>
          <w:rPr>
            <w:sz w:val="20"/>
            <w:color w:val="0000ff"/>
          </w:rPr>
          <w:t xml:space="preserve">"в"</w:t>
        </w:r>
      </w:hyperlink>
      <w:r>
        <w:rPr>
          <w:sz w:val="20"/>
        </w:rPr>
        <w:t xml:space="preserve"> настоящего подпункта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случае если исполнителем услуг является физическое лицо - производитель товаров, работ, услуг (далее - физическое лицо):</w:t>
      </w:r>
    </w:p>
    <w:bookmarkStart w:id="58" w:name="P58"/>
    <w:bookmarkEnd w:id="5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справка налогового органа об отсутствии у физического лица недоимки по налогам и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25% балансовой стоимости активов на основании данных бухгалтерской отчетности за последний отчетный период, полученная не ранее чем за 30 дней до дня направления заявки;</w:t>
      </w:r>
    </w:p>
    <w:bookmarkStart w:id="59" w:name="P59"/>
    <w:bookmarkEnd w:id="5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сведения о судимости в отношении физического лица;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гарантийное письмо, содержащее сведения о соответствии физического лица требованиям, указанным в </w:t>
      </w:r>
      <w:hyperlink w:history="0" r:id="rId15" w:tooltip="Федеральный закон от 13.07.2020 N 189-ФЗ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части 3 статьи 9</w:t>
        </w:r>
      </w:hyperlink>
      <w:r>
        <w:rPr>
          <w:sz w:val="20"/>
        </w:rPr>
        <w:t xml:space="preserve"> Федерального закона N 189-ФЗ, с приложением документов, подтверждающих соответствие исполнителя услуги данным требованиям и не предусмотренных </w:t>
      </w:r>
      <w:hyperlink w:history="0" w:anchor="P58" w:tooltip="а) справка налогового органа об отсутствии у физического лица недоимки по налогам и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...">
        <w:r>
          <w:rPr>
            <w:sz w:val="20"/>
            <w:color w:val="0000ff"/>
          </w:rPr>
          <w:t xml:space="preserve">абзацами "а"</w:t>
        </w:r>
      </w:hyperlink>
      <w:r>
        <w:rPr>
          <w:sz w:val="20"/>
        </w:rPr>
        <w:t xml:space="preserve"> - </w:t>
      </w:r>
      <w:hyperlink w:history="0" w:anchor="P59" w:tooltip="б) сведения о судимости в отношении физического лица;">
        <w:r>
          <w:rPr>
            <w:sz w:val="20"/>
            <w:color w:val="0000ff"/>
          </w:rPr>
          <w:t xml:space="preserve">"б"</w:t>
        </w:r>
      </w:hyperlink>
      <w:r>
        <w:rPr>
          <w:sz w:val="20"/>
        </w:rPr>
        <w:t xml:space="preserve"> настоящего подпункта (при наличии).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Уполномоченный орган в течение 5 рабочих дней со дня получения заявки (запроса):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регистрирует заявку (запрос) в журнале регистрации;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рассматривает заявку (запрос) и прилагаемые к заявке документы, указанные в </w:t>
      </w:r>
      <w:hyperlink w:history="0" w:anchor="P51" w:tooltip="11. К заявке прилагаются следующие документы:">
        <w:r>
          <w:rPr>
            <w:sz w:val="20"/>
            <w:color w:val="0000ff"/>
          </w:rPr>
          <w:t xml:space="preserve">пункте 11</w:t>
        </w:r>
      </w:hyperlink>
      <w:r>
        <w:rPr>
          <w:sz w:val="20"/>
        </w:rPr>
        <w:t xml:space="preserve"> настоящего порядка (далее - документы);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осуществляет проверку исполнителя услуг: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 случае поступления запроса на предмет включения исполнителя услуг в реестры, содержащие информацию о выдаче лицензии и (или) об аккредитации, либо на предмет признания исполнителя услуг исполнителем общественно полезных услуг в соответствии с </w:t>
      </w:r>
      <w:hyperlink w:history="0" r:id="rId16" w:tooltip="Постановление Правительства РФ от 26.01.2017 N 89 (ред. от 17.04.2021) &quot;О реестре некоммерческих организаций - исполнителей общественно полезных услуг&quot; (вместе с &quot;Правилами принятия решения о признании социально ориентированной некоммерческой организации исполнителем общественно полезных услуг&quot;, &quot;Правилами ведения реестра некоммерческих организаций - исполнителей общественно полезных услуг&quot;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N 89;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случае поступления заявки на предмет соответствия исполнителя услуг требованиям, указанным в </w:t>
      </w:r>
      <w:hyperlink w:history="0" r:id="rId17" w:tooltip="Федеральный закон от 13.07.2020 N 189-ФЗ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части 3 статьи 9</w:t>
        </w:r>
      </w:hyperlink>
      <w:r>
        <w:rPr>
          <w:sz w:val="20"/>
        </w:rPr>
        <w:t xml:space="preserve"> Федерального закона N 189-ФЗ;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принимает решение о формировании информации, включаемой в реестр исполнителей услуг, или об отказе в формировании информации, включаемой в реестр исполнителей услуг, в форме приказа уполномоченного органа;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формирует и направляет в электронном виде, в том числе посредством ЕПГУ (при наличии технической возможности), исполнителю услуг, подавшему заявку (запрос), уведомление о принятом решении.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Основаниями для отказа в формировании информации, включаемой в реестр исполнителей услуг,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наличие информации об исполнителе услуг в реестре исполнителей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несоответствие представленной заявки (представленного запроса) форме заявки (запроса), установленной уполномоченным органом, либо отсутствие в заявке (запросе) информации, указанной в </w:t>
      </w:r>
      <w:hyperlink w:history="0" w:anchor="P42" w:tooltip="8. Заявка и запрос должны содержать в том числе следующую информацию:">
        <w:r>
          <w:rPr>
            <w:sz w:val="20"/>
            <w:color w:val="0000ff"/>
          </w:rPr>
          <w:t xml:space="preserve">пункте 8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непредставление (представление не в полном объеме) документов исполнителем услуг, направившим заявку, либо представление документов, не соответствующих требованиям, указанным в </w:t>
      </w:r>
      <w:hyperlink w:history="0" w:anchor="P51" w:tooltip="11. К заявке прилагаются следующие документы:">
        <w:r>
          <w:rPr>
            <w:sz w:val="20"/>
            <w:color w:val="0000ff"/>
          </w:rPr>
          <w:t xml:space="preserve">пункте 11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обращение с запросом исполнителя услуг, не относящегося к исполнителям услуг, указанным в </w:t>
      </w:r>
      <w:hyperlink w:history="0" w:anchor="P46" w:tooltip="9. Запрос направляется в уполномоченный орган в следующих случаях:">
        <w:r>
          <w:rPr>
            <w:sz w:val="20"/>
            <w:color w:val="0000ff"/>
          </w:rPr>
          <w:t xml:space="preserve">пункте 9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несоответствие исполнителя услуг, направившего заявку, требованиям, указанным в </w:t>
      </w:r>
      <w:hyperlink w:history="0" r:id="rId18" w:tooltip="Федеральный закон от 13.07.2020 N 189-ФЗ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части 3 статьи 9</w:t>
        </w:r>
      </w:hyperlink>
      <w:r>
        <w:rPr>
          <w:sz w:val="20"/>
        </w:rPr>
        <w:t xml:space="preserve"> Федерального закона N 189-ФЗ.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Получение исполнителем услуг уведомления о принятом решении об отказе в формировании информации, включаемой в реестр исполнителей услуг, не препятствует повторному направлению таким исполнителем услуг заявки (запроса) после устранения замечаний, указанных в уведомлении.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Уполномоченный орган в течение 1 рабочего дня со дня направления исполнителю услуг уведомления о принятом решении о формировании информации, включаемой в реестр исполнителей услуг: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формирует информацию, включаемую в реестр исполнителей услуг, в порядке, установленном </w:t>
      </w:r>
      <w:hyperlink w:history="0" r:id="rId19" w:tooltip="Постановление Правительства РФ от 13.02.2021 N 183 (ред. от 11.03.2022) &quot;Об утверждении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а также Правил исключения исполнителя государственных (муниципальных) услуг в социальной сфере из реестра исполнителей государственных (муниципальных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N 183;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включает соответствующую информацию в реестр исполнителей услуг (в случае если уполномоченный орган является оператором реестра исполнителей услуг) либо направляет соответствующую информацию оператору реестра исполнителей услуг, определенному в соответствии с </w:t>
      </w:r>
      <w:hyperlink w:history="0" w:anchor="P40" w:tooltip="6. Для формирования реестра исполнителей услуг используется федеральная государственная информационная система &quot;Единый портал государственных и муниципальных услуг (функций)&quot; (далее - ЕПГУ). До внедрения соответствующего функционала на ЕПГУ реестр исполнителей услуг формируется в системе, позволяющей обрабатывать базу данных в электронной форме, определенной исполнительным органом государственной власти Республики Адыгея, обеспечивающим предоставление соответствующей государственной услуги потребителям г...">
        <w:r>
          <w:rPr>
            <w:sz w:val="20"/>
            <w:color w:val="0000ff"/>
          </w:rPr>
          <w:t xml:space="preserve">пунктом 6</w:t>
        </w:r>
      </w:hyperlink>
      <w:r>
        <w:rPr>
          <w:sz w:val="20"/>
        </w:rPr>
        <w:t xml:space="preserve"> настоящего Порядка, в форме электронного документа с использованием электронной почты.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Оператор реестра исполнителей услуг, определенный в соответствии с </w:t>
      </w:r>
      <w:hyperlink w:history="0" w:anchor="P40" w:tooltip="6. Для формирования реестра исполнителей услуг используется федеральная государственная информационная система &quot;Единый портал государственных и муниципальных услуг (функций)&quot; (далее - ЕПГУ). До внедрения соответствующего функционала на ЕПГУ реестр исполнителей услуг формируется в системе, позволяющей обрабатывать базу данных в электронной форме, определенной исполнительным органом государственной власти Республики Адыгея, обеспечивающим предоставление соответствующей государственной услуги потребителям г...">
        <w:r>
          <w:rPr>
            <w:sz w:val="20"/>
            <w:color w:val="0000ff"/>
          </w:rPr>
          <w:t xml:space="preserve">пунктом 6</w:t>
        </w:r>
      </w:hyperlink>
      <w:r>
        <w:rPr>
          <w:sz w:val="20"/>
        </w:rPr>
        <w:t xml:space="preserve"> настоящего Порядка, включает информацию об исполнителе услуг в реестр исполнителей услуг в день ее получения от уполномоченного органа.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Исполнитель услуг, являющийся некоммерческой организацией, признанной в соответствии с </w:t>
      </w:r>
      <w:hyperlink w:history="0" r:id="rId20" w:tooltip="Постановление Правительства РФ от 26.01.2017 N 89 (ред. от 17.04.2021) &quot;О реестре некоммерческих организаций - исполнителей общественно полезных услуг&quot; (вместе с &quot;Правилами принятия решения о признании социально ориентированной некоммерческой организации исполнителем общественно полезных услуг&quot;, &quot;Правилами ведения реестра некоммерческих организаций - исполнителей общественно полезных услуг&quot;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N 89 исполнителем общественно полезных услуг, исключается из реестра исполнителей услуг на основании заявления об исключении из реестра исполнителей услуг, направленного в уполномоченный орган в электронном виде, в том числе посредством ЕПГУ (при наличии технической возможности).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Кабинета Министров РА от 29.07.2022 N 182</w:t>
            <w:br/>
            <w:t>"О Порядке формирования реестров исполнителей государственных ус...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10.11.2022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DA9CFBB49767F4A7F0C6DB418C3A9C5987622616A3388EE01EF6D59F367D77F61D598278C7DBEE51043BD8277DCF52ABAB6261CEF7A297BChAk7H" TargetMode = "External"/>
	<Relationship Id="rId8" Type="http://schemas.openxmlformats.org/officeDocument/2006/relationships/hyperlink" Target="consultantplus://offline/ref=DA9CFBB49767F4A7F0C6DB418C3A9C5980662012A4378EE01EF6D59F367D77F60F59DA74C6DBF153052E8E763Bh9k8H" TargetMode = "External"/>
	<Relationship Id="rId9" Type="http://schemas.openxmlformats.org/officeDocument/2006/relationships/hyperlink" Target="consultantplus://offline/ref=DA9CFBB49767F4A7F0C6DB418C3A9C5980662214A13C8EE01EF6D59F367D77F61D598278C7DBEF50003BD8277DCF52ABAB6261CEF7A297BChAk7H" TargetMode = "External"/>
	<Relationship Id="rId10" Type="http://schemas.openxmlformats.org/officeDocument/2006/relationships/hyperlink" Target="consultantplus://offline/ref=DA9CFBB49767F4A7F0C6DB418C3A9C5987622616A3388EE01EF6D59F367D77F60F59DA74C6DBF153052E8E763Bh9k8H" TargetMode = "External"/>
	<Relationship Id="rId11" Type="http://schemas.openxmlformats.org/officeDocument/2006/relationships/hyperlink" Target="consultantplus://offline/ref=DA9CFBB49767F4A7F0C6C54C9A56CB53836C7F1BA23784B046A98EC261747DA15A16DB3A83D6EE5204308D7232CE0EEEFE7161CFF7A196A0A70BEAh9k2H" TargetMode = "External"/>
	<Relationship Id="rId12" Type="http://schemas.openxmlformats.org/officeDocument/2006/relationships/hyperlink" Target="consultantplus://offline/ref=DA9CFBB49767F4A7F0C6DB418C3A9C5980662012A4378EE01EF6D59F367D77F60F59DA74C6DBF153052E8E763Bh9k8H" TargetMode = "External"/>
	<Relationship Id="rId13" Type="http://schemas.openxmlformats.org/officeDocument/2006/relationships/hyperlink" Target="consultantplus://offline/ref=DA9CFBB49767F4A7F0C6DB418C3A9C59876F2311AC378EE01EF6D59F367D77F60F59DA74C6DBF153052E8E763Bh9k8H" TargetMode = "External"/>
	<Relationship Id="rId14" Type="http://schemas.openxmlformats.org/officeDocument/2006/relationships/hyperlink" Target="consultantplus://offline/ref=DA9CFBB49767F4A7F0C6DB418C3A9C5987622616A3388EE01EF6D59F367D77F61D598278C7DBEF5B023BD8277DCF52ABAB6261CEF7A297BChAk7H" TargetMode = "External"/>
	<Relationship Id="rId15" Type="http://schemas.openxmlformats.org/officeDocument/2006/relationships/hyperlink" Target="consultantplus://offline/ref=DA9CFBB49767F4A7F0C6DB418C3A9C5987622616A3388EE01EF6D59F367D77F61D598278C7DBEF5B023BD8277DCF52ABAB6261CEF7A297BChAk7H" TargetMode = "External"/>
	<Relationship Id="rId16" Type="http://schemas.openxmlformats.org/officeDocument/2006/relationships/hyperlink" Target="consultantplus://offline/ref=DA9CFBB49767F4A7F0C6DB418C3A9C59876F2311AC378EE01EF6D59F367D77F60F59DA74C6DBF153052E8E763Bh9k8H" TargetMode = "External"/>
	<Relationship Id="rId17" Type="http://schemas.openxmlformats.org/officeDocument/2006/relationships/hyperlink" Target="consultantplus://offline/ref=DA9CFBB49767F4A7F0C6DB418C3A9C5987622616A3388EE01EF6D59F367D77F61D598278C7DBEF5B023BD8277DCF52ABAB6261CEF7A297BChAk7H" TargetMode = "External"/>
	<Relationship Id="rId18" Type="http://schemas.openxmlformats.org/officeDocument/2006/relationships/hyperlink" Target="consultantplus://offline/ref=DA9CFBB49767F4A7F0C6DB418C3A9C5987622616A3388EE01EF6D59F367D77F61D598278C7DBEF5B023BD8277DCF52ABAB6261CEF7A297BChAk7H" TargetMode = "External"/>
	<Relationship Id="rId19" Type="http://schemas.openxmlformats.org/officeDocument/2006/relationships/hyperlink" Target="consultantplus://offline/ref=DA9CFBB49767F4A7F0C6DB418C3A9C5980662012A4378EE01EF6D59F367D77F60F59DA74C6DBF153052E8E763Bh9k8H" TargetMode = "External"/>
	<Relationship Id="rId20" Type="http://schemas.openxmlformats.org/officeDocument/2006/relationships/hyperlink" Target="consultantplus://offline/ref=DA9CFBB49767F4A7F0C6DB418C3A9C59876F2311AC378EE01EF6D59F367D77F60F59DA74C6DBF153052E8E763Bh9k8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Кабинета Министров РА от 29.07.2022 N 182
"О Порядке формирования реестров исполнителей государственных услуг в социальной сфере в соответствии с социальным сертификатом на получение государственной услуги в социальной сфере"</dc:title>
  <dcterms:created xsi:type="dcterms:W3CDTF">2022-11-10T07:36:33Z</dcterms:created>
</cp:coreProperties>
</file>