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Министерства труда и соцразвития РА от 19.01.2023 N 9</w:t>
              <w:br/>
              <w:t xml:space="preserve">(ред. от 28.02.2023)</w:t>
              <w:br/>
              <w:t xml:space="preserve">"О Порядке определения объема и предоставления субсидий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индивидуальной программой предоставления социальных услуг,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января 2023 г. N 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ФОРМЕ КОМПЕНСАЦИИ ПОСТАВЩИКАМ</w:t>
      </w:r>
    </w:p>
    <w:p>
      <w:pPr>
        <w:pStyle w:val="2"/>
        <w:jc w:val="center"/>
      </w:pPr>
      <w:r>
        <w:rPr>
          <w:sz w:val="20"/>
        </w:rPr>
        <w:t xml:space="preserve">СОЦИАЛЬНЫХ УСЛУГ, ВКЛЮЧЕННЫМ В РЕЕСТР ПОСТАВЩИКОВ СОЦИАЛЬНЫХ</w:t>
      </w:r>
    </w:p>
    <w:p>
      <w:pPr>
        <w:pStyle w:val="2"/>
        <w:jc w:val="center"/>
      </w:pPr>
      <w:r>
        <w:rPr>
          <w:sz w:val="20"/>
        </w:rPr>
        <w:t xml:space="preserve">УСЛУГ РЕСПУБЛИКИ АДЫГЕЯ, НО НЕ УЧАСТВУЮЩИМ В ВЫПОЛНЕНИИ</w:t>
      </w:r>
    </w:p>
    <w:p>
      <w:pPr>
        <w:pStyle w:val="2"/>
        <w:jc w:val="center"/>
      </w:pPr>
      <w:r>
        <w:rPr>
          <w:sz w:val="20"/>
        </w:rPr>
        <w:t xml:space="preserve">ГОСУДАРСТВЕННОГО ЗАДАНИЯ (ЗАКАЗА), НА ВОЗМЕЩЕНИЕ ЧАСТИ</w:t>
      </w:r>
    </w:p>
    <w:p>
      <w:pPr>
        <w:pStyle w:val="2"/>
        <w:jc w:val="center"/>
      </w:pPr>
      <w:r>
        <w:rPr>
          <w:sz w:val="20"/>
        </w:rPr>
        <w:t xml:space="preserve">ЗАТРАТ, СВЯЗАННЫХ С ПРЕДОСТАВЛЕНИЕМ ГРАЖДАНАМ</w:t>
      </w:r>
    </w:p>
    <w:p>
      <w:pPr>
        <w:pStyle w:val="2"/>
        <w:jc w:val="center"/>
      </w:pPr>
      <w:r>
        <w:rPr>
          <w:sz w:val="20"/>
        </w:rPr>
        <w:t xml:space="preserve">СОЦИАЛЬНЫХ УСЛУГ, ПРЕДУСМОТРЕННЫХ ИНДИВИДУАЛЬНОЙ</w:t>
      </w:r>
    </w:p>
    <w:p>
      <w:pPr>
        <w:pStyle w:val="2"/>
        <w:jc w:val="center"/>
      </w:pPr>
      <w:r>
        <w:rPr>
          <w:sz w:val="20"/>
        </w:rPr>
        <w:t xml:space="preserve">ПРОГРАММОЙ ПРЕДОСТАВЛЕНИЯ СОЦИАЛЬНЫХ УСЛУГ,</w:t>
      </w:r>
    </w:p>
    <w:p>
      <w:pPr>
        <w:pStyle w:val="2"/>
        <w:jc w:val="center"/>
      </w:pPr>
      <w:r>
        <w:rPr>
          <w:sz w:val="20"/>
        </w:rPr>
        <w:t xml:space="preserve">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труда и соцразвития РА от 28.02.2023 N 57 &quot;О внесении изменений в Порядок определения объема и предоставления субсидий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уальной программой предоста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соцразвития РА от 28.02.2023 N 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Закон Республики Адыгея от 12.12.2022 N 140 (ред. от 17.02.2023) &quot;О республиканском бюджете Республики Адыгея на 2023 год и на плановый период 2024 и 2025 годов&quot; (принят ГС - Хасэ РА 05.12.2022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Республики Адыгея от 12 декабря 2022 года N 140 "О республиканском бюджете Республики Адыгея на 2023 год и на плановый период 2024 и 2025 годов", и </w:t>
      </w:r>
      <w:hyperlink w:history="0" r:id="rId9" w:tooltip="Постановление Кабинета Министров РА от 28.12.2022 N 358 (ред. от 09.03.2023) &quot;Об уполномоченных органах исполнительной власти Республики Адыгея&quot; {КонсультантПлюс}">
        <w:r>
          <w:rPr>
            <w:sz w:val="20"/>
            <w:color w:val="0000ff"/>
          </w:rPr>
          <w:t xml:space="preserve">подпунктом 4 пункта 1</w:t>
        </w:r>
      </w:hyperlink>
      <w:r>
        <w:rPr>
          <w:sz w:val="20"/>
        </w:rPr>
        <w:t xml:space="preserve"> постановления Кабинета Министров Республики Адыгея от 28 декабря 2022 года N 358 "Об уполномоченных органах исполнительной власти Республики Адыгея"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индивидуальной программой предоставления социальных услуг, в 2023 году,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Информационно-правовому отделу: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размещение настоящего приказа на сайте Министерства труда и социального развития Республики Адыгея в информационно-телекоммуникационной сети общего пользования и на официальном интернет-сайте исполнительных органов государственной власти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направить для опубликования в газеты "Советская Адыгея", "Адыгэ макъ" и ежемесячный сборник "Собрание законодательства Республики Адыгея"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Даурова Р.А.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 момента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Министра</w:t>
      </w:r>
    </w:p>
    <w:p>
      <w:pPr>
        <w:pStyle w:val="0"/>
        <w:jc w:val="right"/>
      </w:pPr>
      <w:r>
        <w:rPr>
          <w:sz w:val="20"/>
        </w:rPr>
        <w:t xml:space="preserve">И.В.ШИРИНА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19 января 2023 г. N 9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ФОРМЕ</w:t>
      </w:r>
    </w:p>
    <w:p>
      <w:pPr>
        <w:pStyle w:val="2"/>
        <w:jc w:val="center"/>
      </w:pPr>
      <w:r>
        <w:rPr>
          <w:sz w:val="20"/>
        </w:rPr>
        <w:t xml:space="preserve">КОМПЕНСАЦИИ ПОСТАВЩИКАМ СОЦИАЛЬНЫХ УСЛУГ, ВКЛЮЧЕННЫМ</w:t>
      </w:r>
    </w:p>
    <w:p>
      <w:pPr>
        <w:pStyle w:val="2"/>
        <w:jc w:val="center"/>
      </w:pPr>
      <w:r>
        <w:rPr>
          <w:sz w:val="20"/>
        </w:rPr>
        <w:t xml:space="preserve">В РЕЕСТР ПОСТАВЩИКОВ СОЦИАЛЬНЫХ УСЛУГ РЕСПУБЛИКИ АДЫГЕЯ,</w:t>
      </w:r>
    </w:p>
    <w:p>
      <w:pPr>
        <w:pStyle w:val="2"/>
        <w:jc w:val="center"/>
      </w:pPr>
      <w:r>
        <w:rPr>
          <w:sz w:val="20"/>
        </w:rPr>
        <w:t xml:space="preserve">НО НЕ УЧАСТВУЮЩИМ В ВЫПОЛНЕНИИ ГОСУДАРСТВЕННОГО ЗАДАНИЯ</w:t>
      </w:r>
    </w:p>
    <w:p>
      <w:pPr>
        <w:pStyle w:val="2"/>
        <w:jc w:val="center"/>
      </w:pPr>
      <w:r>
        <w:rPr>
          <w:sz w:val="20"/>
        </w:rPr>
        <w:t xml:space="preserve">(ЗАКАЗА), НА ВОЗМЕЩЕНИЕ ЧАСТИ ЗАТРАТ, СВЯЗАННЫХ</w:t>
      </w:r>
    </w:p>
    <w:p>
      <w:pPr>
        <w:pStyle w:val="2"/>
        <w:jc w:val="center"/>
      </w:pPr>
      <w:r>
        <w:rPr>
          <w:sz w:val="20"/>
        </w:rPr>
        <w:t xml:space="preserve">С ПРЕДОСТАВЛЕНИЕМ ГРАЖДАНАМ СОЦИАЛЬНЫХ УСЛУГ,</w:t>
      </w:r>
    </w:p>
    <w:p>
      <w:pPr>
        <w:pStyle w:val="2"/>
        <w:jc w:val="center"/>
      </w:pPr>
      <w:r>
        <w:rPr>
          <w:sz w:val="20"/>
        </w:rPr>
        <w:t xml:space="preserve">ПРЕДУСМОТРЕННЫХ ИНДИВИДУАЛЬНОЙ ПРОГРАММОЙ</w:t>
      </w:r>
    </w:p>
    <w:p>
      <w:pPr>
        <w:pStyle w:val="2"/>
        <w:jc w:val="center"/>
      </w:pPr>
      <w:r>
        <w:rPr>
          <w:sz w:val="20"/>
        </w:rPr>
        <w:t xml:space="preserve">ПРЕДОСТАВЛЕНИЯ СОЦИАЛЬНЫХ УСЛУГ,</w:t>
      </w:r>
    </w:p>
    <w:p>
      <w:pPr>
        <w:pStyle w:val="2"/>
        <w:jc w:val="center"/>
      </w:pPr>
      <w:r>
        <w:rPr>
          <w:sz w:val="20"/>
        </w:rPr>
        <w:t xml:space="preserve">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истерства труда и соцразвития РА от 28.02.2023 N 57 &quot;О внесении изменений в Порядок определения объема и предоставления субсидий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уальной программой предоста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соцразвития РА от 28.02.2023 N 57)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Общее положение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определения объема и предоставления субсидий из республиканского бюджета Республики Адыгея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в 2023 году (далее соответственно - субсидии, поставщик социальных услуг).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субсидий является возмещение части затрат, связанных с предоставлением гражданам социальных услуг, предусмотренных индивидуальной программой предоставления социальных услуг (далее - получатель социальных услуг).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Министерством труда и социального развития Республики Адыгея (далее - Министерство),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2023 финансовый год в соответствии с </w:t>
      </w:r>
      <w:hyperlink w:history="0" r:id="rId11" w:tooltip="Закон Республики Адыгея от 12.12.2022 N 140 (ред. от 17.02.2023) &quot;О республиканском бюджете Республики Адыгея на 2023 год и на плановый период 2024 и 2025 годов&quot; (принят ГС - Хасэ РА 05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12 декабря 2022 года N 140 "О республиканском бюджете Республики Адыгея на 2023 год и на плановый период 2024 и 2025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Получателями субсидий являются поставщики социальных услуг, прошедшие отбор в соответствии с </w:t>
      </w:r>
      <w:hyperlink w:history="0" w:anchor="P70" w:tooltip="II. Порядок проведения отбора поставщиков социальных услуг">
        <w:r>
          <w:rPr>
            <w:sz w:val="20"/>
            <w:color w:val="0000ff"/>
          </w:rPr>
          <w:t xml:space="preserve">разделом II</w:t>
        </w:r>
      </w:hyperlink>
      <w:r>
        <w:rPr>
          <w:sz w:val="20"/>
        </w:rPr>
        <w:t xml:space="preserve"> настоящего Порядка.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Критериями отбора поставщиков социальных услуг, имеющих право на получение субсидий,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поставщика социальных услуг в реестре поставщиков социальных услуг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 учредительном документе поставщика социальных услуг положений, определяющих, что поставщик социальных услуг осуществляет виды деятельности, предусмотренные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(Собрание законодательства Российской Федерации, 1996, N 3; 1998, N 48; 1999, N 28; 2002, N 12, 52; 2003, N 52; 2006, N 3, 6, 45; 2007, N 1, 10, 22, 27, 49; 2008, N 20, 30; 2009, N 23, 29; 2010, N 15, 19, 21, 30; 2011, N 1, 23, 29, 30, 45, 47; 2012, N 30, 31, 53; 2013, N 7, 27, 52; 2014, N 8, 23, 30, 42, 45, 48, 52; 2015, N 1, 10, 14, 18, 29, 48; 2016, N 1, 5, 11, 14, 22, 23, 27, 52; 2017, N 24, 31, 47; 2018, N 1, 7, 27, 31; 2019, N 48, 49, 2020, N 12, 24; 2021, N 1, 15, 24, 27);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поставщиком социальных услуг, предусмотренных </w:t>
      </w:r>
      <w:hyperlink w:history="0" r:id="rId13" w:tooltip="Закон Республики Адыгея от 18.12.2014 N 367 (ред. от 30.12.2020) &quot;О перечне социальных услуг, предоставляемых поставщиками социальных услуг&quot; (принят ГС - Хасэ РА 10.12.2014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социальных услуг, предоставляемых поставщиками социальных услуг, утвержденным Законом Республики Адыгея от 18 декабря 2014 года N 367 "О Перечне социальных услуг, предоставляемых поставщиками социальных услуг" (Собрание законодательства Республики Адыгея, 2014, N 12; 2019, N 5; 2020, N 12);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неучастие поставщика социальных услуг в выполнении государственного задания (заказа).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Способом проведения отбора поставщиков социальных услуг является запрос предложений, порядок проведения которого определен </w:t>
      </w:r>
      <w:hyperlink w:history="0" w:anchor="P70" w:tooltip="II. Порядок проведения отбора поставщиков социальных услуг">
        <w:r>
          <w:rPr>
            <w:sz w:val="20"/>
            <w:color w:val="0000ff"/>
          </w:rPr>
          <w:t xml:space="preserve">разделом II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субсидиях размещены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сведений о субсидиях не позднее 15-го рабочего дня, следующего за днем принятия закона о республиканском бюджете Республики Адыгея на 2023 год и на плановый период 2024 и 2025 годов.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поставщиков социальных услуг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проведения отбора поставщиков социальных услуг Министерством проводится запрос предложений на основании предложений поставщиков социальных услуг, направленных поставщиками социальных услуг для участия в отборе, исходя из соответствия поставщиков социальных услуг критериям отбора, установленным </w:t>
      </w:r>
      <w:hyperlink w:history="0" w:anchor="P62" w:tooltip="5. Критериями отбора поставщиков социальных услуг, имеющих право на получение субсидий, являются:">
        <w:r>
          <w:rPr>
            <w:sz w:val="20"/>
            <w:color w:val="0000ff"/>
          </w:rPr>
          <w:t xml:space="preserve">пунктом 5 раздела I</w:t>
        </w:r>
      </w:hyperlink>
      <w:r>
        <w:rPr>
          <w:sz w:val="20"/>
        </w:rPr>
        <w:t xml:space="preserve"> настоящего Порядка, и очередности поступления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не позднее чем за 3 рабочих дня до даты начала приема документов, указанных в </w:t>
      </w:r>
      <w:hyperlink w:history="0" w:anchor="P92" w:tooltip="4. Для участия в отборе поставщик социальных услуг в срок, указанный в объявлении о проведении отбора, представляет в Министерство следующие документы, в том числе для подтверждения соответствия требованиям, указанным в пункте 3 настоящего раздела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раздела, размещает на едином портале и на интернет странице Министерства официального Интернет-сайта органов исполнительной власти Республики Адыгея (</w:t>
      </w:r>
      <w:r>
        <w:rPr>
          <w:sz w:val="20"/>
        </w:rPr>
        <w:t xml:space="preserve">http://www.adygheya.ru</w:t>
      </w:r>
      <w:r>
        <w:rPr>
          <w:sz w:val="20"/>
        </w:rPr>
        <w:t xml:space="preserve">) (далее - страница Министерства)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 (даты и времени начала (окончания) подачи предложения для участия в отборе), которые не могут быть меньше 30 календарных дней, и не может быть ранее 5-го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результатов предоставления субсидий в соответствии с </w:t>
      </w:r>
      <w:hyperlink w:history="0" w:anchor="P145" w:tooltip="10. Планируемые результаты предоставления субсидии являются:">
        <w:r>
          <w:rPr>
            <w:sz w:val="20"/>
            <w:color w:val="0000ff"/>
          </w:rPr>
          <w:t xml:space="preserve">пунктом 10 раздела III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сетевого адреса,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требований к участникам отбора в соответствии с </w:t>
      </w:r>
      <w:hyperlink w:history="0" w:anchor="P87" w:tooltip="3. Требованиями, которым должны соответствовать поставщики социальных услуг, участвующие в отборе, на первое число месяца, предшествующего месяцу, в котором планируется проведение отбора, являются следующие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раздела и перечня документов, предоставляемых поставщиками социальных услуг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порядка подачи предложений поставщиками социальных услуг, участвующими в отборе и требований, предъявляемых к форме и содержанию предложений, подаваемых участниками отбора, в соответствии с </w:t>
      </w:r>
      <w:hyperlink w:history="0" w:anchor="P92" w:tooltip="4. Для участия в отборе поставщик социальных услуг в срок, указанный в объявлении о проведении отбора, представляет в Министерство следующие документы, в том числе для подтверждения соответствия требованиям, указанным в пункте 3 настоящего раздела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отзыва предложений участников отбора, порядка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 рассмотрения и оценки предложений участников отбора в соответствии с </w:t>
      </w:r>
      <w:hyperlink w:history="0" w:anchor="P107" w:tooltip="7. Министерство в течение 3 рабочих дней со дня окончания приема предложений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 - </w:t>
      </w:r>
      <w:hyperlink w:history="0" w:anchor="P117" w:tooltip="10. Министерство в течение 5 рабочих дней со дня принятия решений, указанных в подпункте 2 пункта 7 настоящего раздела, размещает на едином портале и странице Министерства информацию о результатах рассмотрения предложений, включающую следующие сведения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отбора на едином портале, а также на интернет странице Министерства, которая не может быть позднее 14-го календарного дня, следующего за днем определения победителя отбора.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Требованиями, которым должны соответствовать поставщики социальных услуг, участвующие в отборе, на первое число месяца, предшествующего месяцу, в котором планируется проведение отбора, являются следующие: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поставщик социальных услуг не должен находиться в процессе реорганизации (за исключением реорганизации в форме присоединения к поставщику социальных услуг, являющемуся участником отбора, другого юридического лица), ликвидации, в отношении его не введена процедура банкротства, деятельность поставщиков социальных услуг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некоммерческая организация не должна являться иностранным юридическим 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международных компаний),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4" w:tooltip="Приказ Министерства труда и соцразвития РА от 28.02.2023 N 57 &quot;О внесении изменений в Порядок определения объема и предоставления субсидий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уальной программой предоста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соцразвития РА от 28.02.2023 N 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поставщик социальных услуг не должен получать средства из республиканского бюджета Республики Адыгея на основании иных нормативных правовых актов Республики Адыгея на цель, указанную в </w:t>
      </w:r>
      <w:hyperlink w:history="0" w:anchor="P59" w:tooltip="2. Целью предоставления субсидий является возмещение части затрат, связанных с предоставлением гражданам социальных услуг, предусмотренных индивидуальной программой предоставления социальных услуг (далее - получатель социальных услуг).">
        <w:r>
          <w:rPr>
            <w:sz w:val="20"/>
            <w:color w:val="0000ff"/>
          </w:rPr>
          <w:t xml:space="preserve">пункте 2 раздела I</w:t>
        </w:r>
      </w:hyperlink>
      <w:r>
        <w:rPr>
          <w:sz w:val="20"/>
        </w:rPr>
        <w:t xml:space="preserve"> настоящего Порядка.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участия в отборе поставщик социальных услуг в срок, указанный в объявлении о проведении отбора, представляет в Министерство следующие документы, в том числе для подтверждения соответствия требованиям, указанным в </w:t>
      </w:r>
      <w:hyperlink w:history="0" w:anchor="P87" w:tooltip="3. Требованиями, которым должны соответствовать поставщики социальных услуг, участвующие в отборе, на первое число месяца, предшествующего месяцу, в котором планируется проведение отбора, являются следующие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раздела: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предложение, оформленное в соответствии с </w:t>
      </w:r>
      <w:hyperlink w:history="0" w:anchor="P101" w:tooltip="6. Предложение подается в Министерство на бумажном и электронном носителях и содержит следующую информацию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раздела;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учредительного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документа, удостоверяющего полномочия представителя;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документа, удостоверяющего личность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налогового органа на первое число месяца, предшествующего месяцу, в котором планируется проведение отбора, подтверждающую отсутствие у поставщика социальных услуг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на первое число месяца, предшествующего месяцу, в котором планируется проведение отбора, о том, что поставщик социальных услуг не получает средства из республиканского бюджета Республики Адыгея на основании иных нормативных правовых актов на цель, указанную в </w:t>
      </w:r>
      <w:hyperlink w:history="0" w:anchor="P59" w:tooltip="2. Целью предоставления субсидий является возмещение части затрат, связанных с предоставлением гражданам социальных услуг, предусмотренных индивидуальной программой предоставления социальных услуг (далее - получатель социальных услуг).">
        <w:r>
          <w:rPr>
            <w:sz w:val="20"/>
            <w:color w:val="0000ff"/>
          </w:rPr>
          <w:t xml:space="preserve">пункте 2 раздела 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Копии документов, указанных в </w:t>
      </w:r>
      <w:hyperlink w:history="0" w:anchor="P94" w:tooltip="2) копию учредительного документа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96" w:tooltip="4) копию документа, удостоверяющего личность представителя;">
        <w:r>
          <w:rPr>
            <w:sz w:val="20"/>
            <w:color w:val="0000ff"/>
          </w:rPr>
          <w:t xml:space="preserve">4 пункта 4</w:t>
        </w:r>
      </w:hyperlink>
      <w:r>
        <w:rPr>
          <w:sz w:val="20"/>
        </w:rPr>
        <w:t xml:space="preserve"> настоящего раздела, представляются в Министерство с предъявлением подлинников. В день их поступления уполномоченный специалист Министерства производит сверку копий с оригиналами, регистрирует документы, представленные в соответствии с </w:t>
      </w:r>
      <w:hyperlink w:history="0" w:anchor="P92" w:tooltip="4. Для участия в отборе поставщик социальных услуг в срок, указанный в объявлении о проведении отбора, представляет в Министерство следующие документы, в том числе для подтверждения соответствия требованиям, указанным в пункте 3 настоящего раздела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раздела, в журнале регистрации предложений, составляет два экземпляра описи документов, представленных в соответствии с пунктом 4 настоящего раздела, проставляет в них отметку о дате и времени получения и лице, принявшем указанные документы, после чего оригиналы и второй экземпляр описи документов с отметкой о дате и времени получения документов, представленных в соответствии с пунктом 4 настоящего раздела, и лице, их принявшем, возвращаются поставщику социальных услуг.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Предложение подается в Министерство на бумажном и электронном носителях и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наименование поставщика социальных услуг, место нахождения, почтовый адрес, адрес электронной почты поставщика социальных услуг,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включения в реестр поставщиков социальных услуг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банковские реквизиты (наименование банка, расчетный счет, корреспондентский счет банка, идентификационный номер налогоплательщика - банка, код причины постановки на учет банка и банковский идентификационный код);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на размещение в информационно-телекоммуникационной сети "Интернет" информации о поставщике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на размещение в информационно-телекоммуникационной сети "Интернет" информации о подаваемом поставщиком социальных услуг предложении.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в течение 3 рабочих дней со дня окончания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предложения на предмет соответствия установленным в объявлении о проведении отбора требованиям исходя из соответствия поставщика социальных услуг критериям отбора, установленным </w:t>
      </w:r>
      <w:hyperlink w:history="0" w:anchor="P62" w:tooltip="5. Критериями отбора поставщиков социальных услуг, имеющих право на получение субсидий, являются:">
        <w:r>
          <w:rPr>
            <w:sz w:val="20"/>
            <w:color w:val="0000ff"/>
          </w:rPr>
          <w:t xml:space="preserve">пунктом 5 раздела I</w:t>
        </w:r>
      </w:hyperlink>
      <w:r>
        <w:rPr>
          <w:sz w:val="20"/>
        </w:rPr>
        <w:t xml:space="preserve"> настоящего Порядка, и очередности поступления предложений;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 принятии предложения или об отклонении предложения, которое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отклонения предложения поставщика социальных услуг на стадии рассмотрения и оценки предложений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поставщика социальных услуг критериям отбора, установленным </w:t>
      </w:r>
      <w:hyperlink w:history="0" w:anchor="P62" w:tooltip="5. Критериями отбора поставщиков социальных услуг, имеющих право на получение субсидий, являются:">
        <w:r>
          <w:rPr>
            <w:sz w:val="20"/>
            <w:color w:val="0000ff"/>
          </w:rPr>
          <w:t xml:space="preserve">пунктом 5 раздела I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поставщика социальных услуг требованиям, установленным </w:t>
      </w:r>
      <w:hyperlink w:history="0" w:anchor="P87" w:tooltip="3. Требованиями, которым должны соответствовать поставщики социальных услуг, участвующие в отборе, на первое число месяца, предшествующего месяцу, в котором планируется проведение отбора, являются следующие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представленных поставщиком социальных услуг предложений и документов требованиям к предложениям,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поставщиком социальных услуг информации, в том числе информации о месте нахождения и адресе поставщика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поставщиком социальных услуг предложения после даты и (или) времени, определенных для подачи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в течение 3 рабочих дней со дня принятия решений, указанных в </w:t>
      </w:r>
      <w:hyperlink w:history="0" w:anchor="P109" w:tooltip="2) принимает решение о принятии предложения или об отклонении предложения, которое оформляется приказом Министерства.">
        <w:r>
          <w:rPr>
            <w:sz w:val="20"/>
            <w:color w:val="0000ff"/>
          </w:rPr>
          <w:t xml:space="preserve">подпункте 2 пункта 7</w:t>
        </w:r>
      </w:hyperlink>
      <w:r>
        <w:rPr>
          <w:sz w:val="20"/>
        </w:rPr>
        <w:t xml:space="preserve"> настоящего раздела, направляет поставщику социальных услуг копию соответствующего решения через организации федеральной почтовой связи.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в течение 5 рабочих дней со дня принятия решений, указанных в </w:t>
      </w:r>
      <w:hyperlink w:history="0" w:anchor="P109" w:tooltip="2) принимает решение о принятии предложения или об отклонении предложения, которое оформляется приказом Министерства.">
        <w:r>
          <w:rPr>
            <w:sz w:val="20"/>
            <w:color w:val="0000ff"/>
          </w:rPr>
          <w:t xml:space="preserve">подпункте 2 пункта 7</w:t>
        </w:r>
      </w:hyperlink>
      <w:r>
        <w:rPr>
          <w:sz w:val="20"/>
        </w:rPr>
        <w:t xml:space="preserve"> настоящего раздела, размещает на едином портале и странице Министерства информацию о результатах рассмотрения предложений,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проведения рассмотрения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поставщиках социальных услуг, предложения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поставщиках социальных услуг,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поставщиков социальных услуг, с которым заключается соглашение,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Министерство в течение 3 рабочих дней со дня принятия решения о принятии предложения принимает решение о предоставлении субсидии или об отказе в предоставлении субсидии, которое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поставщиком социальных услуг документов требованиям, установленным </w:t>
      </w:r>
      <w:hyperlink w:history="0" w:anchor="P92" w:tooltip="4. Для участия в отборе поставщик социальных услуг в срок, указанный в объявлении о проведении отбора, представляет в Министерство следующие документы, в том числе для подтверждения соответствия требованиям, указанным в пункте 3 настоящего раздела:">
        <w:r>
          <w:rPr>
            <w:sz w:val="20"/>
            <w:color w:val="0000ff"/>
          </w:rPr>
          <w:t xml:space="preserve">пунктом 4 раздела II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поставщиком социальных услуг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в течение 3 рабочих дней со дня принятия решения об отказе в предоставлении субсидии направляет поставщику социальных услуг копию решения через организации федеральной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об отказе в предоставлении субсидии может быть обжаловано в порядке, установленном </w:t>
      </w:r>
      <w:hyperlink w:history="0" r:id="rId15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административного судопроизводства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принятия решения о предоставлении субсидии Министерство в течение 1 рабочего дня со дня принятия решения о предоставлении субсидии уведомляет поставщика социальных услуг с использованием телефонной связи о дате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в соответствии с соглашением, заключаемым в течение 3 рабочих дней со дня принятия решения о предоставлении субсидии между Министерством и поставщиком социальных услуг в соответствии с типовой формой, установленной Министерством финансов Республики Адыгея, с учетом положений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статьи 78.1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соглашение включается условие о согласовании новых условий соглашения или о расторжении соглашения при не 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history="0" w:anchor="P60" w:tooltip="3. Субсидии предоставляются Министерством труда и социального развития Республики Адыгея (далее - Министерство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2023 финансовый год в соответствии с Законом Республики Адыгея от 12 декабря 2022 года N 140 &quot;О республиканском бюджете Республики Адыгея на 2023 год и на плановый период 2024 и 2025 годов&quot;.">
        <w:r>
          <w:rPr>
            <w:sz w:val="20"/>
            <w:color w:val="0000ff"/>
          </w:rPr>
          <w:t xml:space="preserve">пункте 3 раздела I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Размер субсидии определяется Министерством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Si = SUM(Pj x T x k - Oj),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 i-му поставщику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Pj - количество социальных услуг, оказанных поставщиком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тариф на социальную услугу, утверждаемый Управлением государственного регулирования цен и тарифов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поправочный коэффициент, значение которого равно 1 при условии установления тарифа на социальную услугу по ее себестоимости или иной величине, равной значению примененного при установлении тарифа на социальную услугу понижающего коэффициента к ее себестоимости;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Oj - сумма, подлежащая оплате получателями социальных услуг за предоставляемые социальные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Субсидия подлежит возврату в республиканский бюджет Республики Адыгея не позднее 10 рабочих дней со дня получения соответствующего требования Министерства или в срок, указанный в требовании уполномоченного органа государственного финансового контроля Республики Адыгея, в случае нарушения поставщиком социальных услуг условий ее предоставления.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Планируемые результаты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получателей социальных услуг, которым предоставлены социальные услуги, - к 30 декабря 2023 года не менее 80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социальных услуг, предоставленных получателям социальных услуг, - к 30 декабря 2023 года не менее 24000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Перечисление субсидии осуществляется Министерством ежемесячно не позднее 10 рабочих дней со дня поступления в Министерство документов, предусмотренных </w:t>
      </w:r>
      <w:hyperlink w:history="0" w:anchor="P149" w:tooltip="12. Для перечисления субсидии поставщик социальных услуг ежемесячно, до 10 числа месяца, следующего за месяцем, в котором были предоставлены социальные услуги, на возмещение которых предоставляется субсидия за исключением субсидии, предоставляемой в порядке возмещения недополученных доходов и (или) возмещения затрат, представляет в Министерство следующие документы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раздела.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перечисления субсидии поставщик социальных услуг ежемесячно, до 10 числа месяца, следующего за месяцем, в котором были предоставлены социальные услуги, на возмещение которых предоставляется субсидия за исключением субсидии, предоставляемой в порядке возмещения недополученных доходов и (или) возмещения затрат,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договоров о предоставлении социальных услуг в соответствии с индивидуальной программой предоставления социальных услуг, заключенных поставщиком социальных услуг с получателями социальных услуг (далее - договор), заверенные печатью поставщика социальных услуг (в случае если получатель социальных услуг в текущем финансовом году не менялся договор представляется только при первом перечислении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реестр - расчета за фактически предоставленные социальные услуги за отчетный период, подписанный поставщиком социальных услуг и заверенный печатью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чек или выписка с кредитного учреждения, в котором проводилась оплата по квитанциям за фактически оказанные социальные услуги на счет поставщика социальных услуг (с указанием: даты операции, суммы, и наименования получателя);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список получателей социальных услуг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отчет о произведенных затратах в связи с оказанием социальных услуг получателю социальных услуг в рамках индивидуальной программы предоставления социальных услуг по форме,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Перечисление субсидии осуществляется на расчетный счет поставщика социальных услуг, открытый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Поставщик социальных услуг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ежемесячный отчет о достижении значений результатов и показателей, указанных в </w:t>
      </w:r>
      <w:hyperlink w:history="0" w:anchor="P145" w:tooltip="10. Планируемые результаты предоставления субсидии являются:">
        <w:r>
          <w:rPr>
            <w:sz w:val="20"/>
            <w:color w:val="0000ff"/>
          </w:rPr>
          <w:t xml:space="preserve">пункте 10 раздела III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ежемесячный отчет об осуществлении расходов, источником обеспечения которых является субсидия, по форме, определенной типовым формам соглашений, установленными Министерством финансов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как получатель бюджетных средств в праве устанавливать в соглашении сроки и формы предоставления поставщиком социальных услуг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Министерство осуществляет в отношении поставщиков социальных услуг, получающих средства на основании соглашений, заключенных с поставщиками социальных услуг, проверки и мониторинг соблюдения ими порядка и условий предоставления субсидий, в том числе в части достижения результатов предоставления субсидий. Уполномоченные органы государственного финансового контроля Республики Адыгея осуществляют проверки в соответствии со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подлежат возврату в республиканский бюджет Республики Адыгея не позднее 10 рабочих дней со дня получения соответствующего требования Министерства или в срок, указанный в требовании уполномоченных органов государственного финансового контроля Республики Адыгея: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поставщиком социальных услуг условий, установленных при предоставлении субсидий, выявленного в том числе по фактам проверок, проведенных Министерством и уполномоченным органом государственного финансового контроля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недостижения значений результатов предоставления субсидии, указанных в </w:t>
      </w:r>
      <w:hyperlink w:history="0" w:anchor="P145" w:tooltip="10. Планируемые результаты предоставления субсидии являются:">
        <w:r>
          <w:rPr>
            <w:sz w:val="20"/>
            <w:color w:val="0000ff"/>
          </w:rPr>
          <w:t xml:space="preserve">пункте 10 раздела III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19.01.2023 N 9</w:t>
            <w:br/>
            <w:t>(ред. от 28.02.2023)</w:t>
            <w:br/>
            <w:t>"О Порядке определения объема и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141E1D025C098BFED917F1E8DD2381BB392A703CC21CBBB2222438FC41286431AFC1F4B3FA2775166D974438653C490CE23869584977AC4F04B7t0G2N" TargetMode = "External"/>
	<Relationship Id="rId8" Type="http://schemas.openxmlformats.org/officeDocument/2006/relationships/hyperlink" Target="consultantplus://offline/ref=42141E1D025C098BFED917F1E8DD2381BB392A703CC21CB2BA222438FC41286431AFC1F4B3FA2775166C9E4838653C490CE23869584977AC4F04B7t0G2N" TargetMode = "External"/>
	<Relationship Id="rId9" Type="http://schemas.openxmlformats.org/officeDocument/2006/relationships/hyperlink" Target="consultantplus://offline/ref=42141E1D025C098BFED917F1E8DD2381BB392A703CC314B0B8222438FC41286431AFC1F4B3FA2775166D974838653C490CE23869584977AC4F04B7t0G2N" TargetMode = "External"/>
	<Relationship Id="rId10" Type="http://schemas.openxmlformats.org/officeDocument/2006/relationships/hyperlink" Target="consultantplus://offline/ref=42141E1D025C098BFED917F1E8DD2381BB392A703CC21CBBB2222438FC41286431AFC1F4B3FA2775166D974738653C490CE23869584977AC4F04B7t0G2N" TargetMode = "External"/>
	<Relationship Id="rId11" Type="http://schemas.openxmlformats.org/officeDocument/2006/relationships/hyperlink" Target="consultantplus://offline/ref=42141E1D025C098BFED917F1E8DD2381BB392A703CC21CB2BA222438FC41286431AFC1E6B3A22B75127397472D336D0Ft5GAN" TargetMode = "External"/>
	<Relationship Id="rId12" Type="http://schemas.openxmlformats.org/officeDocument/2006/relationships/hyperlink" Target="consultantplus://offline/ref=42141E1D025C098BFED909FCFEB1748BB831707535CE1EE5E67D7F65AB48223376E098B3F1F12D214729C24C3335730D5FF13A6D44t4GAN" TargetMode = "External"/>
	<Relationship Id="rId13" Type="http://schemas.openxmlformats.org/officeDocument/2006/relationships/hyperlink" Target="consultantplus://offline/ref=42141E1D025C098BFED917F1E8DD2381BB392A7033C315B1B9222438FC41286431AFC1F4B3FA2775166D964438653C490CE23869584977AC4F04B7t0G2N" TargetMode = "External"/>
	<Relationship Id="rId14" Type="http://schemas.openxmlformats.org/officeDocument/2006/relationships/hyperlink" Target="consultantplus://offline/ref=42141E1D025C098BFED917F1E8DD2381BB392A703CC21CBBB2222438FC41286431AFC1F4B3FA2775166D974738653C490CE23869584977AC4F04B7t0G2N" TargetMode = "External"/>
	<Relationship Id="rId15" Type="http://schemas.openxmlformats.org/officeDocument/2006/relationships/hyperlink" Target="consultantplus://offline/ref=42141E1D025C098BFED909FCFEB1748BB836747D34CE1EE5E67D7F65AB48223364E0C0BAF7F338751073954131t3G2N" TargetMode = "External"/>
	<Relationship Id="rId16" Type="http://schemas.openxmlformats.org/officeDocument/2006/relationships/hyperlink" Target="consultantplus://offline/ref=42141E1D025C098BFED909FCFEB1748BB831767F37C61EE5E67D7F65AB48223376E098B6F7F422761766C3107764600D5DF1386B584B71B0t4GEN" TargetMode = "External"/>
	<Relationship Id="rId17" Type="http://schemas.openxmlformats.org/officeDocument/2006/relationships/hyperlink" Target="consultantplus://offline/ref=42141E1D025C098BFED909FCFEB1748BB831767F37C61EE5E67D7F65AB48223376E098B4F0F7227E423CD3143E31691359E9266F464Bt7G2N" TargetMode = "External"/>
	<Relationship Id="rId18" Type="http://schemas.openxmlformats.org/officeDocument/2006/relationships/hyperlink" Target="consultantplus://offline/ref=42141E1D025C098BFED909FCFEB1748BB831767F37C61EE5E67D7F65AB48223376E098B4F0F5247E423CD3143E31691359E9266F464Bt7G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соцразвития РА от 19.01.2023 N 9
(ред. от 28.02.2023)
"О Порядке определения объема и предоставления субсидий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индивидуальной программой предоставл</dc:title>
  <dcterms:created xsi:type="dcterms:W3CDTF">2023-06-04T13:06:45Z</dcterms:created>
</cp:coreProperties>
</file>