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Кабинета Министров РА от 07.11.2023 N 395-р</w:t>
              <w:br/>
              <w:t xml:space="preserve">"О региональном плане по сокращению (профилактике) очередности пожилых граждан и инвалидов для помещения в стационарные организации социального обслуживания Республики Адыгея"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КАБИНЕТ МИНИСТРОВ РЕСПУБЛИКИ АДЫГЕЯ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7 ноября 2023 г. N 395-р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РЕГИОНАЛЬНОМ ПЛАНЕ</w:t>
      </w:r>
    </w:p>
    <w:p>
      <w:pPr>
        <w:pStyle w:val="2"/>
        <w:jc w:val="center"/>
      </w:pPr>
      <w:r>
        <w:rPr>
          <w:sz w:val="20"/>
        </w:rPr>
        <w:t xml:space="preserve">ПО СОКРАЩЕНИЮ (ПРОФИЛАКТИКЕ) ОЧЕРЕДНОСТИ</w:t>
      </w:r>
    </w:p>
    <w:p>
      <w:pPr>
        <w:pStyle w:val="2"/>
        <w:jc w:val="center"/>
      </w:pPr>
      <w:r>
        <w:rPr>
          <w:sz w:val="20"/>
        </w:rPr>
        <w:t xml:space="preserve">ПОЖИЛЫХ ГРАЖДАН И ИНВАЛИДОВ ДЛЯ ПОМЕЩЕНИЯ В СТАЦИОНАРНЫЕ</w:t>
      </w:r>
    </w:p>
    <w:p>
      <w:pPr>
        <w:pStyle w:val="2"/>
        <w:jc w:val="center"/>
      </w:pPr>
      <w:r>
        <w:rPr>
          <w:sz w:val="20"/>
        </w:rPr>
        <w:t xml:space="preserve">ОРГАНИЗАЦИИ СОЦИАЛЬНОГО ОБСЛУЖИВАНИЯ РЕСПУБЛИКИ АДЫГЕЯ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региональный </w:t>
      </w:r>
      <w:hyperlink w:history="0" w:anchor="P27" w:tooltip="РЕГИОНАЛЬ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по сокращению (профилактике) очередности пожилых граждан и инвалидов для помещения в стационарные организации социального обслуживания Республики Адыгея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А.КЕРАШЕВ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Кабинета Министров</w:t>
      </w:r>
    </w:p>
    <w:p>
      <w:pPr>
        <w:pStyle w:val="0"/>
        <w:jc w:val="right"/>
      </w:pPr>
      <w:r>
        <w:rPr>
          <w:sz w:val="20"/>
        </w:rPr>
        <w:t xml:space="preserve">Республики Адыгея</w:t>
      </w:r>
    </w:p>
    <w:p>
      <w:pPr>
        <w:pStyle w:val="0"/>
        <w:jc w:val="right"/>
      </w:pPr>
      <w:r>
        <w:rPr>
          <w:sz w:val="20"/>
        </w:rPr>
        <w:t xml:space="preserve">от 7 ноября 2023 г. N 395-р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РЕГИОНАЛЬНЫЙ ПЛАН</w:t>
      </w:r>
    </w:p>
    <w:p>
      <w:pPr>
        <w:pStyle w:val="2"/>
        <w:jc w:val="center"/>
      </w:pPr>
      <w:r>
        <w:rPr>
          <w:sz w:val="20"/>
        </w:rPr>
        <w:t xml:space="preserve">ПО СОКРАЩЕНИЮ (ПРОФИЛАКТИКЕ) ОЧЕРЕДНОСТИ</w:t>
      </w:r>
    </w:p>
    <w:p>
      <w:pPr>
        <w:pStyle w:val="2"/>
        <w:jc w:val="center"/>
      </w:pPr>
      <w:r>
        <w:rPr>
          <w:sz w:val="20"/>
        </w:rPr>
        <w:t xml:space="preserve">ПОЖИЛЫХ ГРАЖДАН И ИНВАЛИДОВ ДЛЯ ПОМЕЩЕНИЯ В СТАЦИОНАРНЫЕ</w:t>
      </w:r>
    </w:p>
    <w:p>
      <w:pPr>
        <w:pStyle w:val="2"/>
        <w:jc w:val="center"/>
      </w:pPr>
      <w:r>
        <w:rPr>
          <w:sz w:val="20"/>
        </w:rPr>
        <w:t xml:space="preserve">ОРГАНИЗАЦИИ СОЦИАЛЬНОГО ОБСЛУЖИВАНИЯ РЕСПУБЛИКИ АДЫГЕЯ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154"/>
        <w:gridCol w:w="2146"/>
        <w:gridCol w:w="1757"/>
      </w:tblGrid>
      <w:tr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(показатель)</w:t>
            </w:r>
          </w:p>
        </w:tc>
        <w:tc>
          <w:tcPr>
            <w:tcW w:w="2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Мероприятия по анализу сохранения (наличия) у получателей социальных услуг, получающих социальные услуги в стационарной форме социального обслуживания, индивидуальной потребности (нуждаемости) в предоставлении таких услуг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Проведение мониторинга (анализа) очередности граждан для помещения в стационарные организации социального обслуживания Республики Адыгея (далее - стационарные организации), в том числе возрастного состава граждан (трудоспособного и нетрудоспособного возраста); обстоятельств (причин), которые послужили основаниями для признания указанных граждан нуждающимися в социальном обслуживании в стационарной форме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определено количество граждан, состоящих в очереди нуждающихся для помещения в стационарные организации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Республики Адыгея (далее - Министерство),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Проведение анализа индивидуальной потребности (нуждаемости) граждан, получающих социальные услуги в стационарной форме социального обслуживания, в предоставлении таких услуг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определено количество необходимых видов, объемов, периодичности, условий, сроков предоставления социальных услуг получателям социальных услуг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Определение количества граждан, получающих социальные услуги в стационарной форме социального обслуживания, которые готовы получать социальные услуги в полустационарной форме социального обслуживания; в форме социального обслуживания на дому; с помощью стационарозамещающих технологий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определено количество получателей социальных услуг, которые готовы получать социальные услуги в полустационарной форме социального обслуживания; в форме социального обслуживания на дому; с помощью стационарозамещающих технологий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Мероприятия по строительству, реконструкции и ремонту зданий стационарных организаций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отделения "Активное долголетие" в государственном бюджетном учреждении Республики Адыгея "Республиканский дом-интернат для престарелых и инвалидов"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ликвидация очередности граждан для помещения в дома-интернаты, обеспечение проживания граждан в соответствии со </w:t>
            </w:r>
            <w:hyperlink w:history="0" r:id="rId7" w:tooltip="Приказ Минстроя России от 23.12.2020 N 849/пр &quot;Об утверждении СП 145.13330.2020 &quot;Дома-интернаты. Правила проектирования&quot; {КонсультантПлюс}">
              <w:r>
                <w:rPr>
                  <w:sz w:val="20"/>
                  <w:color w:val="0000ff"/>
                </w:rPr>
                <w:t xml:space="preserve">сводом</w:t>
              </w:r>
            </w:hyperlink>
            <w:r>
              <w:rPr>
                <w:sz w:val="20"/>
              </w:rPr>
              <w:t xml:space="preserve"> правил СП 145.13330.2020 "Дома-интернаты. Правила проектирования", утвержденным приказом Министерства строительства и жилищно-коммунального хозяйства Российской Федерации от 23 декабря 2020 года N 849/пр "Об утверждении СП 145.13330.2020 "Дома-интернаты. Правила проектирования"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31 марта 2025 года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Мероприятия по поддержке инвестиционных проектов, направленных на строительство зданий стационарных организаций с привлечением внебюджетных источников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механизма государственно-частного партнерства в системе социального обслуживания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изучены лучшие практики реализации проектов государственно-частного партнерства в социальной сфере на площадке "Смартека" в целях их внедрения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декабрь 2024 года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Мероприятия по укреплению кадровой обеспеченности, материально-технической базы стационарных организаций в соответствии с </w:t>
            </w:r>
            <w:hyperlink w:history="0" r:id="rId8" w:tooltip="Приказ Минтруда России от 30.03.2020 N 157н &quot;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. N 940н&quot; (Зарегистрировано в Минюсте России 23.04.2020 N 58185)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Министерства труда и социальной защиты Российской Федерации от 30 марта 2020 года N 157н "О внесении изменений в Правила организации деятельности организаций социального обслуживания, их структурных подразделений, утвержденные приказом Министерства труда и социальной защиты Российской Федерации от 24 ноября 2014 года N 940н"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Анализ кадрового обеспечения стационарных организаций, в том числе динамика заполнения вакантных должностей; обучение и повышение квалификации работников; развитие наставничества в социальной сфере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штатные расписания стационарных организаций приведены в соответствие с </w:t>
            </w:r>
            <w:hyperlink w:history="0" r:id="rId9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      <w:r>
                <w:rPr>
                  <w:sz w:val="20"/>
                  <w:color w:val="0000ff"/>
                </w:rPr>
                <w:t xml:space="preserve">приложением N 1</w:t>
              </w:r>
            </w:hyperlink>
            <w:r>
              <w:rPr>
                <w:sz w:val="20"/>
              </w:rPr>
              <w:t xml:space="preserve">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года N 940н "Об утверждении Правил организации деятельности организаций социального обслуживания, их структурных подразделений". Проведено обучение и повышение квалификации работников организаций социального обслуживания. В деятельности организаций социального обслуживания применена форма наставничества в социальной сфере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Анализ структуры сети стационарных организаций социального обслуживания для принятия управленческих решений по принятию мер, направленных на ликвидацию очередности граждан для помещения в стационарные организации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анализ структуры сети стационарных организаций социального обслуживания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Пересмотр структуры стационарных организаций в зависимости от нуждаемости получателей социальных услуг в посторонней помощи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пересмотрена структура стационарных организаций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Мероприятия по внедрению (расширению применения) стационарозамещающих технологий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Анализ лучших региональных практик внедрения стационарозамещающих технологий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проанализированы региональные практики внедрения стационарозамещающих технологий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Внедрение новых стационарозамещающих технологий, в том числе проекта "Приемная семья для пожилых граждан"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внедрены новые проекты и практики по стационарозамещающим технологиям, в том числе проект "Приемная семья для пожилых граждан", проект "Школа ухода", проект "Санаторий на дому", проект "Пункт проката ТСР"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Расширение применения стационарозамещающих технологий, увеличение количества граждан, получающих социальные услуги с помощью стационарозамещающих технологий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увеличено количество граждан, получающих социальные услуги с помощью стационарозамещающих технологий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стационарные организации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gridSpan w:val="4"/>
            <w:tcW w:w="90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Мероприятия по расширению оказания социальных услуг на дому, включая комплексный надомный уход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Оценка достаточности объема предоставляемых социальных услуг в целях профилактики помещения в стационарную организацию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 анализ достаточности объема предоставляемых социальных услуг получателям социальных услуг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Развитие надомного ухода за пожилыми гражданами и инвалидами, включая социальные услуги сиделки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реализовано мероприятие по развитию надомного ухода за пожилыми гражданами и инвалидами, предусмотрены услуги сиделки, волонтерская помощь, сопровождение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Развитие системы долговременного ухода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реализовано мероприятие по развитию системы долговременного ухода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 Предоставление социальных услуг пожилым гражданам и инвалидам в период их нахождения в очереди на получение социальных услуг в стационарной форме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предоставлены социальные услуги пожилым гражданам и инвалидам в период их нахождения в очереди на дому с применением различных технологий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поставщики социальных услуг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  <w:tr>
        <w:tc>
          <w:tcPr>
            <w:tcW w:w="300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 Привлечение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привлечены негосударственные организации к предоставлению социальных услуг в сфере социального обслуживания</w:t>
            </w:r>
          </w:p>
        </w:tc>
        <w:tc>
          <w:tcPr>
            <w:tcW w:w="214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ежегодно, до 1 марта 2024 года, до 1 марта 2025 года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РА от 07.11.2023 N 395-р</w:t>
            <w:br/>
            <w:t>"О региональном плане по сокращению (профилактике) очередности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10277F5F0AC9696535F76EB1CD2B15CC4D222DD81E6B953C0C6E31CA89299020822B982C73F618F8ACD696277C031481CE7062DF0518F8CFs1L" TargetMode = "External"/>
	<Relationship Id="rId8" Type="http://schemas.openxmlformats.org/officeDocument/2006/relationships/hyperlink" Target="consultantplus://offline/ref=D310277F5F0AC9696535F76EB1CD2B15CC402228D4196B953C0C6E31CA892990328273942E75E819FCB980C761C2sAL" TargetMode = "External"/>
	<Relationship Id="rId9" Type="http://schemas.openxmlformats.org/officeDocument/2006/relationships/hyperlink" Target="consultantplus://offline/ref=D310277F5F0AC9696535F76EB1CD2B15CC40262CDB1C6B953C0C6E31CA89299020822B982D7AFD4CACE3D7CA612F101786CE7363C3C0s4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РА от 07.11.2023 N 395-р
"О региональном плане по сокращению (профилактике) очередности пожилых граждан и инвалидов для помещения в стационарные организации социального обслуживания Республики Адыгея"</dc:title>
  <dcterms:created xsi:type="dcterms:W3CDTF">2023-11-26T11:44:02Z</dcterms:created>
</cp:coreProperties>
</file>