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Алтай от 20.10.2023 N 400</w:t>
              <w:br/>
              <w:t xml:space="preserve">"Об утверждении государственной программы Республики Алтай "Обеспечение социальной защищенности"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20 октября 2023 г. N 400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РЕСПУБЛИКИ АЛТАЙ</w:t>
      </w:r>
    </w:p>
    <w:p>
      <w:pPr>
        <w:pStyle w:val="2"/>
        <w:jc w:val="center"/>
      </w:pPr>
      <w:r>
        <w:rPr>
          <w:sz w:val="20"/>
        </w:rPr>
        <w:t xml:space="preserve">"ОБЕСПЕЧЕНИЕ СОЦИАЛЬНОЙ ЗАЩИЩЕННОСТИ"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Алтай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29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Республики Алтай "Обеспечение социальной защищенности".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Республики Алтай,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Алтай</w:t>
      </w:r>
    </w:p>
    <w:p>
      <w:pPr>
        <w:pStyle w:val="0"/>
        <w:jc w:val="right"/>
      </w:pPr>
      <w:r>
        <w:rPr>
          <w:sz w:val="20"/>
        </w:rPr>
        <w:t xml:space="preserve">В.Б.МАХАЛОВ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Алтай</w:t>
      </w:r>
    </w:p>
    <w:p>
      <w:pPr>
        <w:pStyle w:val="0"/>
        <w:jc w:val="right"/>
      </w:pPr>
      <w:r>
        <w:rPr>
          <w:sz w:val="20"/>
        </w:rPr>
        <w:t xml:space="preserve">от 20 октября 2023 г. N 400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РЕСПУБЛИКИ АЛТАЙ "ОБЕСПЕЧЕНИЕ СОЦИАЛЬНОЙ ЗАЩИЩЕННОСТИ"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Стратегические приоритеты в сфере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(комплексной программы) Республики Алтай</w:t>
      </w:r>
    </w:p>
    <w:p>
      <w:pPr>
        <w:pStyle w:val="2"/>
        <w:jc w:val="center"/>
      </w:pPr>
      <w:r>
        <w:rPr>
          <w:sz w:val="20"/>
        </w:rPr>
        <w:t xml:space="preserve">"Обеспечение социальной защищенности"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Оценка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Алтай</w:t>
      </w:r>
    </w:p>
    <w:p>
      <w:pPr>
        <w:pStyle w:val="2"/>
        <w:jc w:val="center"/>
      </w:pPr>
      <w:r>
        <w:rPr>
          <w:sz w:val="20"/>
        </w:rPr>
        <w:t xml:space="preserve">"Обеспечение социальной защищенности" (далее - Программа)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Одним из направлений государственной социальной политики является создание условий, обеспечивающих достойную жизнь и свободное развитие всех граждан, поддержание социальной стабильности в обществе, установление и поддержание баланса между интересами различных возрастных и социальных групп. Характерные особенности демографического, социального и экономического развития Республики Алтай, а также специфика ее бюджетной обеспеченности и структуры социальных расходов определяют сложившуюся систему социальной поддержки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социальной защиты населения Республики Алтай в результате ее радикального реформирования и развития за последние годы представляет качественно новую, самостоятельную, разветвленную и многопрофильную отрасль. Инфраструктура системы социального обслуживания включает в себя сеть организаций социального обслуживания различного типа - это три дома-интерната для престарелых и инвалидов, психоневрологический интернат с отделением для детей с серьезными нарушениями в интеллектуальном развитии, республиканский реабилитационный центр для детей и подростков с ограниченными возможностями, республиканский комплексный центр социального обслуживания населения и одиннадцать управлений социальной поддержки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реализацию государственной социальной политики, реализуемой в рамках Программы, в 2022 году было направлено более 5,1 миллиардов рублей, что составляет 112% к уровню 2021 года (более 564 миллионов рублей), из них на реализацию мер социальной поддержки отдельным категориям граждан - более 1,4 миллиарда рублей, что составляет 113% к уровню 2021 года (более 170 миллионов рублей). В 2022 году меры социальной поддержки получили 6783 многодетных семей, более 14 тысяч ветеранов труда и тружеников тыла, 11364 сельских специалистов. Равная доступность услуг общественного транспорта и субсидии на оплату жилья и коммунальных услуг предоставляются более 10 тысячам человек. Социальные гарантии установлены отдельным категориям граждан в виде ежемесячных денежных выплат, пособий, доплаты к пенсии, государственной социальной помощи, компенсаций на оплату жилого помещения и коммунальных услуг (водоснабжение, водоотведение, газ, электрическая и тепловая энергия), в том числе твердого топлива. Ветераны труда, труженики тыла, реабилитированные лица имеют право на бесплатное зубопротезирование, первоочередную бесплатную установку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Педагогическим работникам меры социальной поддержки предоставляются в виде денежной компенсации расходов на оплату жилого помещения, отопления и освещения. Размер компенсации составляет 100% расходов. Медицинским и фармацевтическим работникам организаций здравоохранения, находящихся в ведении Республики Алтай, медицинским работникам государственной системы социальных служб, непосредственно занятых социально-медицинским обслуживанием, социальным работникам организаций социального обслуживания населения, специалистам государственной ветеринарной службы, специалистам в области культуры и искусства, работающим в государственных и муниципальных учреждениях культуры и искусства, образовательных организациях установлена ежемесячная денежная выплата. Вместе с тем данные лица могут (по выбору гражданина) воспользоваться единовременной денежной выплатой.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социальной поддержки по оплате жилья и коммунальных услуг распространяются на пенсионеров из числа вышеуказанных лиц и пенсионеров из числа медицинских и фармацевтических работников, вышедших на пенсию из организаций здравоохранения, принятых в государственную собственность Республики Алтай, проработавших в организациях социального обслуживания, медицинских и образовательных организациях, в учреждениях ветеринарии, культуры и искусства в сельской местности не менее 10 лет при условии, что при выходе на пенсию они пользовались льготой по оплате жилья 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Выполняются обязательства по обеспечению жильем участников и инвалидов Великой Отечественной войны, вставших на учет нуждающихся в улучшении жилищных условий после 1 марта 2005 г. В Республике Алтай в 2018 году завершено обеспечение жильем ветеранов Великой Отечественной войны (1171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 исполнение полномочий по улучшению жилищных условий ветеранов и инвалидов боевых действий, граждан с инвалидностью, вставших на учет до 1 января 2005 года, идет слишком медленно. Основные проблемы: недостаточное финансирование из федерального бюджета на реализацию меры социальной поддержки по обеспечению жильем данных категорий граждан, а также несоответствующий размер социальной выплаты по отношению к рыночной стоимости жилья и, как следствие, трудности в поиске и приобретении жилья. На жилищном учете по состоянию на 25 июля 2023 г. состоят 32 инвалида, 12 ветеранов боевых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постоянным контролем находятся вопросы реализации нормативных публичных обязательств в целях своевременности выплаты мер социальной поддержки льготным категориям граждан. Системная работа в этом направлении осуществляется согласно федеральному законодательству и законодательству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</w:t>
      </w:r>
      <w:hyperlink w:history="0" r:id="rId7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принят и реализуется с 2019 региональный проект "Финансовая поддержка семей при рождении детей".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указанного регионального проекта установлены дополнительные меры государственной поддержки семей, имеющих детей, в виде выплаты республиканского материнского (семейного) капитала при рождении четвертого или последующих детей, в размере 54860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исполнения Послания Президента Российской Федерации Федеральному Собранию Российской Федерации от 15 января 2020 г. </w:t>
      </w:r>
      <w:hyperlink w:history="0" r:id="rId8" w:tooltip="Указ Президента РФ от 20.03.2020 N 199 (ред. от 10.03.2021) &quot;О дополнительных мерах государственной поддержки семей, имеющих детей&quot; ------------ Утратил силу или отменен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20 марта 2020 г. N 199 "О дополнительных мерах государственной поддержки семей, имеющих детей" с 1 января 2020 г. введена новая мера поддержки, предоставляемая семьям с доходами ниже величины прожиточного минимума на душу населения, установленной в регионе, - ежемесячная выплата на ребенка в возрасте от 3 до 7 лет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апреля 2021 г. размер выплаты дифференцирован (50, 75 и 100 процентов установленной в регионе величины прожиточного минимума для детей) в зависимости от дохода семьи, а также введены дополнительные критерии нуждаемости при предоставлении выплаты (имущественный критерий, правила "нулевого дохода"). По состоянию на 1 января 2023 г. указанная выплата была произведена 14357 детям из малообеспеченных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2019 году Республика Алтай вошла в состав пилотных регионов, которым из федерального бюджета Российской Федерации были предоставлены субсидии на реализацию мероприятий, направленных на оказание государственной социальной помощи на основании социального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пилотного проекта проведена работа по совершенствованию механизма социального контракта, в ходе которой было доработано нормативно-правовое обеспечение в части использования средств, предоставляемых на основании социального контракта. По состоянию на 1 января 2023 года 7569 граждан получили государственную социальную помощь на основании социального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с 2010 года на территории Республики Алтай реализуются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необходимо использовать новые подходы к организации социальной защищенности отдельных категорий граждан на всех уровнях управления - федеральном, региональном и муниципальном. Особую актуальность приобретает объединение усилий государства, предпринимательских структур и некоммерческих организаций в реализации социально значимых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Наибольший эффект обеспечения доступности и качества социальных услуг для населения Республики Алтай дает комплексный подход на основе применения программно-целевых методов финансирования.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Описание приоритетов и целей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приоритетным направлениям и целям социальной политики Республики Алтай отнесены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благосостояния граждан и снижение бедности;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модернизация и развитие сектора социальных услуг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ожидаемой продолжительности жизни до 78 лет к 2030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системы предоставления государственных и муниципальных услуг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программы является повышение уровня и качества жизни граждан, нуждающихся в социальной поддержке, снижение социального неравенства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уровнем жизни подразумевается уровень доходной, жилищной и имущественной обеспеченности населения. Под качеством жизни - доступность и уровень потребления услуг социальной сферы, включая образование, здравоохранение, социальное обеспечение, культуру и спорт. К гражданам, нуждающимся в социальной поддержке, относятся семьи и категории граждан, которые в соответствии с федеральным законодательством имеют право на социальную поддержку, осуществляемую через институты социальной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государственной программы осуществляется предоставление налоговых льгот по уплате транспортного налога, установленных </w:t>
      </w:r>
      <w:hyperlink w:history="0" r:id="rId9" w:tooltip="Закон Республики Алтай от 27.11.2002 N 7-12 (ред. от 22.03.2023) &quot;О транспортном налоге на территории Республики Алтай&quot; (принят Постановлением ГСЭК РА от 27.11.2002 N 7-13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Закона Республики Алтай от 27 ноября 2002 г. N 7-12 "О транспортном налоге на территории Республики Алтай".</w:t>
      </w:r>
    </w:p>
    <w:p>
      <w:pPr>
        <w:pStyle w:val="0"/>
        <w:spacing w:before="200" w:line-rule="auto"/>
        <w:ind w:firstLine="540"/>
        <w:jc w:val="both"/>
      </w:pPr>
      <w:hyperlink w:history="0" r:id="rId10" w:tooltip="Закон Республики Алтай от 03.07.2009 N 26-РЗ (ред. от 07.11.2022) &quot;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&quot; (принят ГСЭК РА 17.06.2009) {КонсультантПлюс}">
        <w:r>
          <w:rPr>
            <w:sz w:val="20"/>
            <w:color w:val="0000ff"/>
          </w:rPr>
          <w:t xml:space="preserve">Статьей 1.2-2</w:t>
        </w:r>
      </w:hyperlink>
      <w:r>
        <w:rPr>
          <w:sz w:val="20"/>
        </w:rPr>
        <w:t xml:space="preserve"> Закона Республики Алтай от 3 июля 2009 г. N 26-РЗ "Об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налогоплательщиков" установлены налоговые ставки по налогу, взимаемому в связи с применением упрощенной системы налогообложения, для категорий налогоплательщиков, включенных в реестр социально ориентированных некоммерческих организаций в соответствии с </w:t>
      </w:r>
      <w:hyperlink w:history="0" r:id="rId11" w:tooltip="Постановление Правительства РФ от 30.07.2021 N 1290 (ред. от 30.11.2022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 июля 2021 г. N 1290 "О реестре социально ориентированных некоммерческих организаций", осуществляющих деятельность по социальному обслуживанию, социальной поддержке и защите граждан Российской Федерации, оказанию помощи беженцам и вынужденным переселенцам, деятельность в сфере патриотического воспитания граждан Российской Федерации, содействия развитию внутренней трудовой миграции.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Сведения о взаимосвязи с национальными целями,</w:t>
      </w:r>
    </w:p>
    <w:p>
      <w:pPr>
        <w:pStyle w:val="2"/>
        <w:jc w:val="center"/>
      </w:pPr>
      <w:r>
        <w:rPr>
          <w:sz w:val="20"/>
        </w:rPr>
        <w:t xml:space="preserve">стратегическими приоритетами, целями и показателями</w:t>
      </w:r>
    </w:p>
    <w:p>
      <w:pPr>
        <w:pStyle w:val="2"/>
        <w:jc w:val="center"/>
      </w:pPr>
      <w:r>
        <w:rPr>
          <w:sz w:val="20"/>
        </w:rPr>
        <w:t xml:space="preserve">государственных программ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 и задачи Программы сформированы с учетом национальных целей развития на период до 2030 года, определенных </w:t>
      </w:r>
      <w:hyperlink w:history="0" r:id="rId12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года", Единого </w:t>
      </w:r>
      <w:hyperlink w:history="0" r:id="rId13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утвержденного распоряжением Правительства Российской Федерации от 1 октября 2021 г. N 2765-р, а также и задач, предусмотренных государственной </w:t>
      </w:r>
      <w:hyperlink w:history="0" r:id="rId14" w:tooltip="Постановление Правительства РФ от 15.04.2014 N 296 (ред. от 09.11.2023) &quot;Об утверждении государственной программы Российской Федерации &quot;Социальная поддержка граждан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"Социальная поддержка граждан", утвержденной постановлением Правительства Российской Федерации от 15 апреля 2014 г. N 296.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будет непосредственно направлена на достижение национальной цели развития Российской Федерации на период до 2030 года - "Сохранение населения, здоровье и благополучие людей".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Задачи государственного управления Республики Алтай,</w:t>
      </w:r>
    </w:p>
    <w:p>
      <w:pPr>
        <w:pStyle w:val="2"/>
        <w:jc w:val="center"/>
      </w:pPr>
      <w:r>
        <w:rPr>
          <w:sz w:val="20"/>
        </w:rPr>
        <w:t xml:space="preserve">способы их эффективного решения в сфере реализации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" w:tooltip="Постановление Правительства Республики Алтай от 13.03.2018 N 60 (ред. от 28.10.2022) &quot;О Стратегии социально-экономического развития Республики Алтай на период до 203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г. N 60, определены основные задачи социальной политики в Республике Алтай: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демографических проблем на основе повышения уровня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функционирования государственного сектора социального обслуживания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приоритетности в оказании поддержки социально незащищенным категориям населения,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принципов адресности и нуждаемости при предоставлении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реализации Федерального </w:t>
      </w:r>
      <w:hyperlink w:history="0" r:id="rId16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 декабря 2013 г. N 442-ФЗ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и увеличение объема услуг по реабилитации и социальной интеграции инвалидов, в том числе детей-инвалидов и детей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беспрепятственного доступа инвалидов к объектам социальной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семейного неблагополучия и профилактика социального сиротства, развитие различных форм семейного устройства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Алтай от 20.10.2023 N 400</w:t>
            <w:br/>
            <w:t>"Об утверждении государственной программы Республики 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58026" TargetMode = "External"/>
	<Relationship Id="rId8" Type="http://schemas.openxmlformats.org/officeDocument/2006/relationships/hyperlink" Target="https://login.consultant.ru/link/?req=doc&amp;base=LAW&amp;n=378938" TargetMode = "External"/>
	<Relationship Id="rId9" Type="http://schemas.openxmlformats.org/officeDocument/2006/relationships/hyperlink" Target="https://login.consultant.ru/link/?req=doc&amp;base=RLAW916&amp;n=52957&amp;dst=100142" TargetMode = "External"/>
	<Relationship Id="rId10" Type="http://schemas.openxmlformats.org/officeDocument/2006/relationships/hyperlink" Target="https://login.consultant.ru/link/?req=doc&amp;base=RLAW916&amp;n=51157&amp;dst=100104" TargetMode = "External"/>
	<Relationship Id="rId11" Type="http://schemas.openxmlformats.org/officeDocument/2006/relationships/hyperlink" Target="https://login.consultant.ru/link/?req=doc&amp;base=LAW&amp;n=433088" TargetMode = "External"/>
	<Relationship Id="rId12" Type="http://schemas.openxmlformats.org/officeDocument/2006/relationships/hyperlink" Target="https://login.consultant.ru/link/?req=doc&amp;base=LAW&amp;n=357927" TargetMode = "External"/>
	<Relationship Id="rId13" Type="http://schemas.openxmlformats.org/officeDocument/2006/relationships/hyperlink" Target="https://login.consultant.ru/link/?req=doc&amp;base=LAW&amp;n=398015" TargetMode = "External"/>
	<Relationship Id="rId14" Type="http://schemas.openxmlformats.org/officeDocument/2006/relationships/hyperlink" Target="https://login.consultant.ru/link/?req=doc&amp;base=LAW&amp;n=461674&amp;dst=2" TargetMode = "External"/>
	<Relationship Id="rId15" Type="http://schemas.openxmlformats.org/officeDocument/2006/relationships/hyperlink" Target="https://login.consultant.ru/link/?req=doc&amp;base=RLAW916&amp;n=51019&amp;dst=100010" TargetMode = "External"/>
	<Relationship Id="rId16" Type="http://schemas.openxmlformats.org/officeDocument/2006/relationships/hyperlink" Target="https://login.consultant.ru/link/?req=doc&amp;base=LAW&amp;n=44606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Алтай от 20.10.2023 N 400
"Об утверждении государственной программы Республики Алтай "Обеспечение социальной защищенности"</dc:title>
  <dcterms:created xsi:type="dcterms:W3CDTF">2023-12-05T15:35:50Z</dcterms:created>
</cp:coreProperties>
</file>