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труда, социального развития и занятости населения Республики Алтай от 28.05.2018 N П/173</w:t>
              <w:br/>
              <w:t xml:space="preserve">(ред. от 10.06.2022)</w:t>
              <w:br/>
              <w:t xml:space="preserve">"Об утверждении Административного регламента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СОЦИАЛЬНОГО РАЗВИТИЯ И ЗАНЯТОСТИ</w:t>
      </w:r>
    </w:p>
    <w:p>
      <w:pPr>
        <w:pStyle w:val="2"/>
        <w:jc w:val="center"/>
      </w:pPr>
      <w:r>
        <w:rPr>
          <w:sz w:val="20"/>
        </w:rPr>
        <w:t xml:space="preserve">НАСЕЛЕНИЯ РЕСПУБЛИКИ АЛТАЙ</w:t>
      </w:r>
    </w:p>
    <w:p>
      <w:pPr>
        <w:pStyle w:val="2"/>
        <w:jc w:val="center"/>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28 мая 2018 г. N П/173</w:t>
      </w:r>
    </w:p>
    <w:p>
      <w:pPr>
        <w:pStyle w:val="2"/>
        <w:jc w:val="center"/>
      </w:pPr>
      <w:r>
        <w:rPr>
          <w:sz w:val="20"/>
        </w:rPr>
      </w:r>
    </w:p>
    <w:p>
      <w:pPr>
        <w:pStyle w:val="2"/>
        <w:jc w:val="center"/>
      </w:pPr>
      <w:r>
        <w:rPr>
          <w:sz w:val="20"/>
        </w:rPr>
        <w:t xml:space="preserve">ОБ УТВЕРЖДЕНИИ АДМИНИСТРАТИВНОГО РЕГЛАМЕНТА МИНИСТЕРСТВА</w:t>
      </w:r>
    </w:p>
    <w:p>
      <w:pPr>
        <w:pStyle w:val="2"/>
        <w:jc w:val="center"/>
      </w:pPr>
      <w:r>
        <w:rPr>
          <w:sz w:val="20"/>
        </w:rPr>
        <w:t xml:space="preserve">ТРУДА, СОЦИАЛЬНОГО РАЗВИТИЯ И ЗАНЯТОСТИ НАСЕЛЕНИЯ</w:t>
      </w:r>
    </w:p>
    <w:p>
      <w:pPr>
        <w:pStyle w:val="2"/>
        <w:jc w:val="center"/>
      </w:pPr>
      <w:r>
        <w:rPr>
          <w:sz w:val="20"/>
        </w:rPr>
        <w:t xml:space="preserve">РЕСПУБЛИКИ АЛТАЙ ПРЕДОСТАВЛЕНИЯ ГОСУДАРСТВЕННОЙ УСЛУГИ</w:t>
      </w:r>
    </w:p>
    <w:p>
      <w:pPr>
        <w:pStyle w:val="2"/>
        <w:jc w:val="center"/>
      </w:pPr>
      <w:r>
        <w:rPr>
          <w:sz w:val="20"/>
        </w:rPr>
        <w:t xml:space="preserve">ПО ОЦЕНКЕ КАЧЕСТВА ОКАЗАНИЯ ОБЩЕСТВЕННО ПОЛЕЗНЫХ УСЛУГ</w:t>
      </w:r>
    </w:p>
    <w:p>
      <w:pPr>
        <w:pStyle w:val="2"/>
        <w:jc w:val="center"/>
      </w:pPr>
      <w:r>
        <w:rPr>
          <w:sz w:val="20"/>
        </w:rPr>
        <w:t xml:space="preserve">СОЦИАЛЬНО ОРИЕНТИРОВАННОЙ НЕКОММЕРЧЕСКОЙ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социального развития и</w:t>
            </w:r>
          </w:p>
          <w:p>
            <w:pPr>
              <w:pStyle w:val="0"/>
              <w:jc w:val="center"/>
            </w:pPr>
            <w:r>
              <w:rPr>
                <w:sz w:val="20"/>
                <w:color w:val="392c69"/>
              </w:rPr>
              <w:t xml:space="preserve">занятости населения Республики Алтай</w:t>
            </w:r>
          </w:p>
          <w:p>
            <w:pPr>
              <w:pStyle w:val="0"/>
              <w:jc w:val="center"/>
            </w:pPr>
            <w:r>
              <w:rPr>
                <w:sz w:val="20"/>
                <w:color w:val="392c69"/>
              </w:rPr>
              <w:t xml:space="preserve">от 18.07.2018 </w:t>
            </w:r>
            <w:hyperlink w:history="0" r:id="rId7" w:tooltip="Приказ Министерства труда, социального развития и занятости населения Республики Алтай от 18.07.2018 N П/219 (ред. от 12.04.2019) &quot;О внесении изменений в некоторые административные регламенты Министерства труда, социального развития и занятости населения Республики Алтай&quot; {КонсультантПлюс}">
              <w:r>
                <w:rPr>
                  <w:sz w:val="20"/>
                  <w:color w:val="0000ff"/>
                </w:rPr>
                <w:t xml:space="preserve">N П/219</w:t>
              </w:r>
            </w:hyperlink>
            <w:r>
              <w:rPr>
                <w:sz w:val="20"/>
                <w:color w:val="392c69"/>
              </w:rPr>
              <w:t xml:space="preserve">, от 18.01.2019 </w:t>
            </w:r>
            <w:hyperlink w:history="0" r:id="rId8"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N П/22</w:t>
              </w:r>
            </w:hyperlink>
            <w:r>
              <w:rPr>
                <w:sz w:val="20"/>
                <w:color w:val="392c69"/>
              </w:rPr>
              <w:t xml:space="preserve">, от 19.04.2019 </w:t>
            </w:r>
            <w:hyperlink w:history="0" r:id="rId9" w:tooltip="Приказ Министерства труда, социального развития и занятости населения Республики Алтай от 19.04.2019 N П/145 (ред. от 16.03.2022) &quot;Об утверждении Изменений, которые вносятся в некоторые административные регламенты Министерства труда, социального развития и занятости населения Республики Алтай&quot; {КонсультантПлюс}">
              <w:r>
                <w:rPr>
                  <w:sz w:val="20"/>
                  <w:color w:val="0000ff"/>
                </w:rPr>
                <w:t xml:space="preserve">N П/145</w:t>
              </w:r>
            </w:hyperlink>
            <w:r>
              <w:rPr>
                <w:sz w:val="20"/>
                <w:color w:val="392c69"/>
              </w:rPr>
              <w:t xml:space="preserve">,</w:t>
            </w:r>
          </w:p>
          <w:p>
            <w:pPr>
              <w:pStyle w:val="0"/>
              <w:jc w:val="center"/>
            </w:pPr>
            <w:r>
              <w:rPr>
                <w:sz w:val="20"/>
                <w:color w:val="392c69"/>
              </w:rPr>
              <w:t xml:space="preserve">от 22.07.2019 </w:t>
            </w:r>
            <w:hyperlink w:history="0" r:id="rId10" w:tooltip="Приказ Министерства труда, социального развития и занятости населения Республики Алтай от 22.07.2019 N П/256 &quot;О внесении изменения в Раздел V Административного регламента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quot; {КонсультантПлюс}">
              <w:r>
                <w:rPr>
                  <w:sz w:val="20"/>
                  <w:color w:val="0000ff"/>
                </w:rPr>
                <w:t xml:space="preserve">N П/256</w:t>
              </w:r>
            </w:hyperlink>
            <w:r>
              <w:rPr>
                <w:sz w:val="20"/>
                <w:color w:val="392c69"/>
              </w:rPr>
              <w:t xml:space="preserve">, от 25.11.2019 </w:t>
            </w:r>
            <w:hyperlink w:history="0" r:id="rId11" w:tooltip="Приказ Министерства труда, социального развития и занятости населения Республики Алтай от 25.11.2019 N П/405 (ред. от 16.03.2022) &quot;Об утверждении Изменений, которые вносятся в некоторые административные регламенты Министерства труда, социального развития и занятости населения Республики Алтай&quot; {КонсультантПлюс}">
              <w:r>
                <w:rPr>
                  <w:sz w:val="20"/>
                  <w:color w:val="0000ff"/>
                </w:rPr>
                <w:t xml:space="preserve">N П/405</w:t>
              </w:r>
            </w:hyperlink>
            <w:r>
              <w:rPr>
                <w:sz w:val="20"/>
                <w:color w:val="392c69"/>
              </w:rPr>
              <w:t xml:space="preserve">, от 05.11.2020 </w:t>
            </w:r>
            <w:hyperlink w:history="0" r:id="rId12" w:tooltip="Приказ Министерства труда, социального развития и занятости населения Республики Алтай от 05.11.2020 N П/433 &quot;Об утверждении изменений, которые вносятся в Административный регламент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труда, социального развития и занятости населения Республики Алтай  {КонсультантПлюс}">
              <w:r>
                <w:rPr>
                  <w:sz w:val="20"/>
                  <w:color w:val="0000ff"/>
                </w:rPr>
                <w:t xml:space="preserve">N П/433</w:t>
              </w:r>
            </w:hyperlink>
            <w:r>
              <w:rPr>
                <w:sz w:val="20"/>
                <w:color w:val="392c69"/>
              </w:rPr>
              <w:t xml:space="preserve">,</w:t>
            </w:r>
          </w:p>
          <w:p>
            <w:pPr>
              <w:pStyle w:val="0"/>
              <w:jc w:val="center"/>
            </w:pPr>
            <w:r>
              <w:rPr>
                <w:sz w:val="20"/>
                <w:color w:val="392c69"/>
              </w:rPr>
              <w:t xml:space="preserve">от 10.06.2022 </w:t>
            </w:r>
            <w:hyperlink w:history="0" r:id="rId13" w:tooltip="Приказ Министерства труда, социального развития и занятости населения Республики Алтай от 10.06.2022 N П/209 &quot;Об утверждении изменений, которые вносятся в Административный регламент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труда, социального развития и занятости населения Республики Алтай  {КонсультантПлюс}">
              <w:r>
                <w:rPr>
                  <w:sz w:val="20"/>
                  <w:color w:val="0000ff"/>
                </w:rPr>
                <w:t xml:space="preserve">N П/209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4"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5</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на основании </w:t>
      </w:r>
      <w:hyperlink w:history="0" r:id="rId15" w:tooltip="Постановление Правительства Республики Алтай от 15.11.2013 N 314 (ред. от 17.11.2022) &quot;Об утверждении Положения о Министерстве труда, социального развития и занятости населения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подпункта "я.35" пункта 14</w:t>
        </w:r>
      </w:hyperlink>
      <w:r>
        <w:rPr>
          <w:sz w:val="20"/>
        </w:rPr>
        <w:t xml:space="preserve"> Положения о Министерстве труда, социального развития и занятости населения Республики Алтай, утвержденного постановлением Правительства Республики Алтай от 15 ноября 2013 года N 314, приказываю:</w:t>
      </w:r>
    </w:p>
    <w:p>
      <w:pPr>
        <w:pStyle w:val="0"/>
        <w:spacing w:before="200" w:line-rule="auto"/>
        <w:ind w:firstLine="540"/>
        <w:jc w:val="both"/>
      </w:pPr>
      <w:r>
        <w:rPr>
          <w:sz w:val="20"/>
        </w:rPr>
        <w:t xml:space="preserve">Утвердить прилагаемый Административный </w:t>
      </w:r>
      <w:hyperlink w:history="0" w:anchor="P38" w:tooltip="АДМИНИСТРАТИВНЫЙ РЕГЛАМЕНТ">
        <w:r>
          <w:rPr>
            <w:sz w:val="20"/>
            <w:color w:val="0000ff"/>
          </w:rPr>
          <w:t xml:space="preserve">регламент</w:t>
        </w:r>
      </w:hyperlink>
      <w:r>
        <w:rPr>
          <w:sz w:val="20"/>
        </w:rPr>
        <w:t xml:space="preserve">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w:t>
      </w:r>
    </w:p>
    <w:p>
      <w:pPr>
        <w:pStyle w:val="0"/>
        <w:jc w:val="both"/>
      </w:pPr>
      <w:r>
        <w:rPr>
          <w:sz w:val="20"/>
        </w:rPr>
      </w:r>
    </w:p>
    <w:p>
      <w:pPr>
        <w:pStyle w:val="0"/>
        <w:jc w:val="right"/>
      </w:pPr>
      <w:r>
        <w:rPr>
          <w:sz w:val="20"/>
        </w:rPr>
        <w:t xml:space="preserve">Министр</w:t>
      </w:r>
    </w:p>
    <w:p>
      <w:pPr>
        <w:pStyle w:val="0"/>
        <w:jc w:val="right"/>
      </w:pPr>
      <w:r>
        <w:rPr>
          <w:sz w:val="20"/>
        </w:rPr>
        <w:t xml:space="preserve">А.Г.СУМИН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труда,</w:t>
      </w:r>
    </w:p>
    <w:p>
      <w:pPr>
        <w:pStyle w:val="0"/>
        <w:jc w:val="right"/>
      </w:pPr>
      <w:r>
        <w:rPr>
          <w:sz w:val="20"/>
        </w:rPr>
        <w:t xml:space="preserve">социального развития</w:t>
      </w:r>
    </w:p>
    <w:p>
      <w:pPr>
        <w:pStyle w:val="0"/>
        <w:jc w:val="right"/>
      </w:pPr>
      <w:r>
        <w:rPr>
          <w:sz w:val="20"/>
        </w:rPr>
        <w:t xml:space="preserve">и занятости населения</w:t>
      </w:r>
    </w:p>
    <w:p>
      <w:pPr>
        <w:pStyle w:val="0"/>
        <w:jc w:val="right"/>
      </w:pPr>
      <w:r>
        <w:rPr>
          <w:sz w:val="20"/>
        </w:rPr>
        <w:t xml:space="preserve">Республики Алтай</w:t>
      </w:r>
    </w:p>
    <w:p>
      <w:pPr>
        <w:pStyle w:val="0"/>
        <w:jc w:val="right"/>
      </w:pPr>
      <w:r>
        <w:rPr>
          <w:sz w:val="20"/>
        </w:rPr>
        <w:t xml:space="preserve">от 28 мая 2018 г. N П/173</w:t>
      </w:r>
    </w:p>
    <w:p>
      <w:pPr>
        <w:pStyle w:val="0"/>
        <w:jc w:val="both"/>
      </w:pPr>
      <w:r>
        <w:rPr>
          <w:sz w:val="20"/>
        </w:rPr>
      </w:r>
    </w:p>
    <w:bookmarkStart w:id="38" w:name="P38"/>
    <w:bookmarkEnd w:id="38"/>
    <w:p>
      <w:pPr>
        <w:pStyle w:val="2"/>
        <w:jc w:val="center"/>
      </w:pPr>
      <w:r>
        <w:rPr>
          <w:sz w:val="20"/>
        </w:rPr>
        <w:t xml:space="preserve">АДМИНИСТРАТИВНЫЙ РЕГЛАМЕНТ</w:t>
      </w:r>
    </w:p>
    <w:p>
      <w:pPr>
        <w:pStyle w:val="2"/>
        <w:jc w:val="center"/>
      </w:pPr>
      <w:r>
        <w:rPr>
          <w:sz w:val="20"/>
        </w:rPr>
        <w:t xml:space="preserve">МИНИСТЕРСТВА ТРУДА, СОЦИАЛЬНОГО РАЗВИТИЯ И ЗАНЯТОСТИ</w:t>
      </w:r>
    </w:p>
    <w:p>
      <w:pPr>
        <w:pStyle w:val="2"/>
        <w:jc w:val="center"/>
      </w:pPr>
      <w:r>
        <w:rPr>
          <w:sz w:val="20"/>
        </w:rPr>
        <w:t xml:space="preserve">НАСЕЛЕНИЯ РЕСПУБЛИКИ АЛТАЙ ПРЕДОСТАВЛЕНИЯ ГОСУДАРСТВЕННОЙ</w:t>
      </w:r>
    </w:p>
    <w:p>
      <w:pPr>
        <w:pStyle w:val="2"/>
        <w:jc w:val="center"/>
      </w:pPr>
      <w:r>
        <w:rPr>
          <w:sz w:val="20"/>
        </w:rPr>
        <w:t xml:space="preserve">УСЛУГИ ПО ОЦЕНКЕ КАЧЕСТВА ОКАЗАНИЯ ОБЩЕСТВЕННО ПОЛЕЗНЫХ</w:t>
      </w:r>
    </w:p>
    <w:p>
      <w:pPr>
        <w:pStyle w:val="2"/>
        <w:jc w:val="center"/>
      </w:pPr>
      <w:r>
        <w:rPr>
          <w:sz w:val="20"/>
        </w:rPr>
        <w:t xml:space="preserve">УСЛУГ СОЦИАЛЬНО ОРИЕНТИРОВАННОЙ НЕКОММЕРЧЕСКОЙ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социального развития и</w:t>
            </w:r>
          </w:p>
          <w:p>
            <w:pPr>
              <w:pStyle w:val="0"/>
              <w:jc w:val="center"/>
            </w:pPr>
            <w:r>
              <w:rPr>
                <w:sz w:val="20"/>
                <w:color w:val="392c69"/>
              </w:rPr>
              <w:t xml:space="preserve">занятости населения Республики Алтай</w:t>
            </w:r>
          </w:p>
          <w:p>
            <w:pPr>
              <w:pStyle w:val="0"/>
              <w:jc w:val="center"/>
            </w:pPr>
            <w:r>
              <w:rPr>
                <w:sz w:val="20"/>
                <w:color w:val="392c69"/>
              </w:rPr>
              <w:t xml:space="preserve">от 18.07.2018 </w:t>
            </w:r>
            <w:hyperlink w:history="0" r:id="rId16" w:tooltip="Приказ Министерства труда, социального развития и занятости населения Республики Алтай от 18.07.2018 N П/219 (ред. от 12.04.2019) &quot;О внесении изменений в некоторые административные регламенты Министерства труда, социального развития и занятости населения Республики Алтай&quot; {КонсультантПлюс}">
              <w:r>
                <w:rPr>
                  <w:sz w:val="20"/>
                  <w:color w:val="0000ff"/>
                </w:rPr>
                <w:t xml:space="preserve">N П/219</w:t>
              </w:r>
            </w:hyperlink>
            <w:r>
              <w:rPr>
                <w:sz w:val="20"/>
                <w:color w:val="392c69"/>
              </w:rPr>
              <w:t xml:space="preserve">, от 18.01.2019 </w:t>
            </w:r>
            <w:hyperlink w:history="0" r:id="rId17"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N П/22</w:t>
              </w:r>
            </w:hyperlink>
            <w:r>
              <w:rPr>
                <w:sz w:val="20"/>
                <w:color w:val="392c69"/>
              </w:rPr>
              <w:t xml:space="preserve">, от 19.04.2019 </w:t>
            </w:r>
            <w:hyperlink w:history="0" r:id="rId18" w:tooltip="Приказ Министерства труда, социального развития и занятости населения Республики Алтай от 19.04.2019 N П/145 (ред. от 16.03.2022) &quot;Об утверждении Изменений, которые вносятся в некоторые административные регламенты Министерства труда, социального развития и занятости населения Республики Алтай&quot; {КонсультантПлюс}">
              <w:r>
                <w:rPr>
                  <w:sz w:val="20"/>
                  <w:color w:val="0000ff"/>
                </w:rPr>
                <w:t xml:space="preserve">N П/145</w:t>
              </w:r>
            </w:hyperlink>
            <w:r>
              <w:rPr>
                <w:sz w:val="20"/>
                <w:color w:val="392c69"/>
              </w:rPr>
              <w:t xml:space="preserve">,</w:t>
            </w:r>
          </w:p>
          <w:p>
            <w:pPr>
              <w:pStyle w:val="0"/>
              <w:jc w:val="center"/>
            </w:pPr>
            <w:r>
              <w:rPr>
                <w:sz w:val="20"/>
                <w:color w:val="392c69"/>
              </w:rPr>
              <w:t xml:space="preserve">от 22.07.2019 </w:t>
            </w:r>
            <w:hyperlink w:history="0" r:id="rId19" w:tooltip="Приказ Министерства труда, социального развития и занятости населения Республики Алтай от 22.07.2019 N П/256 &quot;О внесении изменения в Раздел V Административного регламента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quot; {КонсультантПлюс}">
              <w:r>
                <w:rPr>
                  <w:sz w:val="20"/>
                  <w:color w:val="0000ff"/>
                </w:rPr>
                <w:t xml:space="preserve">N П/256</w:t>
              </w:r>
            </w:hyperlink>
            <w:r>
              <w:rPr>
                <w:sz w:val="20"/>
                <w:color w:val="392c69"/>
              </w:rPr>
              <w:t xml:space="preserve">, от 25.11.2019 </w:t>
            </w:r>
            <w:hyperlink w:history="0" r:id="rId20" w:tooltip="Приказ Министерства труда, социального развития и занятости населения Республики Алтай от 25.11.2019 N П/405 (ред. от 16.03.2022) &quot;Об утверждении Изменений, которые вносятся в некоторые административные регламенты Министерства труда, социального развития и занятости населения Республики Алтай&quot; {КонсультантПлюс}">
              <w:r>
                <w:rPr>
                  <w:sz w:val="20"/>
                  <w:color w:val="0000ff"/>
                </w:rPr>
                <w:t xml:space="preserve">N П/405</w:t>
              </w:r>
            </w:hyperlink>
            <w:r>
              <w:rPr>
                <w:sz w:val="20"/>
                <w:color w:val="392c69"/>
              </w:rPr>
              <w:t xml:space="preserve">, от 05.11.2020 </w:t>
            </w:r>
            <w:hyperlink w:history="0" r:id="rId21" w:tooltip="Приказ Министерства труда, социального развития и занятости населения Республики Алтай от 05.11.2020 N П/433 &quot;Об утверждении изменений, которые вносятся в Административный регламент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труда, социального развития и занятости населения Республики Алтай  {КонсультантПлюс}">
              <w:r>
                <w:rPr>
                  <w:sz w:val="20"/>
                  <w:color w:val="0000ff"/>
                </w:rPr>
                <w:t xml:space="preserve">N П/433</w:t>
              </w:r>
            </w:hyperlink>
            <w:r>
              <w:rPr>
                <w:sz w:val="20"/>
                <w:color w:val="392c69"/>
              </w:rPr>
              <w:t xml:space="preserve">,</w:t>
            </w:r>
          </w:p>
          <w:p>
            <w:pPr>
              <w:pStyle w:val="0"/>
              <w:jc w:val="center"/>
            </w:pPr>
            <w:r>
              <w:rPr>
                <w:sz w:val="20"/>
                <w:color w:val="392c69"/>
              </w:rPr>
              <w:t xml:space="preserve">от 10.06.2022 </w:t>
            </w:r>
            <w:hyperlink w:history="0" r:id="rId22" w:tooltip="Приказ Министерства труда, социального развития и занятости населения Республики Алтай от 10.06.2022 N П/209 &quot;Об утверждении изменений, которые вносятся в Административный регламент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труда, социального развития и занятости населения Республики Алтай  {КонсультантПлюс}">
              <w:r>
                <w:rPr>
                  <w:sz w:val="20"/>
                  <w:color w:val="0000ff"/>
                </w:rPr>
                <w:t xml:space="preserve">N П/209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1.1. Предмет регулирования Административного регламента</w:t>
      </w:r>
    </w:p>
    <w:p>
      <w:pPr>
        <w:pStyle w:val="2"/>
        <w:jc w:val="center"/>
      </w:pPr>
      <w:r>
        <w:rPr>
          <w:sz w:val="20"/>
        </w:rPr>
        <w:t xml:space="preserve">предоставления государственной услуги по оценке качества</w:t>
      </w:r>
    </w:p>
    <w:p>
      <w:pPr>
        <w:pStyle w:val="2"/>
        <w:jc w:val="center"/>
      </w:pPr>
      <w:r>
        <w:rPr>
          <w:sz w:val="20"/>
        </w:rPr>
        <w:t xml:space="preserve">оказания общественно полезных услуг социально</w:t>
      </w:r>
    </w:p>
    <w:p>
      <w:pPr>
        <w:pStyle w:val="2"/>
        <w:jc w:val="center"/>
      </w:pPr>
      <w:r>
        <w:rPr>
          <w:sz w:val="20"/>
        </w:rPr>
        <w:t xml:space="preserve">ориентированной некоммерческой организацией</w:t>
      </w:r>
    </w:p>
    <w:p>
      <w:pPr>
        <w:pStyle w:val="0"/>
        <w:jc w:val="both"/>
      </w:pPr>
      <w:r>
        <w:rPr>
          <w:sz w:val="20"/>
        </w:rPr>
      </w:r>
    </w:p>
    <w:p>
      <w:pPr>
        <w:pStyle w:val="0"/>
        <w:ind w:firstLine="540"/>
        <w:jc w:val="both"/>
      </w:pPr>
      <w:r>
        <w:rPr>
          <w:sz w:val="20"/>
        </w:rPr>
        <w:t xml:space="preserve">1. Административный регламент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 (далее - Административный регламент) разработан в соответствии с Федеральным </w:t>
      </w:r>
      <w:hyperlink w:history="0" r:id="rId2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(далее - Федеральный закон N 210-ФЗ), </w:t>
      </w:r>
      <w:hyperlink w:history="0" r:id="rId24" w:tooltip="Постановление Правительства Республики Алтай от 28.12.2018 N 417 (ред. от 15.08.2022) &quot;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quot; ------------ Утратил силу или отменен {КонсультантПлюс}">
        <w:r>
          <w:rPr>
            <w:sz w:val="20"/>
            <w:color w:val="0000ff"/>
          </w:rPr>
          <w:t xml:space="preserve">постановлением</w:t>
        </w:r>
      </w:hyperlink>
      <w:r>
        <w:rPr>
          <w:sz w:val="20"/>
        </w:rPr>
        <w:t xml:space="preserve"> Правительства Республики Алтай от 28 декабря 2018 года N 417 "О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w:t>
      </w:r>
    </w:p>
    <w:p>
      <w:pPr>
        <w:pStyle w:val="0"/>
        <w:jc w:val="both"/>
      </w:pPr>
      <w:r>
        <w:rPr>
          <w:sz w:val="20"/>
        </w:rPr>
        <w:t xml:space="preserve">(в ред. </w:t>
      </w:r>
      <w:hyperlink w:history="0" r:id="rId25"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18.01.2019 N П/22)</w:t>
      </w:r>
    </w:p>
    <w:p>
      <w:pPr>
        <w:pStyle w:val="0"/>
        <w:spacing w:before="200" w:line-rule="auto"/>
        <w:ind w:firstLine="540"/>
        <w:jc w:val="both"/>
      </w:pPr>
      <w:r>
        <w:rPr>
          <w:sz w:val="20"/>
        </w:rPr>
        <w:t xml:space="preserve">2. Целью Административного регламента является обеспечение открытости порядка предоставления Министерством труда, социального развития и занятости населения Республики Алтай государственной услуги по проведению оценки качества оказания общественно полезных услуг социально ориентированной некоммерческой организацией (далее - государственная услуга), повышения качества предоставления государственной услуги, создание условий для участия граждан и организаций в отношениях, возникающих при предоставлении государственной услуги.</w:t>
      </w:r>
    </w:p>
    <w:p>
      <w:pPr>
        <w:pStyle w:val="0"/>
        <w:spacing w:before="200" w:line-rule="auto"/>
        <w:ind w:firstLine="540"/>
        <w:jc w:val="both"/>
      </w:pPr>
      <w:r>
        <w:rPr>
          <w:sz w:val="20"/>
        </w:rPr>
        <w:t xml:space="preserve">3. Административный регламент определяет сроки и последовательность административных процедур и административных действий Министерства труда, социального развития и занятости населения Республики Алтай, осуществляемых по запросу социально ориентированной некоммерческой организацией в пределах установленных федеральными нормативными правовыми актами и нормативными правовыми актами Республики Алтай полномочий в соответствии с требованиями Федерального </w:t>
      </w:r>
      <w:hyperlink w:history="0" r:id="rId2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закона</w:t>
        </w:r>
      </w:hyperlink>
      <w:r>
        <w:rPr>
          <w:sz w:val="20"/>
        </w:rPr>
        <w:t xml:space="preserve"> N 210-ФЗ, а также порядок взаимодействия между структурными подразделениями Министерства труда, социального развития и занятости населения Республики Алтай и его должностными лицами, взаимодействие Министерства труда, социального развития и занятости населения Республики Алтай с заявителями, государственными органами, находящимися на территории Республики Алтай, при предоставлении государственной услуги.</w:t>
      </w:r>
    </w:p>
    <w:p>
      <w:pPr>
        <w:pStyle w:val="0"/>
        <w:jc w:val="both"/>
      </w:pPr>
      <w:r>
        <w:rPr>
          <w:sz w:val="20"/>
        </w:rPr>
        <w:t xml:space="preserve">(в ред. </w:t>
      </w:r>
      <w:hyperlink w:history="0" r:id="rId27"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18.01.2019 N П/22)</w:t>
      </w:r>
    </w:p>
    <w:p>
      <w:pPr>
        <w:pStyle w:val="0"/>
        <w:jc w:val="both"/>
      </w:pPr>
      <w:r>
        <w:rPr>
          <w:sz w:val="20"/>
        </w:rPr>
      </w:r>
    </w:p>
    <w:p>
      <w:pPr>
        <w:pStyle w:val="2"/>
        <w:outlineLvl w:val="2"/>
        <w:jc w:val="center"/>
      </w:pPr>
      <w:r>
        <w:rPr>
          <w:sz w:val="20"/>
        </w:rPr>
        <w:t xml:space="preserve">1.2. Круг заявителей</w:t>
      </w:r>
    </w:p>
    <w:p>
      <w:pPr>
        <w:pStyle w:val="0"/>
        <w:jc w:val="center"/>
      </w:pPr>
      <w:r>
        <w:rPr>
          <w:sz w:val="20"/>
        </w:rPr>
        <w:t xml:space="preserve">(в ред. </w:t>
      </w:r>
      <w:hyperlink w:history="0" r:id="rId28"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w:t>
      </w:r>
    </w:p>
    <w:p>
      <w:pPr>
        <w:pStyle w:val="0"/>
        <w:jc w:val="center"/>
      </w:pPr>
      <w:r>
        <w:rPr>
          <w:sz w:val="20"/>
        </w:rPr>
        <w:t xml:space="preserve">занятости населения Республики Алтай от 18.01.2019 N П/22)</w:t>
      </w:r>
    </w:p>
    <w:p>
      <w:pPr>
        <w:pStyle w:val="0"/>
        <w:jc w:val="both"/>
      </w:pPr>
      <w:r>
        <w:rPr>
          <w:sz w:val="20"/>
        </w:rPr>
      </w:r>
    </w:p>
    <w:p>
      <w:pPr>
        <w:pStyle w:val="0"/>
        <w:ind w:firstLine="540"/>
        <w:jc w:val="both"/>
      </w:pPr>
      <w:r>
        <w:rPr>
          <w:sz w:val="20"/>
        </w:rPr>
        <w:t xml:space="preserve">4. Получателем государственной услуги является социально ориентированная некоммерческая организация, оказывающая общественно полезные услуги в сфере социального обслуживания и занятости населения на территории Республики Алтай (далее также - заявитель, заявители).</w:t>
      </w:r>
    </w:p>
    <w:p>
      <w:pPr>
        <w:pStyle w:val="0"/>
        <w:spacing w:before="200" w:line-rule="auto"/>
        <w:ind w:firstLine="540"/>
        <w:jc w:val="both"/>
      </w:pPr>
      <w:r>
        <w:rPr>
          <w:sz w:val="20"/>
        </w:rPr>
        <w:t xml:space="preserve">5. От имени заявителя могут участвовать в отношениях по получении государственной услуги законные представители либо уполномоченные в порядке, установленном федеральным законодательством представители.</w:t>
      </w:r>
    </w:p>
    <w:p>
      <w:pPr>
        <w:pStyle w:val="0"/>
        <w:jc w:val="both"/>
      </w:pPr>
      <w:r>
        <w:rPr>
          <w:sz w:val="20"/>
        </w:rPr>
        <w:t xml:space="preserve">(в ред. </w:t>
      </w:r>
      <w:hyperlink w:history="0" r:id="rId29"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18.01.2019 N П/22)</w:t>
      </w:r>
    </w:p>
    <w:p>
      <w:pPr>
        <w:pStyle w:val="0"/>
        <w:jc w:val="both"/>
      </w:pPr>
      <w:r>
        <w:rPr>
          <w:sz w:val="20"/>
        </w:rPr>
      </w:r>
    </w:p>
    <w:bookmarkStart w:id="71" w:name="P71"/>
    <w:bookmarkEnd w:id="71"/>
    <w:p>
      <w:pPr>
        <w:pStyle w:val="2"/>
        <w:outlineLvl w:val="2"/>
        <w:jc w:val="center"/>
      </w:pPr>
      <w:r>
        <w:rPr>
          <w:sz w:val="20"/>
        </w:rPr>
        <w:t xml:space="preserve">1.3. Требования к порядку информирования заявителей</w:t>
      </w:r>
    </w:p>
    <w:p>
      <w:pPr>
        <w:pStyle w:val="2"/>
        <w:jc w:val="center"/>
      </w:pPr>
      <w:r>
        <w:rPr>
          <w:sz w:val="20"/>
        </w:rPr>
        <w:t xml:space="preserve">о порядке предоставления государственной услуги</w:t>
      </w:r>
    </w:p>
    <w:p>
      <w:pPr>
        <w:pStyle w:val="0"/>
        <w:jc w:val="both"/>
      </w:pPr>
      <w:r>
        <w:rPr>
          <w:sz w:val="20"/>
        </w:rPr>
      </w:r>
    </w:p>
    <w:p>
      <w:pPr>
        <w:pStyle w:val="0"/>
        <w:ind w:firstLine="540"/>
        <w:jc w:val="both"/>
      </w:pPr>
      <w:r>
        <w:rPr>
          <w:sz w:val="20"/>
        </w:rPr>
        <w:t xml:space="preserve">6. Информирование заявителей о порядке предоставления государственной услуги осуществляется Министерством труда, социального развития и занятости Республики Алтай (далее - Министерство).</w:t>
      </w:r>
    </w:p>
    <w:p>
      <w:pPr>
        <w:pStyle w:val="0"/>
        <w:spacing w:before="200" w:line-rule="auto"/>
        <w:ind w:firstLine="540"/>
        <w:jc w:val="both"/>
      </w:pPr>
      <w:r>
        <w:rPr>
          <w:sz w:val="20"/>
        </w:rPr>
        <w:t xml:space="preserve">7.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заявителям:</w:t>
      </w:r>
    </w:p>
    <w:p>
      <w:pPr>
        <w:pStyle w:val="0"/>
        <w:spacing w:before="200" w:line-rule="auto"/>
        <w:ind w:firstLine="540"/>
        <w:jc w:val="both"/>
      </w:pPr>
      <w:r>
        <w:rPr>
          <w:sz w:val="20"/>
        </w:rPr>
        <w:t xml:space="preserve">а) с использованием информационно-телекоммуникационной сети "Интернет" (далее - сеть Интернет), в том числе:</w:t>
      </w:r>
    </w:p>
    <w:p>
      <w:pPr>
        <w:pStyle w:val="0"/>
        <w:spacing w:before="200" w:line-rule="auto"/>
        <w:ind w:firstLine="540"/>
        <w:jc w:val="both"/>
      </w:pPr>
      <w:r>
        <w:rPr>
          <w:sz w:val="20"/>
        </w:rPr>
        <w:t xml:space="preserve">на официальном сайте Министерства (далее - официальный сайт);</w:t>
      </w:r>
    </w:p>
    <w:p>
      <w:pPr>
        <w:pStyle w:val="0"/>
        <w:spacing w:before="200" w:line-rule="auto"/>
        <w:ind w:firstLine="540"/>
        <w:jc w:val="both"/>
      </w:pPr>
      <w:r>
        <w:rPr>
          <w:sz w:val="20"/>
        </w:rPr>
        <w:t xml:space="preserve">на сайте федеральной государственной информационной системы "Единый портал государственных и муниципальных услуг (функций)" (далее - госпортал);</w:t>
      </w:r>
    </w:p>
    <w:p>
      <w:pPr>
        <w:pStyle w:val="0"/>
        <w:spacing w:before="200" w:line-rule="auto"/>
        <w:ind w:firstLine="540"/>
        <w:jc w:val="both"/>
      </w:pPr>
      <w:r>
        <w:rPr>
          <w:sz w:val="20"/>
        </w:rPr>
        <w:t xml:space="preserve">на сайте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pPr>
        <w:pStyle w:val="0"/>
        <w:spacing w:before="200" w:line-rule="auto"/>
        <w:ind w:firstLine="540"/>
        <w:jc w:val="both"/>
      </w:pPr>
      <w:r>
        <w:rPr>
          <w:sz w:val="20"/>
        </w:rPr>
        <w:t xml:space="preserve">б) в Министерстве:</w:t>
      </w:r>
    </w:p>
    <w:p>
      <w:pPr>
        <w:pStyle w:val="0"/>
        <w:spacing w:before="200" w:line-rule="auto"/>
        <w:ind w:firstLine="540"/>
        <w:jc w:val="both"/>
      </w:pPr>
      <w:r>
        <w:rPr>
          <w:sz w:val="20"/>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(далее - информационные стенды);</w:t>
      </w:r>
    </w:p>
    <w:p>
      <w:pPr>
        <w:pStyle w:val="0"/>
        <w:spacing w:before="200" w:line-rule="auto"/>
        <w:ind w:firstLine="540"/>
        <w:jc w:val="both"/>
      </w:pPr>
      <w:r>
        <w:rPr>
          <w:sz w:val="20"/>
        </w:rPr>
        <w:t xml:space="preserve">с использованием средств телефонной связи посредством предоставления заявителям устных разъяснений должностных лиц Министерства;</w:t>
      </w:r>
    </w:p>
    <w:p>
      <w:pPr>
        <w:pStyle w:val="0"/>
        <w:spacing w:before="200" w:line-rule="auto"/>
        <w:ind w:firstLine="540"/>
        <w:jc w:val="both"/>
      </w:pPr>
      <w:r>
        <w:rPr>
          <w:sz w:val="20"/>
        </w:rPr>
        <w:t xml:space="preserve">с использованием средств почтовой, факсимильной и электронной связи, посредством предоставления заявителям письменных разъяснений Министерства;</w:t>
      </w:r>
    </w:p>
    <w:p>
      <w:pPr>
        <w:pStyle w:val="0"/>
        <w:spacing w:before="200" w:line-rule="auto"/>
        <w:ind w:firstLine="540"/>
        <w:jc w:val="both"/>
      </w:pPr>
      <w:r>
        <w:rPr>
          <w:sz w:val="20"/>
        </w:rPr>
        <w:t xml:space="preserve">при личном приеме заявителей посредством предоставления заявителям устных разъяснений должностных лиц Министерства.</w:t>
      </w:r>
    </w:p>
    <w:p>
      <w:pPr>
        <w:pStyle w:val="0"/>
        <w:jc w:val="both"/>
      </w:pPr>
      <w:r>
        <w:rPr>
          <w:sz w:val="20"/>
        </w:rPr>
        <w:t xml:space="preserve">(п. 7 в ред. </w:t>
      </w:r>
      <w:hyperlink w:history="0" r:id="rId30"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18.01.2019 N П/22)</w:t>
      </w:r>
    </w:p>
    <w:p>
      <w:pPr>
        <w:pStyle w:val="0"/>
        <w:spacing w:before="200" w:line-rule="auto"/>
        <w:ind w:firstLine="540"/>
        <w:jc w:val="both"/>
      </w:pPr>
      <w:r>
        <w:rPr>
          <w:sz w:val="20"/>
        </w:rPr>
        <w:t xml:space="preserve">8. К справочной информации относится следующая информация:</w:t>
      </w:r>
    </w:p>
    <w:p>
      <w:pPr>
        <w:pStyle w:val="0"/>
        <w:spacing w:before="200" w:line-rule="auto"/>
        <w:ind w:firstLine="540"/>
        <w:jc w:val="both"/>
      </w:pPr>
      <w:r>
        <w:rPr>
          <w:sz w:val="20"/>
        </w:rPr>
        <w:t xml:space="preserve">а) место нахождения и график работы Министерства;</w:t>
      </w:r>
    </w:p>
    <w:p>
      <w:pPr>
        <w:pStyle w:val="0"/>
        <w:spacing w:before="200" w:line-rule="auto"/>
        <w:ind w:firstLine="540"/>
        <w:jc w:val="both"/>
      </w:pPr>
      <w:r>
        <w:rPr>
          <w:sz w:val="20"/>
        </w:rPr>
        <w:t xml:space="preserve">б) справочные телефоны Министерства, в том числе номер телефона-автоинформатора;</w:t>
      </w:r>
    </w:p>
    <w:p>
      <w:pPr>
        <w:pStyle w:val="0"/>
        <w:spacing w:before="200" w:line-rule="auto"/>
        <w:ind w:firstLine="540"/>
        <w:jc w:val="both"/>
      </w:pPr>
      <w:r>
        <w:rPr>
          <w:sz w:val="20"/>
        </w:rPr>
        <w:t xml:space="preserve">в) адрес официального сайта Министерства, а также электронной почты и (или) формы обратной Министерства.</w:t>
      </w:r>
    </w:p>
    <w:p>
      <w:pPr>
        <w:pStyle w:val="0"/>
        <w:spacing w:before="200" w:line-rule="auto"/>
        <w:ind w:firstLine="540"/>
        <w:jc w:val="both"/>
      </w:pPr>
      <w:r>
        <w:rPr>
          <w:sz w:val="20"/>
        </w:rPr>
        <w:t xml:space="preserve">Справочная информация подлежит обязательному размещению на информационных стендах, на официальном сайте Министерства и в федеральном реестре.</w:t>
      </w:r>
    </w:p>
    <w:p>
      <w:pPr>
        <w:pStyle w:val="0"/>
        <w:jc w:val="both"/>
      </w:pPr>
      <w:r>
        <w:rPr>
          <w:sz w:val="20"/>
        </w:rPr>
        <w:t xml:space="preserve">(п. 8 в ред. </w:t>
      </w:r>
      <w:hyperlink w:history="0" r:id="rId31"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18.01.2019 N П/22)</w:t>
      </w:r>
    </w:p>
    <w:p>
      <w:pPr>
        <w:pStyle w:val="0"/>
        <w:spacing w:before="200" w:line-rule="auto"/>
        <w:ind w:firstLine="540"/>
        <w:jc w:val="both"/>
      </w:pPr>
      <w:r>
        <w:rPr>
          <w:sz w:val="20"/>
        </w:rPr>
        <w:t xml:space="preserve">9. Информация о порядке предоставления государственной услуги предоставляется бесплатно.</w:t>
      </w:r>
    </w:p>
    <w:p>
      <w:pPr>
        <w:pStyle w:val="0"/>
        <w:spacing w:before="200" w:line-rule="auto"/>
        <w:ind w:firstLine="540"/>
        <w:jc w:val="both"/>
      </w:pPr>
      <w:r>
        <w:rPr>
          <w:sz w:val="20"/>
        </w:rPr>
        <w:t xml:space="preserve">10. Письменные обращения, поступившие в Министерство (в том числе в электронной форме) о порядке предоставления государственной услуги (далее - обращение) рассматриваются должностными лицами Министерства с учетом времени подготовки ответа заявителю в течение 15 рабочих дней со дня регистрации обращения. Днем регистрации обращения является день его поступления в Министерство.</w:t>
      </w:r>
    </w:p>
    <w:p>
      <w:pPr>
        <w:pStyle w:val="0"/>
        <w:spacing w:before="200" w:line-rule="auto"/>
        <w:ind w:firstLine="540"/>
        <w:jc w:val="both"/>
      </w:pPr>
      <w:r>
        <w:rPr>
          <w:sz w:val="20"/>
        </w:rPr>
        <w:t xml:space="preserve">11. Ответ на обращение, поступившее в Министерство, в течение срока рассмотрения обращения направляется по адресу, указанному в обращении. Ответ на обращение, переданное в электронной форме,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pPr>
        <w:pStyle w:val="0"/>
        <w:spacing w:before="200" w:line-rule="auto"/>
        <w:ind w:firstLine="540"/>
        <w:jc w:val="both"/>
      </w:pPr>
      <w:r>
        <w:rPr>
          <w:sz w:val="20"/>
        </w:rPr>
        <w:t xml:space="preserve">12. При ответах на устные обращения, в том числе по телефону, должностные лица Министерства подробно и в вежливой форме информируют заявителя по интересующим их вопросам. Ответ на телефонный звонок должен содержать информацию о наименовании Министерства, фамилии, имени, отчестве и должности должностного лица Министерства, принявшего телефонный звонок. При невозможности должностного лица Министерства, принявшего звонок, самостоятельно ответить на поставленные вопросы, телефонный звонок должен быть переадресован на другое должностное лицо Министерства или же обратившемуся заявителю должен быть сообщен контактный номер телефона, по которому можно получить информацию о порядке предоставления государственной услуги (далее - информация). Время разговора не должно превышать 10 минут.</w:t>
      </w:r>
    </w:p>
    <w:p>
      <w:pPr>
        <w:pStyle w:val="0"/>
        <w:spacing w:before="200" w:line-rule="auto"/>
        <w:ind w:firstLine="540"/>
        <w:jc w:val="both"/>
      </w:pPr>
      <w:r>
        <w:rPr>
          <w:sz w:val="20"/>
        </w:rPr>
        <w:t xml:space="preserve">13. Если заявителя не удовлетворяет информация, предоставленная должностным лицом Министерства, он может обратиться к начальнику отдела социального развития Министерства, к заместителю министра труда, социального развития и занятости населения Республики Алтай, курирующему деятельность отдела социального развития Министерства (далее - заместитель министра), или к министру труда, социального развития и занятости населения Республики Алтай (далее - министр) в соответствии с графиком приема заявителей.</w:t>
      </w:r>
    </w:p>
    <w:p>
      <w:pPr>
        <w:pStyle w:val="0"/>
        <w:spacing w:before="200" w:line-rule="auto"/>
        <w:ind w:firstLine="540"/>
        <w:jc w:val="both"/>
      </w:pPr>
      <w:r>
        <w:rPr>
          <w:sz w:val="20"/>
        </w:rPr>
        <w:t xml:space="preserve">14. Должностные лица Министерства предоставляют информацию о:</w:t>
      </w:r>
    </w:p>
    <w:p>
      <w:pPr>
        <w:pStyle w:val="0"/>
        <w:spacing w:before="200" w:line-rule="auto"/>
        <w:ind w:firstLine="540"/>
        <w:jc w:val="both"/>
      </w:pPr>
      <w:r>
        <w:rPr>
          <w:sz w:val="20"/>
        </w:rPr>
        <w:t xml:space="preserve">а) Министерстве, включая информацию о местонахождении Министерства, почтовом адресе, графике работы, контактных номерах телефонов, адресе электронной почты Министерства и официального сайта;</w:t>
      </w:r>
    </w:p>
    <w:p>
      <w:pPr>
        <w:pStyle w:val="0"/>
        <w:spacing w:before="200" w:line-rule="auto"/>
        <w:ind w:firstLine="540"/>
        <w:jc w:val="both"/>
      </w:pPr>
      <w:r>
        <w:rPr>
          <w:sz w:val="20"/>
        </w:rPr>
        <w:t xml:space="preserve">б) порядке и ходе предоставления государственной услуги;</w:t>
      </w:r>
    </w:p>
    <w:p>
      <w:pPr>
        <w:pStyle w:val="0"/>
        <w:spacing w:before="200" w:line-rule="auto"/>
        <w:ind w:firstLine="540"/>
        <w:jc w:val="both"/>
      </w:pPr>
      <w:r>
        <w:rPr>
          <w:sz w:val="20"/>
        </w:rPr>
        <w:t xml:space="preserve">в) перечне документов, необходимых для предоставления государственной услуги;</w:t>
      </w:r>
    </w:p>
    <w:p>
      <w:pPr>
        <w:pStyle w:val="0"/>
        <w:spacing w:before="200" w:line-rule="auto"/>
        <w:ind w:firstLine="540"/>
        <w:jc w:val="both"/>
      </w:pPr>
      <w:r>
        <w:rPr>
          <w:sz w:val="20"/>
        </w:rPr>
        <w:t xml:space="preserve">г) времени приема документов, необходимых для предоставления государственной услуги;</w:t>
      </w:r>
    </w:p>
    <w:p>
      <w:pPr>
        <w:pStyle w:val="0"/>
        <w:spacing w:before="200" w:line-rule="auto"/>
        <w:ind w:firstLine="540"/>
        <w:jc w:val="both"/>
      </w:pPr>
      <w:r>
        <w:rPr>
          <w:sz w:val="20"/>
        </w:rPr>
        <w:t xml:space="preserve">д) сроке предоставления государственной услуги;</w:t>
      </w:r>
    </w:p>
    <w:p>
      <w:pPr>
        <w:pStyle w:val="0"/>
        <w:spacing w:before="200" w:line-rule="auto"/>
        <w:ind w:firstLine="540"/>
        <w:jc w:val="both"/>
      </w:pPr>
      <w:r>
        <w:rPr>
          <w:sz w:val="20"/>
        </w:rPr>
        <w:t xml:space="preserve">е) основаниях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ж) основаниях отказа в предоставлении государственной услуги;</w:t>
      </w:r>
    </w:p>
    <w:p>
      <w:pPr>
        <w:pStyle w:val="0"/>
        <w:spacing w:before="200" w:line-rule="auto"/>
        <w:ind w:firstLine="540"/>
        <w:jc w:val="both"/>
      </w:pPr>
      <w:r>
        <w:rPr>
          <w:sz w:val="20"/>
        </w:rPr>
        <w:t xml:space="preserve">з) порядке обжалования, в том числе досудебного обжалования, решений и действий (бездействия) Министерства, а также должностных лиц Министерства.</w:t>
      </w:r>
    </w:p>
    <w:p>
      <w:pPr>
        <w:pStyle w:val="0"/>
        <w:spacing w:before="200" w:line-rule="auto"/>
        <w:ind w:firstLine="540"/>
        <w:jc w:val="both"/>
      </w:pPr>
      <w:r>
        <w:rPr>
          <w:sz w:val="20"/>
        </w:rPr>
        <w:t xml:space="preserve">15. На официальном сайте размещается следующая информация:</w:t>
      </w:r>
    </w:p>
    <w:p>
      <w:pPr>
        <w:pStyle w:val="0"/>
        <w:spacing w:before="200" w:line-rule="auto"/>
        <w:ind w:firstLine="540"/>
        <w:jc w:val="both"/>
      </w:pPr>
      <w:r>
        <w:rPr>
          <w:sz w:val="20"/>
        </w:rPr>
        <w:t xml:space="preserve">а) справочная информация;</w:t>
      </w:r>
    </w:p>
    <w:p>
      <w:pPr>
        <w:pStyle w:val="0"/>
        <w:jc w:val="both"/>
      </w:pPr>
      <w:r>
        <w:rPr>
          <w:sz w:val="20"/>
        </w:rPr>
        <w:t xml:space="preserve">(пп. "а" в ред. </w:t>
      </w:r>
      <w:hyperlink w:history="0" r:id="rId32"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18.01.2019 N П/22)</w:t>
      </w:r>
    </w:p>
    <w:p>
      <w:pPr>
        <w:pStyle w:val="0"/>
        <w:spacing w:before="200" w:line-rule="auto"/>
        <w:ind w:firstLine="540"/>
        <w:jc w:val="both"/>
      </w:pPr>
      <w:r>
        <w:rPr>
          <w:sz w:val="20"/>
        </w:rPr>
        <w:t xml:space="preserve">б) Административный регламент;</w:t>
      </w:r>
    </w:p>
    <w:p>
      <w:pPr>
        <w:pStyle w:val="0"/>
        <w:spacing w:before="200" w:line-rule="auto"/>
        <w:ind w:firstLine="540"/>
        <w:jc w:val="both"/>
      </w:pPr>
      <w:r>
        <w:rPr>
          <w:sz w:val="20"/>
        </w:rPr>
        <w:t xml:space="preserve">в) иные нормативные правовые акты, содержащие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г) ответы на вопросы получателей государственной услуги.</w:t>
      </w:r>
    </w:p>
    <w:p>
      <w:pPr>
        <w:pStyle w:val="0"/>
        <w:spacing w:before="200" w:line-rule="auto"/>
        <w:ind w:firstLine="540"/>
        <w:jc w:val="both"/>
      </w:pPr>
      <w:r>
        <w:rPr>
          <w:sz w:val="20"/>
        </w:rPr>
        <w:t xml:space="preserve">16. На информационных стендах в местах предоставления государственной услуги, на госпортале размещается информация о:</w:t>
      </w:r>
    </w:p>
    <w:p>
      <w:pPr>
        <w:pStyle w:val="0"/>
        <w:spacing w:before="200" w:line-rule="auto"/>
        <w:ind w:firstLine="540"/>
        <w:jc w:val="both"/>
      </w:pPr>
      <w:r>
        <w:rPr>
          <w:sz w:val="20"/>
        </w:rPr>
        <w:t xml:space="preserve">а) справочная информация;</w:t>
      </w:r>
    </w:p>
    <w:p>
      <w:pPr>
        <w:pStyle w:val="0"/>
        <w:jc w:val="both"/>
      </w:pPr>
      <w:r>
        <w:rPr>
          <w:sz w:val="20"/>
        </w:rPr>
        <w:t xml:space="preserve">(пп. "а" в ред. </w:t>
      </w:r>
      <w:hyperlink w:history="0" r:id="rId33"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18.01.2019 N П/22)</w:t>
      </w:r>
    </w:p>
    <w:p>
      <w:pPr>
        <w:pStyle w:val="0"/>
        <w:spacing w:before="200" w:line-rule="auto"/>
        <w:ind w:firstLine="540"/>
        <w:jc w:val="both"/>
      </w:pPr>
      <w:r>
        <w:rPr>
          <w:sz w:val="20"/>
        </w:rPr>
        <w:t xml:space="preserve">б) форма заявления о предоставлении государственной услуги;</w:t>
      </w:r>
    </w:p>
    <w:p>
      <w:pPr>
        <w:pStyle w:val="0"/>
        <w:spacing w:before="200" w:line-rule="auto"/>
        <w:ind w:firstLine="540"/>
        <w:jc w:val="both"/>
      </w:pPr>
      <w:r>
        <w:rPr>
          <w:sz w:val="20"/>
        </w:rPr>
        <w:t xml:space="preserve">в) перечне документов, необходимых для предоставления государственной услуги;</w:t>
      </w:r>
    </w:p>
    <w:p>
      <w:pPr>
        <w:pStyle w:val="0"/>
        <w:spacing w:before="200" w:line-rule="auto"/>
        <w:ind w:firstLine="540"/>
        <w:jc w:val="both"/>
      </w:pPr>
      <w:r>
        <w:rPr>
          <w:sz w:val="20"/>
        </w:rPr>
        <w:t xml:space="preserve">г) сроке предоставления государственной услуги;</w:t>
      </w:r>
    </w:p>
    <w:p>
      <w:pPr>
        <w:pStyle w:val="0"/>
        <w:spacing w:before="200" w:line-rule="auto"/>
        <w:ind w:firstLine="540"/>
        <w:jc w:val="both"/>
      </w:pPr>
      <w:r>
        <w:rPr>
          <w:sz w:val="20"/>
        </w:rPr>
        <w:t xml:space="preserve">д) основаниях отказа в предоставлении государственной услуги;</w:t>
      </w:r>
    </w:p>
    <w:p>
      <w:pPr>
        <w:pStyle w:val="0"/>
        <w:spacing w:before="200" w:line-rule="auto"/>
        <w:ind w:firstLine="540"/>
        <w:jc w:val="both"/>
      </w:pPr>
      <w:r>
        <w:rPr>
          <w:sz w:val="20"/>
        </w:rPr>
        <w:t xml:space="preserve">е) текст Административного регламента с приложениями.</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17. Наименование государственной услуги: "Оценка качества оказания общественно полезных услуг социально ориентированной некоммерческой организацией".</w:t>
      </w:r>
    </w:p>
    <w:p>
      <w:pPr>
        <w:pStyle w:val="0"/>
        <w:jc w:val="both"/>
      </w:pPr>
      <w:r>
        <w:rPr>
          <w:sz w:val="20"/>
        </w:rPr>
      </w:r>
    </w:p>
    <w:p>
      <w:pPr>
        <w:pStyle w:val="2"/>
        <w:outlineLvl w:val="2"/>
        <w:jc w:val="center"/>
      </w:pPr>
      <w:r>
        <w:rPr>
          <w:sz w:val="20"/>
        </w:rPr>
        <w:t xml:space="preserve">2.2. Наименование органа, предоставляющего</w:t>
      </w:r>
    </w:p>
    <w:p>
      <w:pPr>
        <w:pStyle w:val="2"/>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18. Наименование органа, предоставляющего государственную услугу: "Министерство труда, социального развития и занятости населения Республики Алтай".</w:t>
      </w:r>
    </w:p>
    <w:p>
      <w:pPr>
        <w:pStyle w:val="0"/>
        <w:spacing w:before="200" w:line-rule="auto"/>
        <w:ind w:firstLine="540"/>
        <w:jc w:val="both"/>
      </w:pPr>
      <w:r>
        <w:rPr>
          <w:sz w:val="20"/>
        </w:rPr>
        <w:t xml:space="preserve">19.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в Республике Алтай,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w:history="0" r:id="rId34" w:tooltip="Постановление Правительства Республики Алтай от 25.06.2012 N 166 (ред. от 13.07.2018) &quot;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quot;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Алтай от 25 июня 2012 года N 166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w:t>
      </w:r>
    </w:p>
    <w:p>
      <w:pPr>
        <w:pStyle w:val="0"/>
        <w:jc w:val="both"/>
      </w:pPr>
      <w:r>
        <w:rPr>
          <w:sz w:val="20"/>
        </w:rPr>
        <w:t xml:space="preserve">(в ред. Приказов Министерства труда, социального развития и занятости населения Республики Алтай от 18.01.2019 </w:t>
      </w:r>
      <w:hyperlink w:history="0" r:id="rId35"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N П/22</w:t>
        </w:r>
      </w:hyperlink>
      <w:r>
        <w:rPr>
          <w:sz w:val="20"/>
        </w:rPr>
        <w:t xml:space="preserve">, от 19.04.2019 </w:t>
      </w:r>
      <w:hyperlink w:history="0" r:id="rId36" w:tooltip="Приказ Министерства труда, социального развития и занятости населения Республики Алтай от 19.04.2019 N П/145 (ред. от 16.03.2022) &quot;Об утверждении Изменений, которые вносятся в некоторые административные регламенты Министерства труда, социального развития и занятости населения Республики Алтай&quot; {КонсультантПлюс}">
        <w:r>
          <w:rPr>
            <w:sz w:val="20"/>
            <w:color w:val="0000ff"/>
          </w:rPr>
          <w:t xml:space="preserve">N П/145</w:t>
        </w:r>
      </w:hyperlink>
      <w:r>
        <w:rPr>
          <w:sz w:val="20"/>
        </w:rPr>
        <w:t xml:space="preserve">)</w:t>
      </w:r>
    </w:p>
    <w:p>
      <w:pPr>
        <w:pStyle w:val="0"/>
        <w:jc w:val="both"/>
      </w:pPr>
      <w:r>
        <w:rPr>
          <w:sz w:val="20"/>
        </w:rPr>
      </w:r>
    </w:p>
    <w:p>
      <w:pPr>
        <w:pStyle w:val="2"/>
        <w:outlineLvl w:val="2"/>
        <w:jc w:val="center"/>
      </w:pPr>
      <w:r>
        <w:rPr>
          <w:sz w:val="20"/>
        </w:rPr>
        <w:t xml:space="preserve">2.3. Описание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20. Результатом предоставления государственной услуги является:</w:t>
      </w:r>
    </w:p>
    <w:p>
      <w:pPr>
        <w:pStyle w:val="0"/>
        <w:spacing w:before="200" w:line-rule="auto"/>
        <w:ind w:firstLine="540"/>
        <w:jc w:val="both"/>
      </w:pPr>
      <w:r>
        <w:rPr>
          <w:sz w:val="20"/>
        </w:rPr>
        <w:t xml:space="preserve">а) выдача (направление) заявителю </w:t>
      </w:r>
      <w:hyperlink w:history="0" r:id="rId37"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 и занятости населения, установленным критериям, по форме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РФ от 26 января 2017 года N 89 (далее - заключение);</w:t>
      </w:r>
    </w:p>
    <w:p>
      <w:pPr>
        <w:pStyle w:val="0"/>
        <w:spacing w:before="200" w:line-rule="auto"/>
        <w:ind w:firstLine="540"/>
        <w:jc w:val="both"/>
      </w:pPr>
      <w:r>
        <w:rPr>
          <w:sz w:val="20"/>
        </w:rPr>
        <w:t xml:space="preserve">б) выдача (направление) заявителю мотивированного уведомления об отказе в выдаче заключения.</w:t>
      </w:r>
    </w:p>
    <w:p>
      <w:pPr>
        <w:pStyle w:val="0"/>
        <w:jc w:val="both"/>
      </w:pPr>
      <w:r>
        <w:rPr>
          <w:sz w:val="20"/>
        </w:rPr>
      </w:r>
    </w:p>
    <w:p>
      <w:pPr>
        <w:pStyle w:val="2"/>
        <w:outlineLvl w:val="2"/>
        <w:jc w:val="center"/>
      </w:pPr>
      <w:r>
        <w:rPr>
          <w:sz w:val="20"/>
        </w:rPr>
        <w:t xml:space="preserve">2.4. Срок предоставления государственной услуги, срок выдачи</w:t>
      </w:r>
    </w:p>
    <w:p>
      <w:pPr>
        <w:pStyle w:val="2"/>
        <w:jc w:val="center"/>
      </w:pPr>
      <w:r>
        <w:rPr>
          <w:sz w:val="20"/>
        </w:rPr>
        <w:t xml:space="preserve">(направления)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bookmarkStart w:id="145" w:name="P145"/>
    <w:bookmarkEnd w:id="145"/>
    <w:p>
      <w:pPr>
        <w:pStyle w:val="0"/>
        <w:ind w:firstLine="540"/>
        <w:jc w:val="both"/>
      </w:pPr>
      <w:r>
        <w:rPr>
          <w:sz w:val="20"/>
        </w:rPr>
        <w:t xml:space="preserve">21. Решение о предоставлении государственной услуги (о выдаче заключения либо об отказе в выдаче заключения) принимается Министерством в течение 30 календарных дней со дня поступления в Министерство от заявителя документов, предусмотренных </w:t>
      </w:r>
      <w:hyperlink w:history="0" w:anchor="P167"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w:t>
      </w:r>
    </w:p>
    <w:p>
      <w:pPr>
        <w:pStyle w:val="0"/>
        <w:spacing w:before="200" w:line-rule="auto"/>
        <w:ind w:firstLine="540"/>
        <w:jc w:val="both"/>
      </w:pPr>
      <w:r>
        <w:rPr>
          <w:sz w:val="20"/>
        </w:rPr>
        <w:t xml:space="preserve">В случае направления Министерством межведомственных запросов в соответствии с </w:t>
      </w:r>
      <w:hyperlink w:history="0" r:id="rId38"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РФ от 26 января 2017 года N 89, срок, указанный в </w:t>
      </w:r>
      <w:hyperlink w:history="0" w:anchor="P145" w:tooltip="21. Решение о предоставлении государственной услуги (о выдаче заключения либо об отказе в выдаче заключения) принимается Министерством в течение 30 календарных дней со дня поступления в Министерство от заявителя документов, предусмотренных пунктом 24 Административного регламента.">
        <w:r>
          <w:rPr>
            <w:sz w:val="20"/>
            <w:color w:val="0000ff"/>
          </w:rPr>
          <w:t xml:space="preserve">абзаце первом</w:t>
        </w:r>
      </w:hyperlink>
      <w:r>
        <w:rPr>
          <w:sz w:val="20"/>
        </w:rPr>
        <w:t xml:space="preserve"> настоящего пункта может быть продлен но не более чем на 30 календарных дней на основании решения Министерства, принятого в течение 3 рабочих дней со дня поступления документов, предусмотренных </w:t>
      </w:r>
      <w:hyperlink w:history="0" w:anchor="P167"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w:t>
      </w:r>
    </w:p>
    <w:p>
      <w:pPr>
        <w:pStyle w:val="0"/>
        <w:spacing w:before="200" w:line-rule="auto"/>
        <w:ind w:firstLine="540"/>
        <w:jc w:val="both"/>
      </w:pPr>
      <w:r>
        <w:rPr>
          <w:sz w:val="20"/>
        </w:rPr>
        <w:t xml:space="preserve">Уведомление о продлении срока предоставления государственной услуги направляется заявителю в течение 3 рабочих дней со дня принятия Министерством решения о продлении срока простым почтовым отправлением либо лично под подпись.</w:t>
      </w:r>
    </w:p>
    <w:p>
      <w:pPr>
        <w:pStyle w:val="0"/>
        <w:spacing w:before="200" w:line-rule="auto"/>
        <w:ind w:firstLine="540"/>
        <w:jc w:val="both"/>
      </w:pPr>
      <w:r>
        <w:rPr>
          <w:sz w:val="20"/>
        </w:rPr>
        <w:t xml:space="preserve">В случае если социально ориентированная некоммерческая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jc w:val="both"/>
      </w:pPr>
      <w:r>
        <w:rPr>
          <w:sz w:val="20"/>
        </w:rPr>
        <w:t xml:space="preserve">(абзац введен </w:t>
      </w:r>
      <w:hyperlink w:history="0" r:id="rId39" w:tooltip="Приказ Министерства труда, социального развития и занятости населения Республики Алтай от 10.06.2022 N П/209 &quot;Об утверждении изменений, которые вносятся в Административный регламент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труда, социального развития и занятости населения Республики Алтай  {КонсультантПлюс}">
        <w:r>
          <w:rPr>
            <w:sz w:val="20"/>
            <w:color w:val="0000ff"/>
          </w:rPr>
          <w:t xml:space="preserve">Приказом</w:t>
        </w:r>
      </w:hyperlink>
      <w:r>
        <w:rPr>
          <w:sz w:val="20"/>
        </w:rPr>
        <w:t xml:space="preserve"> Министерства труда, социального развития и занятости населения Республики Алтай от 10.06.2022 N П/209)</w:t>
      </w:r>
    </w:p>
    <w:p>
      <w:pPr>
        <w:pStyle w:val="0"/>
        <w:spacing w:before="200" w:line-rule="auto"/>
        <w:ind w:firstLine="540"/>
        <w:jc w:val="both"/>
      </w:pPr>
      <w:r>
        <w:rPr>
          <w:sz w:val="20"/>
        </w:rPr>
        <w:t xml:space="preserve">22. Заключение либо мотивированное уведомление об отказе в выдаче заключения направляются заявителю в соответствии с </w:t>
      </w:r>
      <w:hyperlink w:history="0" w:anchor="P430" w:tooltip="81. В случае, если заявитель изъявил желание получить заключение либо мотивированное уведомление об отказе в выдаче заключения лично у должностного лица Министерства, то должностное лицо Министерства, в течение 3 рабочих дней со дня регистрации документов, указанных в пункте 80 Административного регламента, информирует заявителя по телефону или в электронном виде о возможности получения им заключения либо мотивированного уведомления об отказе.">
        <w:r>
          <w:rPr>
            <w:sz w:val="20"/>
            <w:color w:val="0000ff"/>
          </w:rPr>
          <w:t xml:space="preserve">пунктом 81</w:t>
        </w:r>
      </w:hyperlink>
      <w:r>
        <w:rPr>
          <w:sz w:val="20"/>
        </w:rPr>
        <w:t xml:space="preserve"> Административного регламента.</w:t>
      </w:r>
    </w:p>
    <w:p>
      <w:pPr>
        <w:pStyle w:val="0"/>
        <w:jc w:val="both"/>
      </w:pPr>
      <w:r>
        <w:rPr>
          <w:sz w:val="20"/>
        </w:rPr>
      </w:r>
    </w:p>
    <w:p>
      <w:pPr>
        <w:pStyle w:val="2"/>
        <w:outlineLvl w:val="2"/>
        <w:jc w:val="center"/>
      </w:pPr>
      <w:r>
        <w:rPr>
          <w:sz w:val="20"/>
        </w:rPr>
        <w:t xml:space="preserve">2.5. Нормативные правовые акты, регулирующие предоставление</w:t>
      </w:r>
    </w:p>
    <w:p>
      <w:pPr>
        <w:pStyle w:val="2"/>
        <w:jc w:val="center"/>
      </w:pPr>
      <w:r>
        <w:rPr>
          <w:sz w:val="20"/>
        </w:rPr>
        <w:t xml:space="preserve">государственной услуги</w:t>
      </w:r>
    </w:p>
    <w:p>
      <w:pPr>
        <w:pStyle w:val="0"/>
        <w:jc w:val="center"/>
      </w:pPr>
      <w:r>
        <w:rPr>
          <w:sz w:val="20"/>
        </w:rPr>
        <w:t xml:space="preserve">(в ред. </w:t>
      </w:r>
      <w:hyperlink w:history="0" r:id="rId40"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w:t>
      </w:r>
    </w:p>
    <w:p>
      <w:pPr>
        <w:pStyle w:val="0"/>
        <w:jc w:val="center"/>
      </w:pPr>
      <w:r>
        <w:rPr>
          <w:sz w:val="20"/>
        </w:rPr>
        <w:t xml:space="preserve">занятости населения Республики Алтай от 18.01.2019 N П/22)</w:t>
      </w:r>
    </w:p>
    <w:p>
      <w:pPr>
        <w:pStyle w:val="0"/>
        <w:jc w:val="both"/>
      </w:pPr>
      <w:r>
        <w:rPr>
          <w:sz w:val="20"/>
        </w:rPr>
      </w:r>
    </w:p>
    <w:p>
      <w:pPr>
        <w:pStyle w:val="0"/>
        <w:ind w:firstLine="540"/>
        <w:jc w:val="both"/>
      </w:pPr>
      <w:r>
        <w:rPr>
          <w:sz w:val="20"/>
        </w:rPr>
        <w:t xml:space="preserve">23. Перечень нормативных правовых актов, регулирующих предоставление государственной услуги (с указанием их реквизитов), подлежит обязательному размещению на официальном сайте и в федеральном реестре.</w:t>
      </w:r>
    </w:p>
    <w:p>
      <w:pPr>
        <w:pStyle w:val="0"/>
        <w:spacing w:before="200" w:line-rule="auto"/>
        <w:ind w:firstLine="540"/>
        <w:jc w:val="both"/>
      </w:pPr>
      <w:r>
        <w:rPr>
          <w:sz w:val="20"/>
        </w:rPr>
        <w:t xml:space="preserve">Министерство обеспечивает размещение и актуализацию перечня нормативных правовых актов, регулирующих предоставление государственной услуги, на официальном сайте, а также в соответствующем разделе федерального реестра.</w:t>
      </w:r>
    </w:p>
    <w:p>
      <w:pPr>
        <w:pStyle w:val="0"/>
        <w:jc w:val="both"/>
      </w:pPr>
      <w:r>
        <w:rPr>
          <w:sz w:val="20"/>
        </w:rPr>
      </w:r>
    </w:p>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нормативными правовыми актами Российской.</w:t>
      </w:r>
    </w:p>
    <w:p>
      <w:pPr>
        <w:pStyle w:val="2"/>
        <w:jc w:val="center"/>
      </w:pPr>
      <w:r>
        <w:rPr>
          <w:sz w:val="20"/>
        </w:rPr>
        <w:t xml:space="preserve">Федерации для предоставления государственной услуги и услуг,</w:t>
      </w:r>
    </w:p>
    <w:p>
      <w:pPr>
        <w:pStyle w:val="2"/>
        <w:jc w:val="center"/>
      </w:pPr>
      <w:r>
        <w:rPr>
          <w:sz w:val="20"/>
        </w:rPr>
        <w:t xml:space="preserve">необходимых и обязательных для предоставления</w:t>
      </w:r>
    </w:p>
    <w:p>
      <w:pPr>
        <w:pStyle w:val="2"/>
        <w:jc w:val="center"/>
      </w:pPr>
      <w:r>
        <w:rPr>
          <w:sz w:val="20"/>
        </w:rPr>
        <w:t xml:space="preserve">государственной услуги, способы их получения заявителем,</w:t>
      </w:r>
    </w:p>
    <w:p>
      <w:pPr>
        <w:pStyle w:val="2"/>
        <w:jc w:val="center"/>
      </w:pPr>
      <w:r>
        <w:rPr>
          <w:sz w:val="20"/>
        </w:rPr>
        <w:t xml:space="preserve">в том числе в электронной форме, и порядке их предоставления</w:t>
      </w:r>
    </w:p>
    <w:p>
      <w:pPr>
        <w:pStyle w:val="0"/>
        <w:jc w:val="both"/>
      </w:pPr>
      <w:r>
        <w:rPr>
          <w:sz w:val="20"/>
        </w:rPr>
      </w:r>
    </w:p>
    <w:bookmarkStart w:id="167" w:name="P167"/>
    <w:bookmarkEnd w:id="167"/>
    <w:p>
      <w:pPr>
        <w:pStyle w:val="0"/>
        <w:ind w:firstLine="540"/>
        <w:jc w:val="both"/>
      </w:pPr>
      <w:r>
        <w:rPr>
          <w:sz w:val="20"/>
        </w:rPr>
        <w:t xml:space="preserve">24. Для предоставления государственной услуги заявитель представляет в Министерство следующие документы:</w:t>
      </w:r>
    </w:p>
    <w:p>
      <w:pPr>
        <w:pStyle w:val="0"/>
        <w:spacing w:before="200" w:line-rule="auto"/>
        <w:ind w:firstLine="540"/>
        <w:jc w:val="both"/>
      </w:pPr>
      <w:r>
        <w:rPr>
          <w:sz w:val="20"/>
        </w:rPr>
        <w:t xml:space="preserve">а) </w:t>
      </w:r>
      <w:hyperlink w:history="0" w:anchor="P584" w:tooltip="                                 ЗАЯВЛЕНИЕ">
        <w:r>
          <w:rPr>
            <w:sz w:val="20"/>
            <w:color w:val="0000ff"/>
          </w:rPr>
          <w:t xml:space="preserve">заявление</w:t>
        </w:r>
      </w:hyperlink>
      <w:r>
        <w:rPr>
          <w:sz w:val="20"/>
        </w:rPr>
        <w:t xml:space="preserve"> о выдаче заключения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 и занятости населения, установленным критериям по форме согласно приложению N 2 к Административному регламенту (далее - заявление);</w:t>
      </w:r>
    </w:p>
    <w:p>
      <w:pPr>
        <w:pStyle w:val="0"/>
        <w:spacing w:before="200" w:line-rule="auto"/>
        <w:ind w:firstLine="540"/>
        <w:jc w:val="both"/>
      </w:pPr>
      <w:r>
        <w:rPr>
          <w:sz w:val="20"/>
        </w:rPr>
        <w:t xml:space="preserve">б) документ, подтверждающий право действовать от имени заявителя в качестве представителя в соответствии с </w:t>
      </w:r>
      <w:hyperlink w:history="0" w:anchor="P497" w:tooltip="V. ДОСУДЕБНЫЙ (ВНЕСУДЕБНЫЙ) ПОРЯДОК ОБЖАЛОВАНИЯ РЕШЕНИЙ">
        <w:r>
          <w:rPr>
            <w:sz w:val="20"/>
            <w:color w:val="0000ff"/>
          </w:rPr>
          <w:t xml:space="preserve">пунктом 103</w:t>
        </w:r>
      </w:hyperlink>
      <w:r>
        <w:rPr>
          <w:sz w:val="20"/>
        </w:rPr>
        <w:t xml:space="preserve"> Административного регламента;</w:t>
      </w:r>
    </w:p>
    <w:p>
      <w:pPr>
        <w:pStyle w:val="0"/>
        <w:spacing w:before="200" w:line-rule="auto"/>
        <w:ind w:firstLine="540"/>
        <w:jc w:val="both"/>
      </w:pPr>
      <w:r>
        <w:rPr>
          <w:sz w:val="20"/>
        </w:rPr>
        <w:t xml:space="preserve">в) учредительные документы заявителя;</w:t>
      </w:r>
    </w:p>
    <w:p>
      <w:pPr>
        <w:pStyle w:val="0"/>
        <w:spacing w:before="200" w:line-rule="auto"/>
        <w:ind w:firstLine="540"/>
        <w:jc w:val="both"/>
      </w:pPr>
      <w:r>
        <w:rPr>
          <w:sz w:val="20"/>
        </w:rPr>
        <w:t xml:space="preserve">г) копии документов, подтверждающих наличие у лиц, непосредственно задействованных в исполнении общественно полезной услуги (в том числе работников заявителя и работников, привлеченных заявителем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д) сведения об открытости и доступности информации о заявителе, в том числе адреса сайтов в информационно-телекоммуникационной сети "Интернет" на которых размещена информация о заявителе;</w:t>
      </w:r>
    </w:p>
    <w:bookmarkStart w:id="173" w:name="P173"/>
    <w:bookmarkEnd w:id="173"/>
    <w:p>
      <w:pPr>
        <w:pStyle w:val="0"/>
        <w:spacing w:before="200" w:line-rule="auto"/>
        <w:ind w:firstLine="540"/>
        <w:jc w:val="both"/>
      </w:pPr>
      <w:r>
        <w:rPr>
          <w:sz w:val="20"/>
        </w:rPr>
        <w:t xml:space="preserve">е) иные документы, обосновывающие соответствие оказываемых заявителем общественно полезных услуг в сфере социального обслуживания и занятости населения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наличии).</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предусмотренной </w:t>
      </w:r>
      <w:hyperlink w:history="0" r:id="rId4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года N 1096, представление документов, предусмотренных </w:t>
      </w:r>
      <w:hyperlink w:history="0" w:anchor="P173" w:tooltip="е) иные документы, обосновывающие соответствие оказываемых заявителем общественно полезных услуг в сфере социального обслуживания и занятости населения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наличии).">
        <w:r>
          <w:rPr>
            <w:sz w:val="20"/>
            <w:color w:val="0000ff"/>
          </w:rPr>
          <w:t xml:space="preserve">подпунктом "е"</w:t>
        </w:r>
      </w:hyperlink>
      <w:r>
        <w:rPr>
          <w:sz w:val="20"/>
        </w:rPr>
        <w:t xml:space="preserve"> настоящего пункта, не требуется.</w:t>
      </w:r>
    </w:p>
    <w:bookmarkStart w:id="175" w:name="P175"/>
    <w:bookmarkEnd w:id="175"/>
    <w:p>
      <w:pPr>
        <w:pStyle w:val="0"/>
        <w:spacing w:before="200" w:line-rule="auto"/>
        <w:ind w:firstLine="540"/>
        <w:jc w:val="both"/>
      </w:pPr>
      <w:r>
        <w:rPr>
          <w:sz w:val="20"/>
        </w:rPr>
        <w:t xml:space="preserve">25. Требования к документам:</w:t>
      </w:r>
    </w:p>
    <w:p>
      <w:pPr>
        <w:pStyle w:val="0"/>
        <w:spacing w:before="200" w:line-rule="auto"/>
        <w:ind w:firstLine="540"/>
        <w:jc w:val="both"/>
      </w:pPr>
      <w:r>
        <w:rPr>
          <w:sz w:val="20"/>
        </w:rPr>
        <w:t xml:space="preserve">а) заявление оформляется на фирменном бланке заявителя (при наличии), на русском языке в двух экземплярах-подлинниках и подписывается заявителем;</w:t>
      </w:r>
    </w:p>
    <w:p>
      <w:pPr>
        <w:pStyle w:val="0"/>
        <w:spacing w:before="200" w:line-rule="auto"/>
        <w:ind w:firstLine="540"/>
        <w:jc w:val="both"/>
      </w:pPr>
      <w:r>
        <w:rPr>
          <w:sz w:val="20"/>
        </w:rPr>
        <w:t xml:space="preserve">б)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в) 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г) текст заявления и прилагаемых к нему документов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26. Документы, указанные в </w:t>
      </w:r>
      <w:hyperlink w:history="0" w:anchor="P167" w:tooltip="24. Для предоставления государственной услуги заявитель представляет в Министерство следующие документы:">
        <w:r>
          <w:rPr>
            <w:sz w:val="20"/>
            <w:color w:val="0000ff"/>
          </w:rPr>
          <w:t xml:space="preserve">пункте 24</w:t>
        </w:r>
      </w:hyperlink>
      <w:r>
        <w:rPr>
          <w:sz w:val="20"/>
        </w:rPr>
        <w:t xml:space="preserve"> Административного регламента, могут быть направлены почтовым отправлением с описью вложения, представлены лично заявителем непосредственно в Министерство,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госпортал.</w:t>
      </w:r>
    </w:p>
    <w:p>
      <w:pPr>
        <w:pStyle w:val="0"/>
        <w:spacing w:before="200" w:line-rule="auto"/>
        <w:ind w:firstLine="540"/>
        <w:jc w:val="both"/>
      </w:pPr>
      <w:r>
        <w:rPr>
          <w:sz w:val="20"/>
        </w:rPr>
        <w:t xml:space="preserve">27. В случае, если оценка качества оказания конкретной общественно полезной услуги не отнесена к компетенции Министерства, в течение 5 рабочих дней со дня поступления в Министерство документов, указанных в </w:t>
      </w:r>
      <w:hyperlink w:history="0" w:anchor="P167" w:tooltip="24. Для предоставления государственной услуги заявитель представляет в Министерство следующие документы:">
        <w:r>
          <w:rPr>
            <w:sz w:val="20"/>
            <w:color w:val="0000ff"/>
          </w:rPr>
          <w:t xml:space="preserve">пункте 24</w:t>
        </w:r>
      </w:hyperlink>
      <w:r>
        <w:rPr>
          <w:sz w:val="20"/>
        </w:rPr>
        <w:t xml:space="preserve"> Административного регламента, Министерство направляет их в уполномоченный орган, осуществляющий оценку качества оказания этой общественно полезной услуги в соответствии с </w:t>
      </w:r>
      <w:hyperlink w:history="0" r:id="rId42"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(далее соответственно - Правила, уполномоченный орган).</w:t>
      </w:r>
    </w:p>
    <w:p>
      <w:pPr>
        <w:pStyle w:val="0"/>
        <w:jc w:val="both"/>
      </w:pPr>
      <w:r>
        <w:rPr>
          <w:sz w:val="20"/>
        </w:rPr>
        <w:t xml:space="preserve">(п. 27 в ред. </w:t>
      </w:r>
      <w:hyperlink w:history="0" r:id="rId43"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18.01.2019 N П/22)</w:t>
      </w:r>
    </w:p>
    <w:p>
      <w:pPr>
        <w:pStyle w:val="0"/>
        <w:spacing w:before="200" w:line-rule="auto"/>
        <w:ind w:firstLine="540"/>
        <w:jc w:val="both"/>
      </w:pPr>
      <w:r>
        <w:rPr>
          <w:sz w:val="20"/>
        </w:rPr>
        <w:t xml:space="preserve">28. Министерство в соответствии с Федеральным </w:t>
      </w:r>
      <w:hyperlink w:history="0" r:id="rId4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N 210-ФЗ в рамках межведомственного информационного взаимодействия запрашивает в государственных органах, участвующих в предоставлении государственной услуги сведения о:</w:t>
      </w:r>
    </w:p>
    <w:p>
      <w:pPr>
        <w:pStyle w:val="0"/>
        <w:spacing w:before="200" w:line-rule="auto"/>
        <w:ind w:firstLine="540"/>
        <w:jc w:val="both"/>
      </w:pPr>
      <w:r>
        <w:rPr>
          <w:sz w:val="20"/>
        </w:rPr>
        <w:t xml:space="preserve">а) наличии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б) наличии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в) наличии у заявителя задолженностей по налогам и сборам, иным предусмотренным федеральным законодательством обязательным платежам.</w:t>
      </w:r>
    </w:p>
    <w:p>
      <w:pPr>
        <w:pStyle w:val="0"/>
        <w:jc w:val="both"/>
      </w:pPr>
      <w:r>
        <w:rPr>
          <w:sz w:val="20"/>
        </w:rPr>
        <w:t xml:space="preserve">(в ред. </w:t>
      </w:r>
      <w:hyperlink w:history="0" r:id="rId46"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18.01.2019 N П/22)</w:t>
      </w:r>
    </w:p>
    <w:p>
      <w:pPr>
        <w:pStyle w:val="0"/>
        <w:spacing w:before="200" w:line-rule="auto"/>
        <w:ind w:firstLine="540"/>
        <w:jc w:val="both"/>
      </w:pPr>
      <w:r>
        <w:rPr>
          <w:sz w:val="20"/>
        </w:rPr>
        <w:t xml:space="preserve">Заявитель может представить сведения, предусмотренные настоящим пунктом, по собственной инициативе.</w:t>
      </w:r>
    </w:p>
    <w:p>
      <w:pPr>
        <w:pStyle w:val="0"/>
        <w:spacing w:before="200" w:line-rule="auto"/>
        <w:ind w:firstLine="540"/>
        <w:jc w:val="both"/>
      </w:pPr>
      <w:r>
        <w:rPr>
          <w:sz w:val="20"/>
        </w:rPr>
        <w:t xml:space="preserve">29. Запрещается требовать от заявителя:</w:t>
      </w:r>
    </w:p>
    <w:p>
      <w:pPr>
        <w:pStyle w:val="0"/>
        <w:spacing w:before="200" w:line-rule="auto"/>
        <w:ind w:firstLine="540"/>
        <w:jc w:val="both"/>
      </w:pPr>
      <w:r>
        <w:rPr>
          <w:sz w:val="20"/>
        </w:rPr>
        <w:t xml:space="preserve">а) представления документов и информации или осуществления действий, представление или осуществление которых не предусмотрено федеральными нормативными правовыми актами и нормативными правовыми актами Республики Алтай,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б)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Министерства, иных государственных органов, органов местного самоуправления в Республике Алтай либо подведомственных им организаций, участвующих в предоставлении государственной услуги, в соответствии с федеральными нормативными правовыми актами и нормативными правовыми актами Республики Алтай, за исключением документов, включенных в определенный </w:t>
      </w:r>
      <w:hyperlink w:history="0" r:id="rId4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6 статьи 7</w:t>
        </w:r>
      </w:hyperlink>
      <w:r>
        <w:rPr>
          <w:sz w:val="20"/>
        </w:rPr>
        <w:t xml:space="preserve"> Федерального закона N 210-ФЗ перечень документов. Заявитель вправе представить указанные документы и информацию в Министерство по собственной инициативе;</w:t>
      </w:r>
    </w:p>
    <w:p>
      <w:pPr>
        <w:pStyle w:val="0"/>
        <w:spacing w:before="200" w:line-rule="auto"/>
        <w:ind w:firstLine="540"/>
        <w:jc w:val="both"/>
      </w:pPr>
      <w:r>
        <w:rPr>
          <w:sz w:val="20"/>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4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4 части 1 статьи 7</w:t>
        </w:r>
      </w:hyperlink>
      <w:r>
        <w:rPr>
          <w:sz w:val="20"/>
        </w:rPr>
        <w:t xml:space="preserve"> Федерального закона N 210-ФЗ;</w:t>
      </w:r>
    </w:p>
    <w:p>
      <w:pPr>
        <w:pStyle w:val="0"/>
        <w:jc w:val="both"/>
      </w:pPr>
      <w:r>
        <w:rPr>
          <w:sz w:val="20"/>
        </w:rPr>
        <w:t xml:space="preserve">(пп. "в" в ред. </w:t>
      </w:r>
      <w:hyperlink w:history="0" r:id="rId49" w:tooltip="Приказ Министерства труда, социального развития и занятости населения Республики Алтай от 25.11.2019 N П/405 (ред. от 16.03.2022) &quot;Об утверждении Изменений, которые вносятся в некоторые административные регламент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25.11.2019 N П/405)</w:t>
      </w:r>
    </w:p>
    <w:p>
      <w:pPr>
        <w:pStyle w:val="0"/>
        <w:spacing w:before="200" w:line-rule="auto"/>
        <w:ind w:firstLine="540"/>
        <w:jc w:val="both"/>
      </w:pPr>
      <w:r>
        <w:rPr>
          <w:sz w:val="20"/>
        </w:rPr>
        <w:t xml:space="preserve">г) предоставление на бумажном носителе документов и информации, электронные образы которых ранее были заверены в соответствии с </w:t>
      </w:r>
      <w:hyperlink w:history="0" r:id="rId5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7.2 части 1 статьи 16</w:t>
        </w:r>
      </w:hyperlink>
      <w:r>
        <w:rPr>
          <w:sz w:val="20"/>
        </w:rPr>
        <w:t xml:space="preserve"> Федерального закона N 210-ФЗ.</w:t>
      </w:r>
    </w:p>
    <w:p>
      <w:pPr>
        <w:pStyle w:val="0"/>
        <w:jc w:val="both"/>
      </w:pPr>
      <w:r>
        <w:rPr>
          <w:sz w:val="20"/>
        </w:rPr>
        <w:t xml:space="preserve">(пп. "г" введен </w:t>
      </w:r>
      <w:hyperlink w:history="0" r:id="rId51" w:tooltip="Приказ Министерства труда, социального развития и занятости населения Республики Алтай от 10.06.2022 N П/209 &quot;Об утверждении изменений, которые вносятся в Административный регламент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труда, социального развития и занятости населения Республики Алтай  {КонсультантПлюс}">
        <w:r>
          <w:rPr>
            <w:sz w:val="20"/>
            <w:color w:val="0000ff"/>
          </w:rPr>
          <w:t xml:space="preserve">Приказом</w:t>
        </w:r>
      </w:hyperlink>
      <w:r>
        <w:rPr>
          <w:sz w:val="20"/>
        </w:rPr>
        <w:t xml:space="preserve"> Министерства труда, социального развития и занятости населения Республики Алтай от 10.06.2022 N П/209)</w:t>
      </w:r>
    </w:p>
    <w:p>
      <w:pPr>
        <w:pStyle w:val="0"/>
        <w:jc w:val="both"/>
      </w:pPr>
      <w:r>
        <w:rPr>
          <w:sz w:val="20"/>
        </w:rPr>
        <w:t xml:space="preserve">(п. 29 в ред. </w:t>
      </w:r>
      <w:hyperlink w:history="0" r:id="rId52"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18.01.2019 N П/22)</w:t>
      </w:r>
    </w:p>
    <w:p>
      <w:pPr>
        <w:pStyle w:val="0"/>
        <w:jc w:val="both"/>
      </w:pPr>
      <w:r>
        <w:rPr>
          <w:sz w:val="20"/>
        </w:rPr>
      </w:r>
    </w:p>
    <w:p>
      <w:pPr>
        <w:pStyle w:val="2"/>
        <w:outlineLvl w:val="2"/>
        <w:jc w:val="center"/>
      </w:pPr>
      <w:r>
        <w:rPr>
          <w:sz w:val="20"/>
        </w:rPr>
        <w:t xml:space="preserve">2.6.1.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органов государственной власти, органов</w:t>
      </w:r>
    </w:p>
    <w:p>
      <w:pPr>
        <w:pStyle w:val="2"/>
        <w:jc w:val="center"/>
      </w:pPr>
      <w:r>
        <w:rPr>
          <w:sz w:val="20"/>
        </w:rPr>
        <w:t xml:space="preserve">местного самоуправления в Республике Алтай, либо</w:t>
      </w:r>
    </w:p>
    <w:p>
      <w:pPr>
        <w:pStyle w:val="2"/>
        <w:jc w:val="center"/>
      </w:pPr>
      <w:r>
        <w:rPr>
          <w:sz w:val="20"/>
        </w:rPr>
        <w:t xml:space="preserve">подведомственных им организаций, участвующих</w:t>
      </w:r>
    </w:p>
    <w:p>
      <w:pPr>
        <w:pStyle w:val="2"/>
        <w:jc w:val="center"/>
      </w:pPr>
      <w:r>
        <w:rPr>
          <w:sz w:val="20"/>
        </w:rPr>
        <w:t xml:space="preserve">в предоставлении государственных услуг, и которые заявитель</w:t>
      </w:r>
    </w:p>
    <w:p>
      <w:pPr>
        <w:pStyle w:val="2"/>
        <w:jc w:val="center"/>
      </w:pPr>
      <w:r>
        <w:rPr>
          <w:sz w:val="20"/>
        </w:rPr>
        <w:t xml:space="preserve">вправе представить, а также способы их получения</w:t>
      </w:r>
    </w:p>
    <w:p>
      <w:pPr>
        <w:pStyle w:val="2"/>
        <w:jc w:val="center"/>
      </w:pPr>
      <w:r>
        <w:rPr>
          <w:sz w:val="20"/>
        </w:rPr>
        <w:t xml:space="preserve">заявителями, в том числе в электронной форме, порядок их</w:t>
      </w:r>
    </w:p>
    <w:p>
      <w:pPr>
        <w:pStyle w:val="2"/>
        <w:jc w:val="center"/>
      </w:pPr>
      <w:r>
        <w:rPr>
          <w:sz w:val="20"/>
        </w:rPr>
        <w:t xml:space="preserve">представления</w:t>
      </w:r>
    </w:p>
    <w:p>
      <w:pPr>
        <w:pStyle w:val="0"/>
        <w:jc w:val="center"/>
      </w:pPr>
      <w:r>
        <w:rPr>
          <w:sz w:val="20"/>
        </w:rPr>
        <w:t xml:space="preserve">(введен </w:t>
      </w:r>
      <w:hyperlink w:history="0" r:id="rId53"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Приказом</w:t>
        </w:r>
      </w:hyperlink>
      <w:r>
        <w:rPr>
          <w:sz w:val="20"/>
        </w:rPr>
        <w:t xml:space="preserve"> Министерства труда, социального развития и</w:t>
      </w:r>
    </w:p>
    <w:p>
      <w:pPr>
        <w:pStyle w:val="0"/>
        <w:jc w:val="center"/>
      </w:pPr>
      <w:r>
        <w:rPr>
          <w:sz w:val="20"/>
        </w:rPr>
        <w:t xml:space="preserve">занятости населения Республики Алтай от 18.01.2019 N П/22)</w:t>
      </w:r>
    </w:p>
    <w:p>
      <w:pPr>
        <w:pStyle w:val="0"/>
        <w:jc w:val="both"/>
      </w:pPr>
      <w:r>
        <w:rPr>
          <w:sz w:val="20"/>
        </w:rPr>
      </w:r>
    </w:p>
    <w:p>
      <w:pPr>
        <w:pStyle w:val="0"/>
        <w:ind w:firstLine="540"/>
        <w:jc w:val="both"/>
      </w:pPr>
      <w:r>
        <w:rPr>
          <w:sz w:val="20"/>
        </w:rPr>
        <w:t xml:space="preserve">Министерство в соответствии с Федеральным </w:t>
      </w:r>
      <w:hyperlink w:history="0" r:id="rId5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N 210-ФЗ в рамках межведомственного информационного взаимодействия запрашивает в государственных органах, участвующих в предоставлении государственной услуги сведения о:</w:t>
      </w:r>
    </w:p>
    <w:p>
      <w:pPr>
        <w:pStyle w:val="0"/>
        <w:spacing w:before="200" w:line-rule="auto"/>
        <w:ind w:firstLine="540"/>
        <w:jc w:val="both"/>
      </w:pPr>
      <w:r>
        <w:rPr>
          <w:sz w:val="20"/>
        </w:rPr>
        <w:t xml:space="preserve">а) наличии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б) наличии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5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в) наличии у заявителя задолженностей по налогам и сборам, иным предусмотренным федеральным законодательством обязательным платежам.</w:t>
      </w:r>
    </w:p>
    <w:p>
      <w:pPr>
        <w:pStyle w:val="0"/>
        <w:spacing w:before="200" w:line-rule="auto"/>
        <w:ind w:firstLine="540"/>
        <w:jc w:val="both"/>
      </w:pPr>
      <w:r>
        <w:rPr>
          <w:sz w:val="20"/>
        </w:rPr>
        <w:t xml:space="preserve">Сведения, предусмотренные настоящим подразделом, могут быть представлены заявителями по собственной инициативе.</w:t>
      </w:r>
    </w:p>
    <w:p>
      <w:pPr>
        <w:pStyle w:val="0"/>
        <w:spacing w:before="200" w:line-rule="auto"/>
        <w:ind w:firstLine="540"/>
        <w:jc w:val="both"/>
      </w:pPr>
      <w:r>
        <w:rPr>
          <w:sz w:val="20"/>
        </w:rPr>
        <w:t xml:space="preserve">Иные документы, необходимые в соответствии с нормативными правовыми актами для предоставления государственной услуги, которые находятся в распоряжении органов государственной власти, органов местного самоуправления в Республике Алтай, либо подведомственных им организаций, участвующих в предоставлении государственных услуг, и которые заявители вправе представить, не предусмотрены.</w:t>
      </w:r>
    </w:p>
    <w:p>
      <w:pPr>
        <w:pStyle w:val="0"/>
        <w:jc w:val="both"/>
      </w:pPr>
      <w:r>
        <w:rPr>
          <w:sz w:val="20"/>
        </w:rPr>
      </w:r>
    </w:p>
    <w:p>
      <w:pPr>
        <w:pStyle w:val="2"/>
        <w:outlineLvl w:val="2"/>
        <w:jc w:val="center"/>
      </w:pPr>
      <w:r>
        <w:rPr>
          <w:sz w:val="20"/>
        </w:rPr>
        <w:t xml:space="preserve">2.7. 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30. Основания для отказа заявителю в приеме документов, предусмотренных </w:t>
      </w:r>
      <w:hyperlink w:history="0" w:anchor="P167"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 отсутствуют.</w:t>
      </w:r>
    </w:p>
    <w:p>
      <w:pPr>
        <w:pStyle w:val="0"/>
        <w:jc w:val="both"/>
      </w:pPr>
      <w:r>
        <w:rPr>
          <w:sz w:val="20"/>
        </w:rPr>
      </w:r>
    </w:p>
    <w:p>
      <w:pPr>
        <w:pStyle w:val="2"/>
        <w:outlineLvl w:val="2"/>
        <w:jc w:val="center"/>
      </w:pPr>
      <w:r>
        <w:rPr>
          <w:sz w:val="20"/>
        </w:rPr>
        <w:t xml:space="preserve">2.8. Исчерпывающий перечень оснований для приостановления</w:t>
      </w:r>
    </w:p>
    <w:p>
      <w:pPr>
        <w:pStyle w:val="2"/>
        <w:jc w:val="center"/>
      </w:pPr>
      <w:r>
        <w:rPr>
          <w:sz w:val="20"/>
        </w:rPr>
        <w:t xml:space="preserve">и (или) отказа в предоставлении государственной услуги</w:t>
      </w:r>
    </w:p>
    <w:p>
      <w:pPr>
        <w:pStyle w:val="0"/>
        <w:jc w:val="both"/>
      </w:pPr>
      <w:r>
        <w:rPr>
          <w:sz w:val="20"/>
        </w:rPr>
      </w:r>
    </w:p>
    <w:p>
      <w:pPr>
        <w:pStyle w:val="0"/>
        <w:ind w:firstLine="540"/>
        <w:jc w:val="both"/>
      </w:pPr>
      <w:r>
        <w:rPr>
          <w:sz w:val="20"/>
        </w:rPr>
        <w:t xml:space="preserve">31. Основания для приостановления предоставления государственной услуги заявителю отсутствуют.</w:t>
      </w:r>
    </w:p>
    <w:p>
      <w:pPr>
        <w:pStyle w:val="0"/>
        <w:spacing w:before="200" w:line-rule="auto"/>
        <w:ind w:firstLine="540"/>
        <w:jc w:val="both"/>
      </w:pPr>
      <w:r>
        <w:rPr>
          <w:sz w:val="20"/>
        </w:rPr>
        <w:t xml:space="preserve">32. Основаниями для отказа в предоставлении государственной услуги заявителю в соответствии с </w:t>
      </w:r>
      <w:hyperlink w:history="0" r:id="rId56"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7</w:t>
        </w:r>
      </w:hyperlink>
      <w:r>
        <w:rPr>
          <w:sz w:val="20"/>
        </w:rPr>
        <w:t xml:space="preserve"> Правил являются:</w:t>
      </w:r>
    </w:p>
    <w:p>
      <w:pPr>
        <w:pStyle w:val="0"/>
        <w:jc w:val="both"/>
      </w:pPr>
      <w:r>
        <w:rPr>
          <w:sz w:val="20"/>
        </w:rPr>
        <w:t xml:space="preserve">(в ред. </w:t>
      </w:r>
      <w:hyperlink w:history="0" r:id="rId57" w:tooltip="Приказ Министерства труда, социального развития и занятости населения Республики Алтай от 18.07.2018 N П/219 (ред. от 12.04.2019) &quot;О внесении изменений в некоторые административные регламент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18.07.2018 N П/219)</w:t>
      </w:r>
    </w:p>
    <w:p>
      <w:pPr>
        <w:pStyle w:val="0"/>
        <w:spacing w:before="200" w:line-rule="auto"/>
        <w:ind w:firstLine="540"/>
        <w:jc w:val="both"/>
      </w:pPr>
      <w:r>
        <w:rPr>
          <w:sz w:val="20"/>
        </w:rPr>
        <w:t xml:space="preserve">а) несоответствие общественно полезной услуги установленными федеральными нормативными правовыми актами требованиям к ее содержанию (объем, сроки, качество предоставления);</w:t>
      </w:r>
    </w:p>
    <w:p>
      <w:pPr>
        <w:pStyle w:val="0"/>
        <w:jc w:val="both"/>
      </w:pPr>
      <w:r>
        <w:rPr>
          <w:sz w:val="20"/>
        </w:rPr>
        <w:t xml:space="preserve">(в ред. </w:t>
      </w:r>
      <w:hyperlink w:history="0" r:id="rId58"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18.01.2019 N П/22)</w:t>
      </w:r>
    </w:p>
    <w:p>
      <w:pPr>
        <w:pStyle w:val="0"/>
        <w:spacing w:before="200" w:line-rule="auto"/>
        <w:ind w:firstLine="540"/>
        <w:jc w:val="both"/>
      </w:pPr>
      <w:r>
        <w:rPr>
          <w:sz w:val="20"/>
        </w:rPr>
        <w:t xml:space="preserve">б) 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2 лет, предшествующих выдаче заключения, жалоб на действия (бездействие) и (или) решения заявителя,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 заявителе установленными федеральными нормативными правовыми актами требованиям (при их наличии);</w:t>
      </w:r>
    </w:p>
    <w:p>
      <w:pPr>
        <w:pStyle w:val="0"/>
        <w:jc w:val="both"/>
      </w:pPr>
      <w:r>
        <w:rPr>
          <w:sz w:val="20"/>
        </w:rPr>
        <w:t xml:space="preserve">(в ред. </w:t>
      </w:r>
      <w:hyperlink w:history="0" r:id="rId59"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18.01.2019 N П/22)</w:t>
      </w:r>
    </w:p>
    <w:p>
      <w:pPr>
        <w:pStyle w:val="0"/>
        <w:spacing w:before="200" w:line-rule="auto"/>
        <w:ind w:firstLine="540"/>
        <w:jc w:val="both"/>
      </w:pPr>
      <w:r>
        <w:rPr>
          <w:sz w:val="20"/>
        </w:rPr>
        <w:t xml:space="preserve">д) наличие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6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е) утратил силу. - </w:t>
      </w:r>
      <w:hyperlink w:history="0" r:id="rId61" w:tooltip="Приказ Министерства труда, социального развития и занятости населения Республики Алтай от 05.11.2020 N П/433 &quot;Об утверждении изменений, которые вносятся в Административный регламент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труда, социального развития и занятости населения Республики Алтай  {КонсультантПлюс}">
        <w:r>
          <w:rPr>
            <w:sz w:val="20"/>
            <w:color w:val="0000ff"/>
          </w:rPr>
          <w:t xml:space="preserve">Приказ</w:t>
        </w:r>
      </w:hyperlink>
      <w:r>
        <w:rPr>
          <w:sz w:val="20"/>
        </w:rPr>
        <w:t xml:space="preserve"> Министерства труда, социального развития и занятости населения Республики Алтай от 05.11.2020 N П/433;</w:t>
      </w:r>
    </w:p>
    <w:p>
      <w:pPr>
        <w:pStyle w:val="0"/>
        <w:spacing w:before="200" w:line-rule="auto"/>
        <w:ind w:firstLine="540"/>
        <w:jc w:val="both"/>
      </w:pPr>
      <w:r>
        <w:rPr>
          <w:sz w:val="20"/>
        </w:rPr>
        <w:t xml:space="preserve">ж) 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2"/>
        <w:jc w:val="center"/>
      </w:pPr>
      <w:r>
        <w:rPr>
          <w:sz w:val="20"/>
        </w:rPr>
        <w:t xml:space="preserve">2.9.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сведений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33. Перечень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отсутствует.</w:t>
      </w:r>
    </w:p>
    <w:p>
      <w:pPr>
        <w:pStyle w:val="0"/>
        <w:jc w:val="both"/>
      </w:pPr>
      <w:r>
        <w:rPr>
          <w:sz w:val="20"/>
        </w:rPr>
      </w:r>
    </w:p>
    <w:p>
      <w:pPr>
        <w:pStyle w:val="2"/>
        <w:outlineLvl w:val="2"/>
        <w:jc w:val="center"/>
      </w:pPr>
      <w:r>
        <w:rPr>
          <w:sz w:val="20"/>
        </w:rPr>
        <w:t xml:space="preserve">2.10. 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34. За предоставление государственной услуги государственная пошлина и иная плата не взимается.</w:t>
      </w:r>
    </w:p>
    <w:p>
      <w:pPr>
        <w:pStyle w:val="0"/>
        <w:jc w:val="both"/>
      </w:pPr>
      <w:r>
        <w:rPr>
          <w:sz w:val="20"/>
        </w:rPr>
      </w:r>
    </w:p>
    <w:p>
      <w:pPr>
        <w:pStyle w:val="2"/>
        <w:outlineLvl w:val="2"/>
        <w:jc w:val="center"/>
      </w:pPr>
      <w:r>
        <w:rPr>
          <w:sz w:val="20"/>
        </w:rPr>
        <w:t xml:space="preserve">2.11. 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35. Плата за предоставление услуг, которые являются необходимыми и обязательными для предоставления государственной услуги, не взимается.</w:t>
      </w:r>
    </w:p>
    <w:p>
      <w:pPr>
        <w:pStyle w:val="0"/>
        <w:jc w:val="both"/>
      </w:pPr>
      <w:r>
        <w:rPr>
          <w:sz w:val="20"/>
        </w:rPr>
      </w:r>
    </w:p>
    <w:p>
      <w:pPr>
        <w:pStyle w:val="2"/>
        <w:outlineLvl w:val="2"/>
        <w:jc w:val="center"/>
      </w:pPr>
      <w:r>
        <w:rPr>
          <w:sz w:val="20"/>
        </w:rPr>
        <w:t xml:space="preserve">2.12. Максимальный срок ожидания в очереди при подаче</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 таких услуг</w:t>
      </w:r>
    </w:p>
    <w:p>
      <w:pPr>
        <w:pStyle w:val="0"/>
        <w:jc w:val="both"/>
      </w:pPr>
      <w:r>
        <w:rPr>
          <w:sz w:val="20"/>
        </w:rPr>
      </w:r>
    </w:p>
    <w:p>
      <w:pPr>
        <w:pStyle w:val="0"/>
        <w:ind w:firstLine="540"/>
        <w:jc w:val="both"/>
      </w:pPr>
      <w:r>
        <w:rPr>
          <w:sz w:val="20"/>
        </w:rPr>
        <w:t xml:space="preserve">36. Срок ожидания заявителя в очереди на личном приеме в Министерстве при подаче документов, предусмотренных </w:t>
      </w:r>
      <w:hyperlink w:history="0" w:anchor="P167"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не должен превышать 15 минут.</w:t>
      </w:r>
    </w:p>
    <w:p>
      <w:pPr>
        <w:pStyle w:val="0"/>
        <w:spacing w:before="200" w:line-rule="auto"/>
        <w:ind w:firstLine="540"/>
        <w:jc w:val="both"/>
      </w:pPr>
      <w:r>
        <w:rPr>
          <w:sz w:val="20"/>
        </w:rPr>
        <w:t xml:space="preserve">37. Заявителям предоставляется возможность предварительной записи, которая осуществляется при их личном обращении в Министерство, по телефону или посредством электронной почты.</w:t>
      </w:r>
    </w:p>
    <w:p>
      <w:pPr>
        <w:pStyle w:val="0"/>
        <w:spacing w:before="200" w:line-rule="auto"/>
        <w:ind w:firstLine="540"/>
        <w:jc w:val="both"/>
      </w:pPr>
      <w:r>
        <w:rPr>
          <w:sz w:val="20"/>
        </w:rPr>
        <w:t xml:space="preserve">38. При предварительной записи заявитель сообщает свои фамилию, имя, отчество, адрес места жительства и желаемое время приема.</w:t>
      </w:r>
    </w:p>
    <w:p>
      <w:pPr>
        <w:pStyle w:val="0"/>
        <w:spacing w:before="200" w:line-rule="auto"/>
        <w:ind w:firstLine="540"/>
        <w:jc w:val="both"/>
      </w:pPr>
      <w:r>
        <w:rPr>
          <w:sz w:val="20"/>
        </w:rPr>
        <w:t xml:space="preserve">39. Предварительная запись посредством электронной почты осуществляется путем направления заявителем письма по адресу электронной почты Министерства с указанием информации, предусмотренной пунктом 38 настоящего Административного регламента.</w:t>
      </w:r>
    </w:p>
    <w:p>
      <w:pPr>
        <w:pStyle w:val="0"/>
        <w:spacing w:before="200" w:line-rule="auto"/>
        <w:ind w:firstLine="540"/>
        <w:jc w:val="both"/>
      </w:pPr>
      <w:r>
        <w:rPr>
          <w:sz w:val="20"/>
        </w:rPr>
        <w:t xml:space="preserve">40. Предварительная запись осуществляется в порядке, установленном Министерством.</w:t>
      </w:r>
    </w:p>
    <w:p>
      <w:pPr>
        <w:pStyle w:val="0"/>
        <w:spacing w:before="200" w:line-rule="auto"/>
        <w:ind w:firstLine="540"/>
        <w:jc w:val="both"/>
      </w:pPr>
      <w:r>
        <w:rPr>
          <w:sz w:val="20"/>
        </w:rPr>
        <w:t xml:space="preserve">41. Заявителю сообщается по телефону либо в ответе на письмо, направляемое по адресу электронной почты, о времени приема и номере кабинета Министерства, в которые ему следует обратиться.</w:t>
      </w:r>
    </w:p>
    <w:p>
      <w:pPr>
        <w:pStyle w:val="0"/>
        <w:spacing w:before="200" w:line-rule="auto"/>
        <w:ind w:firstLine="540"/>
        <w:jc w:val="both"/>
      </w:pPr>
      <w:r>
        <w:rPr>
          <w:sz w:val="20"/>
        </w:rPr>
        <w:t xml:space="preserve">42.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pPr>
        <w:pStyle w:val="0"/>
        <w:jc w:val="both"/>
      </w:pPr>
      <w:r>
        <w:rPr>
          <w:sz w:val="20"/>
        </w:rPr>
      </w:r>
    </w:p>
    <w:p>
      <w:pPr>
        <w:pStyle w:val="2"/>
        <w:outlineLvl w:val="2"/>
        <w:jc w:val="center"/>
      </w:pPr>
      <w:r>
        <w:rPr>
          <w:sz w:val="20"/>
        </w:rPr>
        <w:t xml:space="preserve">2.13. Срок и порядок регистрации запроса заявителя</w:t>
      </w:r>
    </w:p>
    <w:p>
      <w:pPr>
        <w:pStyle w:val="2"/>
        <w:jc w:val="center"/>
      </w:pPr>
      <w:r>
        <w:rPr>
          <w:sz w:val="20"/>
        </w:rPr>
        <w:t xml:space="preserve">о предоставлении государственной услуги, в том числе</w:t>
      </w:r>
    </w:p>
    <w:p>
      <w:pPr>
        <w:pStyle w:val="2"/>
        <w:jc w:val="center"/>
      </w:pPr>
      <w:r>
        <w:rPr>
          <w:sz w:val="20"/>
        </w:rPr>
        <w:t xml:space="preserve">в электронной форме</w:t>
      </w:r>
    </w:p>
    <w:p>
      <w:pPr>
        <w:pStyle w:val="0"/>
        <w:jc w:val="both"/>
      </w:pPr>
      <w:r>
        <w:rPr>
          <w:sz w:val="20"/>
        </w:rPr>
      </w:r>
    </w:p>
    <w:bookmarkStart w:id="277" w:name="P277"/>
    <w:bookmarkEnd w:id="277"/>
    <w:p>
      <w:pPr>
        <w:pStyle w:val="0"/>
        <w:ind w:firstLine="540"/>
        <w:jc w:val="both"/>
      </w:pPr>
      <w:r>
        <w:rPr>
          <w:sz w:val="20"/>
        </w:rPr>
        <w:t xml:space="preserve">43. Регистрация документов, указанных в </w:t>
      </w:r>
      <w:hyperlink w:history="0" w:anchor="P167" w:tooltip="24. Для предоставления государственной услуги заявитель представляет в Министерство следующие документы:">
        <w:r>
          <w:rPr>
            <w:sz w:val="20"/>
            <w:color w:val="0000ff"/>
          </w:rPr>
          <w:t xml:space="preserve">пункте 24</w:t>
        </w:r>
      </w:hyperlink>
      <w:r>
        <w:rPr>
          <w:sz w:val="20"/>
        </w:rPr>
        <w:t xml:space="preserve"> Административного регламента, представленных заявителем на бумажном носителе лично в Министерство, осуществляется Министерством в течение 30 минут с момента их представления заявителем.</w:t>
      </w:r>
    </w:p>
    <w:bookmarkStart w:id="278" w:name="P278"/>
    <w:bookmarkEnd w:id="278"/>
    <w:p>
      <w:pPr>
        <w:pStyle w:val="0"/>
        <w:spacing w:before="200" w:line-rule="auto"/>
        <w:ind w:firstLine="540"/>
        <w:jc w:val="both"/>
      </w:pPr>
      <w:r>
        <w:rPr>
          <w:sz w:val="20"/>
        </w:rPr>
        <w:t xml:space="preserve">44. Регистрация документов, указанных в </w:t>
      </w:r>
      <w:hyperlink w:history="0" w:anchor="P167" w:tooltip="24. Для предоставления государственной услуги заявитель представляет в Министерство следующие документы:">
        <w:r>
          <w:rPr>
            <w:sz w:val="20"/>
            <w:color w:val="0000ff"/>
          </w:rPr>
          <w:t xml:space="preserve">пункте 24</w:t>
        </w:r>
      </w:hyperlink>
      <w:r>
        <w:rPr>
          <w:sz w:val="20"/>
        </w:rPr>
        <w:t xml:space="preserve"> Административного регламента, направленных заявителями почтовым отправлением с описью вложения или в виде электронного документа посредством сети "Интернет", в том числе госпортала, осуществляется в день их поступления в Министерство.</w:t>
      </w:r>
    </w:p>
    <w:p>
      <w:pPr>
        <w:pStyle w:val="0"/>
        <w:jc w:val="both"/>
      </w:pPr>
      <w:r>
        <w:rPr>
          <w:sz w:val="20"/>
        </w:rPr>
      </w:r>
    </w:p>
    <w:p>
      <w:pPr>
        <w:pStyle w:val="2"/>
        <w:outlineLvl w:val="2"/>
        <w:jc w:val="center"/>
      </w:pPr>
      <w:r>
        <w:rPr>
          <w:sz w:val="20"/>
        </w:rPr>
        <w:t xml:space="preserve">2.14. Требования к помещениям, в которых предоставляется</w:t>
      </w:r>
    </w:p>
    <w:p>
      <w:pPr>
        <w:pStyle w:val="2"/>
        <w:jc w:val="center"/>
      </w:pPr>
      <w:r>
        <w:rPr>
          <w:sz w:val="20"/>
        </w:rPr>
        <w:t xml:space="preserve">государственная услуга, к местам ожидания и приема</w:t>
      </w:r>
    </w:p>
    <w:p>
      <w:pPr>
        <w:pStyle w:val="2"/>
        <w:jc w:val="center"/>
      </w:pPr>
      <w:r>
        <w:rPr>
          <w:sz w:val="20"/>
        </w:rPr>
        <w:t xml:space="preserve">заявителей, местам для заполнения запросов о предоставлении</w:t>
      </w:r>
    </w:p>
    <w:p>
      <w:pPr>
        <w:pStyle w:val="2"/>
        <w:jc w:val="center"/>
      </w:pPr>
      <w:r>
        <w:rPr>
          <w:sz w:val="20"/>
        </w:rPr>
        <w:t xml:space="preserve">государственной услуги,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государственной услуги, в том числе</w:t>
      </w:r>
    </w:p>
    <w:p>
      <w:pPr>
        <w:pStyle w:val="2"/>
        <w:jc w:val="center"/>
      </w:pPr>
      <w:r>
        <w:rPr>
          <w:sz w:val="20"/>
        </w:rPr>
        <w:t xml:space="preserve">к обеспечению доступности для инвалидов указанных объектов</w:t>
      </w:r>
    </w:p>
    <w:p>
      <w:pPr>
        <w:pStyle w:val="2"/>
        <w:jc w:val="center"/>
      </w:pPr>
      <w:r>
        <w:rPr>
          <w:sz w:val="20"/>
        </w:rPr>
        <w:t xml:space="preserve">в соответствии с федеральным законодательством</w:t>
      </w:r>
    </w:p>
    <w:p>
      <w:pPr>
        <w:pStyle w:val="2"/>
        <w:jc w:val="center"/>
      </w:pPr>
      <w:r>
        <w:rPr>
          <w:sz w:val="20"/>
        </w:rPr>
        <w:t xml:space="preserve">о социальной защите инвалидов</w:t>
      </w:r>
    </w:p>
    <w:p>
      <w:pPr>
        <w:pStyle w:val="0"/>
        <w:jc w:val="center"/>
      </w:pPr>
      <w:r>
        <w:rPr>
          <w:sz w:val="20"/>
        </w:rPr>
        <w:t xml:space="preserve">(в ред. </w:t>
      </w:r>
      <w:hyperlink w:history="0" r:id="rId62"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w:t>
      </w:r>
    </w:p>
    <w:p>
      <w:pPr>
        <w:pStyle w:val="0"/>
        <w:jc w:val="center"/>
      </w:pPr>
      <w:r>
        <w:rPr>
          <w:sz w:val="20"/>
        </w:rPr>
        <w:t xml:space="preserve">занятости населения Республики Алтай от 18.01.2019 N П/22)</w:t>
      </w:r>
    </w:p>
    <w:p>
      <w:pPr>
        <w:pStyle w:val="0"/>
        <w:jc w:val="both"/>
      </w:pPr>
      <w:r>
        <w:rPr>
          <w:sz w:val="20"/>
        </w:rPr>
      </w:r>
    </w:p>
    <w:p>
      <w:pPr>
        <w:pStyle w:val="0"/>
        <w:ind w:firstLine="540"/>
        <w:jc w:val="both"/>
      </w:pPr>
      <w:r>
        <w:rPr>
          <w:sz w:val="20"/>
        </w:rPr>
        <w:t xml:space="preserve">45. Помещения Министерства, в которых осуществляется прием заявителей, должны быть оборудованы в соответствии с требованиями санитарно-эпидемиологических правил и нормативов, соблюдением необходимых мер безопасности в соответствии с федеральным законодательством.</w:t>
      </w:r>
    </w:p>
    <w:p>
      <w:pPr>
        <w:pStyle w:val="0"/>
        <w:jc w:val="both"/>
      </w:pPr>
      <w:r>
        <w:rPr>
          <w:sz w:val="20"/>
        </w:rPr>
        <w:t xml:space="preserve">(в ред. </w:t>
      </w:r>
      <w:hyperlink w:history="0" r:id="rId63"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18.01.2019 N П/22)</w:t>
      </w:r>
    </w:p>
    <w:p>
      <w:pPr>
        <w:pStyle w:val="0"/>
        <w:spacing w:before="200" w:line-rule="auto"/>
        <w:ind w:firstLine="540"/>
        <w:jc w:val="both"/>
      </w:pPr>
      <w:r>
        <w:rPr>
          <w:sz w:val="20"/>
        </w:rPr>
        <w:t xml:space="preserve">46. Место приема документов, предусмотренных </w:t>
      </w:r>
      <w:hyperlink w:history="0" w:anchor="P167"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 должно быть оснащено стульями, столами, системой вентилирования воздуха, телефоном, доступом к гардеробу, а также печатными материалами, содержащими следующие документы (сведения):</w:t>
      </w:r>
    </w:p>
    <w:p>
      <w:pPr>
        <w:pStyle w:val="0"/>
        <w:spacing w:before="200" w:line-rule="auto"/>
        <w:ind w:firstLine="540"/>
        <w:jc w:val="both"/>
      </w:pPr>
      <w:r>
        <w:rPr>
          <w:sz w:val="20"/>
        </w:rPr>
        <w:t xml:space="preserve">а) извлечения из федеральных нормативных правовых актов и нормативных правовых актов Республики Алтай, содержащих нормы, регулирующие деятельность Министерства по предоставлению государственной услуги;</w:t>
      </w:r>
    </w:p>
    <w:p>
      <w:pPr>
        <w:pStyle w:val="0"/>
        <w:jc w:val="both"/>
      </w:pPr>
      <w:r>
        <w:rPr>
          <w:sz w:val="20"/>
        </w:rPr>
        <w:t xml:space="preserve">(в ред. </w:t>
      </w:r>
      <w:hyperlink w:history="0" r:id="rId64"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18.01.2019 N П/22)</w:t>
      </w:r>
    </w:p>
    <w:p>
      <w:pPr>
        <w:pStyle w:val="0"/>
        <w:spacing w:before="200" w:line-rule="auto"/>
        <w:ind w:firstLine="540"/>
        <w:jc w:val="both"/>
      </w:pPr>
      <w:r>
        <w:rPr>
          <w:sz w:val="20"/>
        </w:rPr>
        <w:t xml:space="preserve">б) текст Административного регламента;</w:t>
      </w:r>
    </w:p>
    <w:p>
      <w:pPr>
        <w:pStyle w:val="0"/>
        <w:spacing w:before="200" w:line-rule="auto"/>
        <w:ind w:firstLine="540"/>
        <w:jc w:val="both"/>
      </w:pPr>
      <w:r>
        <w:rPr>
          <w:sz w:val="20"/>
        </w:rPr>
        <w:t xml:space="preserve">в) перечень документов, необходимых для получения государственной услуги, а также требования, предъявляемые к этим документам;</w:t>
      </w:r>
    </w:p>
    <w:p>
      <w:pPr>
        <w:pStyle w:val="0"/>
        <w:spacing w:before="200" w:line-rule="auto"/>
        <w:ind w:firstLine="540"/>
        <w:jc w:val="both"/>
      </w:pPr>
      <w:r>
        <w:rPr>
          <w:sz w:val="20"/>
        </w:rPr>
        <w:t xml:space="preserve">г) график приема граждан;</w:t>
      </w:r>
    </w:p>
    <w:p>
      <w:pPr>
        <w:pStyle w:val="0"/>
        <w:spacing w:before="200" w:line-rule="auto"/>
        <w:ind w:firstLine="540"/>
        <w:jc w:val="both"/>
      </w:pPr>
      <w:r>
        <w:rPr>
          <w:sz w:val="20"/>
        </w:rPr>
        <w:t xml:space="preserve">д) образцы оформления документов, необходимых для предоставления государственной услуги;</w:t>
      </w:r>
    </w:p>
    <w:p>
      <w:pPr>
        <w:pStyle w:val="0"/>
        <w:spacing w:before="200" w:line-rule="auto"/>
        <w:ind w:firstLine="540"/>
        <w:jc w:val="both"/>
      </w:pPr>
      <w:r>
        <w:rPr>
          <w:sz w:val="20"/>
        </w:rPr>
        <w:t xml:space="preserve">е) порядок информирования о ходе предоставления государственной услуги;</w:t>
      </w:r>
    </w:p>
    <w:p>
      <w:pPr>
        <w:pStyle w:val="0"/>
        <w:spacing w:before="200" w:line-rule="auto"/>
        <w:ind w:firstLine="540"/>
        <w:jc w:val="both"/>
      </w:pPr>
      <w:r>
        <w:rPr>
          <w:sz w:val="20"/>
        </w:rPr>
        <w:t xml:space="preserve">ж) порядок обжалования решений, действий или бездействия должностных лиц Министерства, ответственных за предоставление государственной услуги.</w:t>
      </w:r>
    </w:p>
    <w:p>
      <w:pPr>
        <w:pStyle w:val="0"/>
        <w:spacing w:before="200" w:line-rule="auto"/>
        <w:ind w:firstLine="540"/>
        <w:jc w:val="both"/>
      </w:pPr>
      <w:r>
        <w:rPr>
          <w:sz w:val="20"/>
        </w:rPr>
        <w:t xml:space="preserve">47. Инвалидам (включая инвалидов, использующих кресла-коляски и собак-проводников) обеспечиваются:</w:t>
      </w:r>
    </w:p>
    <w:p>
      <w:pPr>
        <w:pStyle w:val="0"/>
        <w:spacing w:before="200" w:line-rule="auto"/>
        <w:ind w:firstLine="540"/>
        <w:jc w:val="both"/>
      </w:pPr>
      <w:r>
        <w:rPr>
          <w:sz w:val="20"/>
        </w:rPr>
        <w:t xml:space="preserve">а) условия для беспрепятственного доступа к Министерству, а также к помещению Министерства, в котором предоставляется государственная услуга;</w:t>
      </w:r>
    </w:p>
    <w:p>
      <w:pPr>
        <w:pStyle w:val="0"/>
        <w:spacing w:before="200" w:line-rule="auto"/>
        <w:ind w:firstLine="540"/>
        <w:jc w:val="both"/>
      </w:pPr>
      <w:r>
        <w:rPr>
          <w:sz w:val="20"/>
        </w:rPr>
        <w:t xml:space="preserve">б) возможность самостоятельного передвижения по территории Министерства, входа в помещение Министерства, в котором предоставляется государственная услуга, и выхода из него,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в) сопровождение инвалидов, имеющих стойкие расстройства функции зрения и самостоятельного передвижения, и оказание им помощи на территории Министерства;</w:t>
      </w:r>
    </w:p>
    <w:p>
      <w:pPr>
        <w:pStyle w:val="0"/>
        <w:spacing w:before="200" w:line-rule="auto"/>
        <w:ind w:firstLine="540"/>
        <w:jc w:val="both"/>
      </w:pPr>
      <w:r>
        <w:rPr>
          <w:sz w:val="20"/>
        </w:rPr>
        <w:t xml:space="preserve">г)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государственная услуга, с учетом ограничений их жизнедеятельности;</w:t>
      </w:r>
    </w:p>
    <w:p>
      <w:pPr>
        <w:pStyle w:val="0"/>
        <w:spacing w:before="200" w:line-rule="auto"/>
        <w:ind w:firstLine="540"/>
        <w:jc w:val="both"/>
      </w:pPr>
      <w:r>
        <w:rPr>
          <w:sz w:val="20"/>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е)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w:history="0" r:id="rId65"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66"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ж) оказание должностными лицами Министерства, ответственными за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pPr>
        <w:pStyle w:val="0"/>
        <w:jc w:val="both"/>
      </w:pPr>
      <w:r>
        <w:rPr>
          <w:sz w:val="20"/>
        </w:rPr>
      </w:r>
    </w:p>
    <w:p>
      <w:pPr>
        <w:pStyle w:val="2"/>
        <w:outlineLvl w:val="2"/>
        <w:jc w:val="center"/>
      </w:pPr>
      <w:r>
        <w:rPr>
          <w:sz w:val="20"/>
        </w:rPr>
        <w:t xml:space="preserve">2.15. 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заявителей</w:t>
      </w:r>
    </w:p>
    <w:p>
      <w:pPr>
        <w:pStyle w:val="2"/>
        <w:jc w:val="center"/>
      </w:pPr>
      <w:r>
        <w:rPr>
          <w:sz w:val="20"/>
        </w:rPr>
        <w:t xml:space="preserve">с должностными лицами Министерства при предоставлении</w:t>
      </w:r>
    </w:p>
    <w:p>
      <w:pPr>
        <w:pStyle w:val="2"/>
        <w:jc w:val="center"/>
      </w:pPr>
      <w:r>
        <w:rPr>
          <w:sz w:val="20"/>
        </w:rPr>
        <w:t xml:space="preserve">государственной услуги и их продолжительность, возможность</w:t>
      </w:r>
    </w:p>
    <w:p>
      <w:pPr>
        <w:pStyle w:val="2"/>
        <w:jc w:val="center"/>
      </w:pPr>
      <w:r>
        <w:rPr>
          <w:sz w:val="20"/>
        </w:rPr>
        <w:t xml:space="preserve">получения информации о ходе предоставления государственной</w:t>
      </w:r>
    </w:p>
    <w:p>
      <w:pPr>
        <w:pStyle w:val="2"/>
        <w:jc w:val="center"/>
      </w:pPr>
      <w:r>
        <w:rPr>
          <w:sz w:val="20"/>
        </w:rPr>
        <w:t xml:space="preserve">услуги, в том числе с использованием</w:t>
      </w:r>
    </w:p>
    <w:p>
      <w:pPr>
        <w:pStyle w:val="2"/>
        <w:jc w:val="center"/>
      </w:pPr>
      <w:r>
        <w:rPr>
          <w:sz w:val="20"/>
        </w:rPr>
        <w:t xml:space="preserve">информационно-коммуникационных технологий</w:t>
      </w:r>
    </w:p>
    <w:p>
      <w:pPr>
        <w:pStyle w:val="0"/>
        <w:jc w:val="both"/>
      </w:pPr>
      <w:r>
        <w:rPr>
          <w:sz w:val="20"/>
        </w:rPr>
      </w:r>
    </w:p>
    <w:p>
      <w:pPr>
        <w:pStyle w:val="0"/>
        <w:ind w:firstLine="540"/>
        <w:jc w:val="both"/>
      </w:pPr>
      <w:r>
        <w:rPr>
          <w:sz w:val="20"/>
        </w:rPr>
        <w:t xml:space="preserve">48. Показателями доступности и качества государственной услуги являются:</w:t>
      </w:r>
    </w:p>
    <w:p>
      <w:pPr>
        <w:pStyle w:val="0"/>
        <w:spacing w:before="200" w:line-rule="auto"/>
        <w:ind w:firstLine="540"/>
        <w:jc w:val="both"/>
      </w:pPr>
      <w:r>
        <w:rPr>
          <w:sz w:val="20"/>
        </w:rPr>
        <w:t xml:space="preserve">а)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pPr>
        <w:pStyle w:val="0"/>
        <w:spacing w:before="200" w:line-rule="auto"/>
        <w:ind w:firstLine="540"/>
        <w:jc w:val="both"/>
      </w:pPr>
      <w:r>
        <w:rPr>
          <w:sz w:val="20"/>
        </w:rPr>
        <w:t xml:space="preserve">б)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pPr>
        <w:pStyle w:val="0"/>
        <w:spacing w:before="200" w:line-rule="auto"/>
        <w:ind w:firstLine="540"/>
        <w:jc w:val="both"/>
      </w:pPr>
      <w:r>
        <w:rPr>
          <w:sz w:val="20"/>
        </w:rPr>
        <w:t xml:space="preserve">в)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pPr>
        <w:pStyle w:val="0"/>
        <w:spacing w:before="200" w:line-rule="auto"/>
        <w:ind w:firstLine="540"/>
        <w:jc w:val="both"/>
      </w:pPr>
      <w:r>
        <w:rPr>
          <w:sz w:val="20"/>
        </w:rPr>
        <w:t xml:space="preserve">г)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pPr>
        <w:pStyle w:val="0"/>
        <w:spacing w:before="200" w:line-rule="auto"/>
        <w:ind w:firstLine="540"/>
        <w:jc w:val="both"/>
      </w:pPr>
      <w:r>
        <w:rPr>
          <w:sz w:val="20"/>
        </w:rPr>
        <w:t xml:space="preserve">д) соблюдение требований к местам предоставления государственной услуги;</w:t>
      </w:r>
    </w:p>
    <w:p>
      <w:pPr>
        <w:pStyle w:val="0"/>
        <w:spacing w:before="200" w:line-rule="auto"/>
        <w:ind w:firstLine="540"/>
        <w:jc w:val="both"/>
      </w:pPr>
      <w:r>
        <w:rPr>
          <w:sz w:val="20"/>
        </w:rPr>
        <w:t xml:space="preserve">е) среднее время ожидания в очереди при подаче заявления и документов.</w:t>
      </w:r>
    </w:p>
    <w:p>
      <w:pPr>
        <w:pStyle w:val="0"/>
        <w:spacing w:before="200" w:line-rule="auto"/>
        <w:ind w:firstLine="540"/>
        <w:jc w:val="both"/>
      </w:pPr>
      <w:r>
        <w:rPr>
          <w:sz w:val="20"/>
        </w:rPr>
        <w:t xml:space="preserve">49. Взаимодействие заявителя с должностными лицами Министерства при предоставлении государственной услуги осуществляется при личном обращении заявителя:</w:t>
      </w:r>
    </w:p>
    <w:p>
      <w:pPr>
        <w:pStyle w:val="0"/>
        <w:spacing w:before="200" w:line-rule="auto"/>
        <w:ind w:firstLine="540"/>
        <w:jc w:val="both"/>
      </w:pPr>
      <w:r>
        <w:rPr>
          <w:sz w:val="20"/>
        </w:rPr>
        <w:t xml:space="preserve">а) при подаче документов, предусмотренных </w:t>
      </w:r>
      <w:hyperlink w:history="0" w:anchor="P167"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 - 1 раз;</w:t>
      </w:r>
    </w:p>
    <w:p>
      <w:pPr>
        <w:pStyle w:val="0"/>
        <w:spacing w:before="200" w:line-rule="auto"/>
        <w:ind w:firstLine="540"/>
        <w:jc w:val="both"/>
      </w:pPr>
      <w:r>
        <w:rPr>
          <w:sz w:val="20"/>
        </w:rPr>
        <w:t xml:space="preserve">б) при получении заключения либо мотивированного уведомления об отказе в выдачи заключения - 1 раз.</w:t>
      </w:r>
    </w:p>
    <w:p>
      <w:pPr>
        <w:pStyle w:val="0"/>
        <w:spacing w:before="200" w:line-rule="auto"/>
        <w:ind w:firstLine="540"/>
        <w:jc w:val="both"/>
      </w:pPr>
      <w:r>
        <w:rPr>
          <w:sz w:val="20"/>
        </w:rPr>
        <w:t xml:space="preserve">50. Информация о ходе предоставления государственной услуги может быть получена заявителем в соответствии с </w:t>
      </w:r>
      <w:hyperlink w:history="0" w:anchor="P71" w:tooltip="1.3. Требования к порядку информирования заявителей">
        <w:r>
          <w:rPr>
            <w:sz w:val="20"/>
            <w:color w:val="0000ff"/>
          </w:rPr>
          <w:t xml:space="preserve">подразделом 1.3 раздела I</w:t>
        </w:r>
      </w:hyperlink>
      <w:r>
        <w:rPr>
          <w:sz w:val="20"/>
        </w:rPr>
        <w:t xml:space="preserve"> Административного регламента.</w:t>
      </w:r>
    </w:p>
    <w:p>
      <w:pPr>
        <w:pStyle w:val="0"/>
        <w:spacing w:before="200" w:line-rule="auto"/>
        <w:ind w:firstLine="540"/>
        <w:jc w:val="both"/>
      </w:pPr>
      <w:r>
        <w:rPr>
          <w:sz w:val="20"/>
        </w:rPr>
        <w:t xml:space="preserve">51. Основными требованиями к качеству рассмотрения обращений заявителей являются:</w:t>
      </w:r>
    </w:p>
    <w:p>
      <w:pPr>
        <w:pStyle w:val="0"/>
        <w:spacing w:before="200" w:line-rule="auto"/>
        <w:ind w:firstLine="540"/>
        <w:jc w:val="both"/>
      </w:pPr>
      <w:r>
        <w:rPr>
          <w:sz w:val="20"/>
        </w:rPr>
        <w:t xml:space="preserve">а) достоверность предоставляемой заявителям информации о ходе рассмотрения обращения;</w:t>
      </w:r>
    </w:p>
    <w:p>
      <w:pPr>
        <w:pStyle w:val="0"/>
        <w:spacing w:before="200" w:line-rule="auto"/>
        <w:ind w:firstLine="540"/>
        <w:jc w:val="both"/>
      </w:pPr>
      <w:r>
        <w:rPr>
          <w:sz w:val="20"/>
        </w:rPr>
        <w:t xml:space="preserve">б) полнота информирования заявителей о ходе рассмотрения обращения;</w:t>
      </w:r>
    </w:p>
    <w:p>
      <w:pPr>
        <w:pStyle w:val="0"/>
        <w:spacing w:before="200" w:line-rule="auto"/>
        <w:ind w:firstLine="540"/>
        <w:jc w:val="both"/>
      </w:pPr>
      <w:r>
        <w:rPr>
          <w:sz w:val="20"/>
        </w:rPr>
        <w:t xml:space="preserve">в) наглядность форм предоставляемой информации о порядке предоставления государственной услуги.</w:t>
      </w:r>
    </w:p>
    <w:p>
      <w:pPr>
        <w:pStyle w:val="0"/>
        <w:jc w:val="both"/>
      </w:pPr>
      <w:r>
        <w:rPr>
          <w:sz w:val="20"/>
        </w:rPr>
      </w:r>
    </w:p>
    <w:p>
      <w:pPr>
        <w:pStyle w:val="2"/>
        <w:outlineLvl w:val="2"/>
        <w:jc w:val="center"/>
      </w:pPr>
      <w:r>
        <w:rPr>
          <w:sz w:val="20"/>
        </w:rPr>
        <w:t xml:space="preserve">2.16. Иные требования, в том числе учитывающие особенности</w:t>
      </w:r>
    </w:p>
    <w:p>
      <w:pPr>
        <w:pStyle w:val="2"/>
        <w:jc w:val="center"/>
      </w:pPr>
      <w:r>
        <w:rPr>
          <w:sz w:val="20"/>
        </w:rPr>
        <w:t xml:space="preserve">предоставления государственной услуги в электронной форме</w:t>
      </w:r>
    </w:p>
    <w:p>
      <w:pPr>
        <w:pStyle w:val="0"/>
        <w:jc w:val="both"/>
      </w:pPr>
      <w:r>
        <w:rPr>
          <w:sz w:val="20"/>
        </w:rPr>
      </w:r>
    </w:p>
    <w:p>
      <w:pPr>
        <w:pStyle w:val="0"/>
        <w:ind w:firstLine="540"/>
        <w:jc w:val="both"/>
      </w:pPr>
      <w:r>
        <w:rPr>
          <w:sz w:val="20"/>
        </w:rPr>
        <w:t xml:space="preserve">52. Предоставление государственной услуги в многофункциональных центрах предоставления государственных и муниципальных услуг не осуществляется.</w:t>
      </w:r>
    </w:p>
    <w:bookmarkStart w:id="340" w:name="P340"/>
    <w:bookmarkEnd w:id="340"/>
    <w:p>
      <w:pPr>
        <w:pStyle w:val="0"/>
        <w:spacing w:before="200" w:line-rule="auto"/>
        <w:ind w:firstLine="540"/>
        <w:jc w:val="both"/>
      </w:pPr>
      <w:r>
        <w:rPr>
          <w:sz w:val="20"/>
        </w:rPr>
        <w:t xml:space="preserve">53. Средства электронной подписи, применяемые при подаче заявителем документов, предусмотренных </w:t>
      </w:r>
      <w:hyperlink w:history="0" w:anchor="P167"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 в виде электронного документа, должны быть сертифицированы в соответствии с федеральным законодательством.</w:t>
      </w:r>
    </w:p>
    <w:p>
      <w:pPr>
        <w:pStyle w:val="0"/>
        <w:jc w:val="both"/>
      </w:pPr>
      <w:r>
        <w:rPr>
          <w:sz w:val="20"/>
        </w:rPr>
        <w:t xml:space="preserve">(в ред. </w:t>
      </w:r>
      <w:hyperlink w:history="0" r:id="rId67"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18.01.2019 N П/22)</w:t>
      </w:r>
    </w:p>
    <w:p>
      <w:pPr>
        <w:pStyle w:val="0"/>
        <w:spacing w:before="200" w:line-rule="auto"/>
        <w:ind w:firstLine="540"/>
        <w:jc w:val="both"/>
      </w:pPr>
      <w:r>
        <w:rPr>
          <w:sz w:val="20"/>
        </w:rPr>
        <w:t xml:space="preserve">54. При обращении заявителя за получением государственной услугой в электронной форме:</w:t>
      </w:r>
    </w:p>
    <w:p>
      <w:pPr>
        <w:pStyle w:val="0"/>
        <w:spacing w:before="200" w:line-rule="auto"/>
        <w:ind w:firstLine="540"/>
        <w:jc w:val="both"/>
      </w:pPr>
      <w:r>
        <w:rPr>
          <w:sz w:val="20"/>
        </w:rPr>
        <w:t xml:space="preserve">а) заявление должно быть подписано простой электронной подписью;</w:t>
      </w:r>
    </w:p>
    <w:p>
      <w:pPr>
        <w:pStyle w:val="0"/>
        <w:spacing w:before="200" w:line-rule="auto"/>
        <w:ind w:firstLine="540"/>
        <w:jc w:val="both"/>
      </w:pPr>
      <w:r>
        <w:rPr>
          <w:sz w:val="20"/>
        </w:rPr>
        <w:t xml:space="preserve">б) каждый документ, прилагаемый к заявлению (далее - пакет документов), подписывается тем видом электронной подписи, допустимость использования которой установлена </w:t>
      </w:r>
      <w:hyperlink w:history="0" r:id="rId68"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Правилами</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N 634).</w:t>
      </w:r>
    </w:p>
    <w:p>
      <w:pPr>
        <w:pStyle w:val="0"/>
        <w:jc w:val="both"/>
      </w:pPr>
      <w:r>
        <w:rPr>
          <w:sz w:val="20"/>
        </w:rPr>
        <w:t xml:space="preserve">(в ред. </w:t>
      </w:r>
      <w:hyperlink w:history="0" r:id="rId69"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18.01.2019 N П/22)</w:t>
      </w:r>
    </w:p>
    <w:p>
      <w:pPr>
        <w:pStyle w:val="0"/>
        <w:spacing w:before="200" w:line-rule="auto"/>
        <w:ind w:firstLine="540"/>
        <w:jc w:val="both"/>
      </w:pPr>
      <w:r>
        <w:rPr>
          <w:sz w:val="20"/>
        </w:rPr>
        <w:t xml:space="preserve">55. В случае, если федеральным законодательством используемый вид электронной подписи не установлен, пакет документов подписывается усиленной квалифицированной электронной подписью.</w:t>
      </w:r>
    </w:p>
    <w:p>
      <w:pPr>
        <w:pStyle w:val="0"/>
        <w:jc w:val="both"/>
      </w:pPr>
      <w:r>
        <w:rPr>
          <w:sz w:val="20"/>
        </w:rPr>
        <w:t xml:space="preserve">(в ред. </w:t>
      </w:r>
      <w:hyperlink w:history="0" r:id="rId70"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18.01.2019 N П/22)</w:t>
      </w:r>
    </w:p>
    <w:p>
      <w:pPr>
        <w:pStyle w:val="0"/>
        <w:spacing w:before="200" w:line-rule="auto"/>
        <w:ind w:firstLine="540"/>
        <w:jc w:val="both"/>
      </w:pPr>
      <w:r>
        <w:rPr>
          <w:sz w:val="20"/>
        </w:rPr>
        <w:t xml:space="preserve">56. В случае, если необходимо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bookmarkStart w:id="349" w:name="P349"/>
    <w:bookmarkEnd w:id="349"/>
    <w:p>
      <w:pPr>
        <w:pStyle w:val="0"/>
        <w:spacing w:before="200" w:line-rule="auto"/>
        <w:ind w:firstLine="540"/>
        <w:jc w:val="both"/>
      </w:pPr>
      <w:r>
        <w:rPr>
          <w:sz w:val="20"/>
        </w:rPr>
        <w:t xml:space="preserve">57.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2"/>
        <w:outlineLvl w:val="2"/>
        <w:jc w:val="center"/>
      </w:pPr>
      <w:r>
        <w:rPr>
          <w:sz w:val="20"/>
        </w:rPr>
        <w:t xml:space="preserve">3.1. Перечень административных процедур при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58.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а) прием документов, необходимых для предоставления государственной услуги, их регистрация;</w:t>
      </w:r>
    </w:p>
    <w:p>
      <w:pPr>
        <w:pStyle w:val="0"/>
        <w:spacing w:before="200" w:line-rule="auto"/>
        <w:ind w:firstLine="540"/>
        <w:jc w:val="both"/>
      </w:pPr>
      <w:r>
        <w:rPr>
          <w:sz w:val="20"/>
        </w:rPr>
        <w:t xml:space="preserve">б) формирование и направление межведомственных запросов о предоставлении документов (сведений), которые находятся в распоряжении государственных органов, участвующих в предоставлении государственной услуги;</w:t>
      </w:r>
    </w:p>
    <w:p>
      <w:pPr>
        <w:pStyle w:val="0"/>
        <w:spacing w:before="200" w:line-rule="auto"/>
        <w:ind w:firstLine="540"/>
        <w:jc w:val="both"/>
      </w:pPr>
      <w:r>
        <w:rPr>
          <w:sz w:val="20"/>
        </w:rPr>
        <w:t xml:space="preserve">в) рассмотрение документов и принятие решения о предоставлении государственной услуги либо об отказе в предоставлении государственной услуги;</w:t>
      </w:r>
    </w:p>
    <w:p>
      <w:pPr>
        <w:pStyle w:val="0"/>
        <w:spacing w:before="200" w:line-rule="auto"/>
        <w:ind w:firstLine="540"/>
        <w:jc w:val="both"/>
      </w:pPr>
      <w:r>
        <w:rPr>
          <w:sz w:val="20"/>
        </w:rPr>
        <w:t xml:space="preserve">г) выдача (направление) заявителю документов по результатам предоставления (не предоставления) государственной услуги.</w:t>
      </w:r>
    </w:p>
    <w:p>
      <w:pPr>
        <w:pStyle w:val="0"/>
        <w:spacing w:before="200" w:line-rule="auto"/>
        <w:ind w:firstLine="540"/>
        <w:jc w:val="both"/>
      </w:pPr>
      <w:r>
        <w:rPr>
          <w:sz w:val="20"/>
        </w:rPr>
        <w:t xml:space="preserve">59. </w:t>
      </w:r>
      <w:hyperlink w:history="0" w:anchor="P636" w:tooltip="БЛОК-СХЕМА">
        <w:r>
          <w:rPr>
            <w:sz w:val="20"/>
            <w:color w:val="0000ff"/>
          </w:rPr>
          <w:t xml:space="preserve">Блок-схема</w:t>
        </w:r>
      </w:hyperlink>
      <w:r>
        <w:rPr>
          <w:sz w:val="20"/>
        </w:rPr>
        <w:t xml:space="preserve"> административных процедур представлена в Приложении N 3 к Административному регламенту.</w:t>
      </w:r>
    </w:p>
    <w:p>
      <w:pPr>
        <w:pStyle w:val="0"/>
        <w:spacing w:before="200" w:line-rule="auto"/>
        <w:ind w:firstLine="540"/>
        <w:jc w:val="both"/>
      </w:pPr>
      <w:r>
        <w:rPr>
          <w:sz w:val="20"/>
        </w:rPr>
        <w:t xml:space="preserve">60. Предоставление заявителям информации о ходе предоставления государственной услуги и обеспечение доступа заявителей к сведениям о ходе предоставления государственной услуги, в том числе в электронной форме, осуществляется в соответствии с </w:t>
      </w:r>
      <w:hyperlink w:history="0" w:anchor="P71" w:tooltip="1.3. Требования к порядку информирования заявителей">
        <w:r>
          <w:rPr>
            <w:sz w:val="20"/>
            <w:color w:val="0000ff"/>
          </w:rPr>
          <w:t xml:space="preserve">подразделом 1.3 раздела I</w:t>
        </w:r>
      </w:hyperlink>
      <w:r>
        <w:rPr>
          <w:sz w:val="20"/>
        </w:rPr>
        <w:t xml:space="preserve"> Административного регламента.</w:t>
      </w:r>
    </w:p>
    <w:p>
      <w:pPr>
        <w:pStyle w:val="0"/>
        <w:jc w:val="both"/>
      </w:pPr>
      <w:r>
        <w:rPr>
          <w:sz w:val="20"/>
        </w:rPr>
      </w:r>
    </w:p>
    <w:p>
      <w:pPr>
        <w:pStyle w:val="2"/>
        <w:outlineLvl w:val="2"/>
        <w:jc w:val="center"/>
      </w:pPr>
      <w:r>
        <w:rPr>
          <w:sz w:val="20"/>
        </w:rPr>
        <w:t xml:space="preserve">3.2. Прием документов, необходимых для предоставления</w:t>
      </w:r>
    </w:p>
    <w:p>
      <w:pPr>
        <w:pStyle w:val="2"/>
        <w:jc w:val="center"/>
      </w:pPr>
      <w:r>
        <w:rPr>
          <w:sz w:val="20"/>
        </w:rPr>
        <w:t xml:space="preserve">государственной услуги, их регистрация</w:t>
      </w:r>
    </w:p>
    <w:p>
      <w:pPr>
        <w:pStyle w:val="0"/>
        <w:jc w:val="both"/>
      </w:pPr>
      <w:r>
        <w:rPr>
          <w:sz w:val="20"/>
        </w:rPr>
      </w:r>
    </w:p>
    <w:p>
      <w:pPr>
        <w:pStyle w:val="0"/>
        <w:ind w:firstLine="540"/>
        <w:jc w:val="both"/>
      </w:pPr>
      <w:r>
        <w:rPr>
          <w:sz w:val="20"/>
        </w:rPr>
        <w:t xml:space="preserve">61. Основанием для начала административной процедуры по приему документов, необходимых для предоставления государственной услуги, их регистрации является поступление от заявителя в Министерство, в том числе в электронном виде документов, предусмотренных </w:t>
      </w:r>
      <w:hyperlink w:history="0" w:anchor="P167" w:tooltip="24. Для предоставления государственной услуги заявитель представляет в Министерство следующие документы:">
        <w:r>
          <w:rPr>
            <w:sz w:val="20"/>
            <w:color w:val="0000ff"/>
          </w:rPr>
          <w:t xml:space="preserve">пунктом 24</w:t>
        </w:r>
      </w:hyperlink>
      <w:r>
        <w:rPr>
          <w:sz w:val="20"/>
        </w:rPr>
        <w:t xml:space="preserve"> Административного регламента (далее - документы).</w:t>
      </w:r>
    </w:p>
    <w:p>
      <w:pPr>
        <w:pStyle w:val="0"/>
        <w:spacing w:before="200" w:line-rule="auto"/>
        <w:ind w:firstLine="540"/>
        <w:jc w:val="both"/>
      </w:pPr>
      <w:r>
        <w:rPr>
          <w:sz w:val="20"/>
        </w:rPr>
        <w:t xml:space="preserve">62. Документы могут быть поданы заявителем одним из следующих способов:</w:t>
      </w:r>
    </w:p>
    <w:p>
      <w:pPr>
        <w:pStyle w:val="0"/>
        <w:spacing w:before="200" w:line-rule="auto"/>
        <w:ind w:firstLine="540"/>
        <w:jc w:val="both"/>
      </w:pPr>
      <w:r>
        <w:rPr>
          <w:sz w:val="20"/>
        </w:rPr>
        <w:t xml:space="preserve">а) путем личного обращения заявителя в Министерство. В этом случае в день обращения заявителя должностное лицо Министерства, осуществляющее делопроизводство:</w:t>
      </w:r>
    </w:p>
    <w:p>
      <w:pPr>
        <w:pStyle w:val="0"/>
        <w:spacing w:before="200" w:line-rule="auto"/>
        <w:ind w:firstLine="540"/>
        <w:jc w:val="both"/>
      </w:pPr>
      <w:r>
        <w:rPr>
          <w:sz w:val="20"/>
        </w:rPr>
        <w:t xml:space="preserve">снимает с подлинников предоставляемых заявителем документов копии (при их отсутствии) и, сверив их с подлинниками, удостоверяет своей подписью;</w:t>
      </w:r>
    </w:p>
    <w:p>
      <w:pPr>
        <w:pStyle w:val="0"/>
        <w:spacing w:before="200" w:line-rule="auto"/>
        <w:ind w:firstLine="540"/>
        <w:jc w:val="both"/>
      </w:pPr>
      <w:r>
        <w:rPr>
          <w:sz w:val="20"/>
        </w:rPr>
        <w:t xml:space="preserve">возвращает заявителю подлинники документов;</w:t>
      </w:r>
    </w:p>
    <w:p>
      <w:pPr>
        <w:pStyle w:val="0"/>
        <w:spacing w:before="200" w:line-rule="auto"/>
        <w:ind w:firstLine="540"/>
        <w:jc w:val="both"/>
      </w:pPr>
      <w:r>
        <w:rPr>
          <w:sz w:val="20"/>
        </w:rPr>
        <w:t xml:space="preserve">делает отметку на втором экземпляре заявления о получении документов, путем проставления подписи и даты их получения.</w:t>
      </w:r>
    </w:p>
    <w:p>
      <w:pPr>
        <w:pStyle w:val="0"/>
        <w:spacing w:before="200" w:line-rule="auto"/>
        <w:ind w:firstLine="540"/>
        <w:jc w:val="both"/>
      </w:pPr>
      <w:r>
        <w:rPr>
          <w:sz w:val="20"/>
        </w:rPr>
        <w:t xml:space="preserve">При этом способе днем поступления документов считается дата приема должностным лицом Министерства, осуществляющим делопроизводство документов;</w:t>
      </w:r>
    </w:p>
    <w:p>
      <w:pPr>
        <w:pStyle w:val="0"/>
        <w:spacing w:before="200" w:line-rule="auto"/>
        <w:ind w:firstLine="540"/>
        <w:jc w:val="both"/>
      </w:pPr>
      <w:r>
        <w:rPr>
          <w:sz w:val="20"/>
        </w:rPr>
        <w:t xml:space="preserve">б) путем направления почтовым отправлением с описью о вложении через организации почтовой связи;</w:t>
      </w:r>
    </w:p>
    <w:p>
      <w:pPr>
        <w:pStyle w:val="0"/>
        <w:spacing w:before="200" w:line-rule="auto"/>
        <w:ind w:firstLine="540"/>
        <w:jc w:val="both"/>
      </w:pPr>
      <w:r>
        <w:rPr>
          <w:sz w:val="20"/>
        </w:rPr>
        <w:t xml:space="preserve">При этом способе днем поступления документов от заявителя считается дата, указанная на почтовом штемпеле организации почтовой связи по месту получения Министерством документов;</w:t>
      </w:r>
    </w:p>
    <w:p>
      <w:pPr>
        <w:pStyle w:val="0"/>
        <w:jc w:val="both"/>
      </w:pPr>
      <w:r>
        <w:rPr>
          <w:sz w:val="20"/>
        </w:rPr>
        <w:t xml:space="preserve">(пп. "б" в ред. </w:t>
      </w:r>
      <w:hyperlink w:history="0" r:id="rId71" w:tooltip="Приказ Министерства труда, социального развития и занятости населения Республики Алтай от 10.06.2022 N П/209 &quot;Об утверждении изменений, которые вносятся в Административный регламент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труда, социального развития и занятости населения Республики Алтай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10.06.2022 N П/209)</w:t>
      </w:r>
    </w:p>
    <w:p>
      <w:pPr>
        <w:pStyle w:val="0"/>
        <w:spacing w:before="200" w:line-rule="auto"/>
        <w:ind w:firstLine="540"/>
        <w:jc w:val="both"/>
      </w:pPr>
      <w:r>
        <w:rPr>
          <w:sz w:val="20"/>
        </w:rPr>
        <w:t xml:space="preserve">в) путем подачи в электронной форме с использованием информационно-телекоммуникационной сети "Интернет", в том числе через госпортал. В этом случае заявителю в автоматическом режиме направляется электронное сообщение с указанием даты получения документов.</w:t>
      </w:r>
    </w:p>
    <w:p>
      <w:pPr>
        <w:pStyle w:val="0"/>
        <w:spacing w:before="200" w:line-rule="auto"/>
        <w:ind w:firstLine="540"/>
        <w:jc w:val="both"/>
      </w:pPr>
      <w:r>
        <w:rPr>
          <w:sz w:val="20"/>
        </w:rPr>
        <w:t xml:space="preserve">При этом способе днем обращения считается дата регистрации заявления в автоматическом режиме в госпортале.</w:t>
      </w:r>
    </w:p>
    <w:p>
      <w:pPr>
        <w:pStyle w:val="0"/>
        <w:spacing w:before="200" w:line-rule="auto"/>
        <w:ind w:firstLine="540"/>
        <w:jc w:val="both"/>
      </w:pPr>
      <w:r>
        <w:rPr>
          <w:sz w:val="20"/>
        </w:rPr>
        <w:t xml:space="preserve">63. Регистрация поступивших от заявителя документов осуществляется должностным лицом Министерства, осуществляющим делопроизводство, в системе электронного документооборота в порядке, установленном Министерством (далее - порядок делопроизводства) с учетом положений, установленных </w:t>
      </w:r>
      <w:hyperlink w:history="0" w:anchor="P277" w:tooltip="43. Регистрация документов, указанных в пункте 24 Административного регламента, представленных заявителем на бумажном носителе лично в Министерство, осуществляется Министерством в течение 30 минут с момента их представления заявителем.">
        <w:r>
          <w:rPr>
            <w:sz w:val="20"/>
            <w:color w:val="0000ff"/>
          </w:rPr>
          <w:t xml:space="preserve">пунктами 43</w:t>
        </w:r>
      </w:hyperlink>
      <w:r>
        <w:rPr>
          <w:sz w:val="20"/>
        </w:rPr>
        <w:t xml:space="preserve"> - </w:t>
      </w:r>
      <w:hyperlink w:history="0" w:anchor="P278" w:tooltip="44. Регистрация документов, указанных в пункте 24 Административного регламента, направленных заявителями почтовым отправлением с описью вложения или в виде электронного документа посредством сети &quot;Интернет&quot;, в том числе госпортала, осуществляется в день их поступления в Министерство.">
        <w:r>
          <w:rPr>
            <w:sz w:val="20"/>
            <w:color w:val="0000ff"/>
          </w:rPr>
          <w:t xml:space="preserve">44</w:t>
        </w:r>
      </w:hyperlink>
      <w:r>
        <w:rPr>
          <w:sz w:val="20"/>
        </w:rPr>
        <w:t xml:space="preserve"> Административного регламента.</w:t>
      </w:r>
    </w:p>
    <w:p>
      <w:pPr>
        <w:pStyle w:val="0"/>
        <w:spacing w:before="200" w:line-rule="auto"/>
        <w:ind w:firstLine="540"/>
        <w:jc w:val="both"/>
      </w:pPr>
      <w:r>
        <w:rPr>
          <w:sz w:val="20"/>
        </w:rPr>
        <w:t xml:space="preserve">Срок исполнения административного действия - не более 1 рабочего дня со дня поступления от заявителя документов.</w:t>
      </w:r>
    </w:p>
    <w:p>
      <w:pPr>
        <w:pStyle w:val="0"/>
        <w:spacing w:before="200" w:line-rule="auto"/>
        <w:ind w:firstLine="540"/>
        <w:jc w:val="both"/>
      </w:pPr>
      <w:r>
        <w:rPr>
          <w:sz w:val="20"/>
        </w:rPr>
        <w:t xml:space="preserve">64. Должностное лицо Министерства, осуществляющее делопроизводство, передает зарегистрированные документы в порядке делопроизводства министру, либо лицу его замещающему.</w:t>
      </w:r>
    </w:p>
    <w:p>
      <w:pPr>
        <w:pStyle w:val="0"/>
        <w:spacing w:before="200" w:line-rule="auto"/>
        <w:ind w:firstLine="540"/>
        <w:jc w:val="both"/>
      </w:pPr>
      <w:r>
        <w:rPr>
          <w:sz w:val="20"/>
        </w:rPr>
        <w:t xml:space="preserve">Срок исполнения административного действия - не более 2 рабочих дней со дня поступления от заявителя документов.</w:t>
      </w:r>
    </w:p>
    <w:p>
      <w:pPr>
        <w:pStyle w:val="0"/>
        <w:spacing w:before="200" w:line-rule="auto"/>
        <w:ind w:firstLine="540"/>
        <w:jc w:val="both"/>
      </w:pPr>
      <w:r>
        <w:rPr>
          <w:sz w:val="20"/>
        </w:rPr>
        <w:t xml:space="preserve">65. Министр либо лицо его замещающее определяет должностное лицо Министерства, ответственное за предоставление государственной услуги (далее - должностное лицо Министерства).</w:t>
      </w:r>
    </w:p>
    <w:p>
      <w:pPr>
        <w:pStyle w:val="0"/>
        <w:spacing w:before="200" w:line-rule="auto"/>
        <w:ind w:firstLine="540"/>
        <w:jc w:val="both"/>
      </w:pPr>
      <w:r>
        <w:rPr>
          <w:sz w:val="20"/>
        </w:rPr>
        <w:t xml:space="preserve">Срок исполнения административного действия - не более 3 рабочих дней со дня поступления от заявителя документов.</w:t>
      </w:r>
    </w:p>
    <w:p>
      <w:pPr>
        <w:pStyle w:val="0"/>
        <w:spacing w:before="200" w:line-rule="auto"/>
        <w:ind w:firstLine="540"/>
        <w:jc w:val="both"/>
      </w:pPr>
      <w:r>
        <w:rPr>
          <w:sz w:val="20"/>
        </w:rPr>
        <w:t xml:space="preserve">66. В случае, если оценка качества оказания конкретной общественно полезной услуги не отнесена к компетенции Министерства, в течение 5 рабочих дней со дня поступления в Министерство документов должностное лицо Министерства направляет (переадресовывает) в уполномоченный орган.</w:t>
      </w:r>
    </w:p>
    <w:p>
      <w:pPr>
        <w:pStyle w:val="0"/>
        <w:jc w:val="both"/>
      </w:pPr>
      <w:r>
        <w:rPr>
          <w:sz w:val="20"/>
        </w:rPr>
        <w:t xml:space="preserve">(в ред. </w:t>
      </w:r>
      <w:hyperlink w:history="0" r:id="rId72" w:tooltip="Приказ Министерства труда, социального развития и занятости населения Республики Алтай от 18.07.2018 N П/219 (ред. от 12.04.2019) &quot;О внесении изменений в некоторые административные регламент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18.07.2018 N П/219)</w:t>
      </w:r>
    </w:p>
    <w:p>
      <w:pPr>
        <w:pStyle w:val="0"/>
        <w:spacing w:before="200" w:line-rule="auto"/>
        <w:ind w:firstLine="540"/>
        <w:jc w:val="both"/>
      </w:pPr>
      <w:r>
        <w:rPr>
          <w:sz w:val="20"/>
        </w:rPr>
        <w:t xml:space="preserve">Уведомление о переадресации в уполномоченный орган документов направляется Министерством заявителю в течение 3 рабочих дней со дня направления их в уполномоченный орган простым почтовым отправлением либо вручается заявителю лично под подпись.</w:t>
      </w:r>
    </w:p>
    <w:p>
      <w:pPr>
        <w:pStyle w:val="0"/>
        <w:spacing w:before="200" w:line-rule="auto"/>
        <w:ind w:firstLine="540"/>
        <w:jc w:val="both"/>
      </w:pPr>
      <w:r>
        <w:rPr>
          <w:sz w:val="20"/>
        </w:rPr>
        <w:t xml:space="preserve">67. Результатом выполнения административной процедуры, предусмотренной настоящим подразделом, является прием документов от заявителя, их регистрация и назначение министром должностного лица Министерства.</w:t>
      </w:r>
    </w:p>
    <w:p>
      <w:pPr>
        <w:pStyle w:val="0"/>
        <w:spacing w:before="200" w:line-rule="auto"/>
        <w:ind w:firstLine="540"/>
        <w:jc w:val="both"/>
      </w:pPr>
      <w:r>
        <w:rPr>
          <w:sz w:val="20"/>
        </w:rPr>
        <w:t xml:space="preserve">Способом фиксации результата административной процедуры, предусмотренной настоящим подразделом, является внесение сведений о регистрации документов и назначении должностного лица Министерства в систему электронного документооборота согласно порядку делопроизводства.</w:t>
      </w:r>
    </w:p>
    <w:p>
      <w:pPr>
        <w:pStyle w:val="0"/>
        <w:jc w:val="both"/>
      </w:pPr>
      <w:r>
        <w:rPr>
          <w:sz w:val="20"/>
        </w:rPr>
      </w:r>
    </w:p>
    <w:p>
      <w:pPr>
        <w:pStyle w:val="2"/>
        <w:outlineLvl w:val="2"/>
        <w:jc w:val="center"/>
      </w:pPr>
      <w:r>
        <w:rPr>
          <w:sz w:val="20"/>
        </w:rPr>
        <w:t xml:space="preserve">3.3. Формирование и направление межведомственных запросов</w:t>
      </w:r>
    </w:p>
    <w:p>
      <w:pPr>
        <w:pStyle w:val="2"/>
        <w:jc w:val="center"/>
      </w:pPr>
      <w:r>
        <w:rPr>
          <w:sz w:val="20"/>
        </w:rPr>
        <w:t xml:space="preserve">о предоставлении документов (сведений), которые находятся</w:t>
      </w:r>
    </w:p>
    <w:p>
      <w:pPr>
        <w:pStyle w:val="2"/>
        <w:jc w:val="center"/>
      </w:pPr>
      <w:r>
        <w:rPr>
          <w:sz w:val="20"/>
        </w:rPr>
        <w:t xml:space="preserve">в распоряжении государственных органов, участвующих</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68. Основанием для начала административной процедуры по формированию и направлению межведомственных запросов о предоставлении документов (сведений), которые находятся в распоряжении государственных органов, участвующих в предоставлении государственной услуги, является назначение должностного лица Министерства.</w:t>
      </w:r>
    </w:p>
    <w:bookmarkStart w:id="400" w:name="P400"/>
    <w:bookmarkEnd w:id="400"/>
    <w:p>
      <w:pPr>
        <w:pStyle w:val="0"/>
        <w:spacing w:before="200" w:line-rule="auto"/>
        <w:ind w:firstLine="540"/>
        <w:jc w:val="both"/>
      </w:pPr>
      <w:r>
        <w:rPr>
          <w:sz w:val="20"/>
        </w:rPr>
        <w:t xml:space="preserve">69. Должностное лицо Министерства формирует и направляет в соответствии с Федеральным </w:t>
      </w:r>
      <w:hyperlink w:history="0" r:id="rId7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N 210-ФЗ межведомственные запросы в государственные органы, участвующие в предоставлении государственных и муниципальных услуг (далее - запросы), для получения сведений о наличии:</w:t>
      </w:r>
    </w:p>
    <w:p>
      <w:pPr>
        <w:pStyle w:val="0"/>
        <w:spacing w:before="200" w:line-rule="auto"/>
        <w:ind w:firstLine="540"/>
        <w:jc w:val="both"/>
      </w:pPr>
      <w:r>
        <w:rPr>
          <w:sz w:val="20"/>
        </w:rPr>
        <w:t xml:space="preserve">а) в течение 2 лет, предшествующих выдаче заключения, жалоб на действия (бездействие) и (или) решения заявителя, связанных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б) в течение 2 лет, предшествующих выдаче заключения, информации о заявителе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7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в) утратил силу. - </w:t>
      </w:r>
      <w:hyperlink w:history="0" r:id="rId75" w:tooltip="Приказ Министерства труда, социального развития и занятости населения Республики Алтай от 05.11.2020 N П/433 &quot;Об утверждении изменений, которые вносятся в Административный регламент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труда, социального развития и занятости населения Республики Алтай  {КонсультантПлюс}">
        <w:r>
          <w:rPr>
            <w:sz w:val="20"/>
            <w:color w:val="0000ff"/>
          </w:rPr>
          <w:t xml:space="preserve">Приказ</w:t>
        </w:r>
      </w:hyperlink>
      <w:r>
        <w:rPr>
          <w:sz w:val="20"/>
        </w:rPr>
        <w:t xml:space="preserve"> Министерства труда, социального развития и занятости населения Республики Алтай от 05.11.2020 N П/433.</w:t>
      </w:r>
    </w:p>
    <w:p>
      <w:pPr>
        <w:pStyle w:val="0"/>
        <w:spacing w:before="200" w:line-rule="auto"/>
        <w:ind w:firstLine="540"/>
        <w:jc w:val="both"/>
      </w:pPr>
      <w:r>
        <w:rPr>
          <w:sz w:val="20"/>
        </w:rPr>
        <w:t xml:space="preserve">Срок исполнения административного действия - не более 5 рабочих дней со дня направления в государственные органы запросов.</w:t>
      </w:r>
    </w:p>
    <w:p>
      <w:pPr>
        <w:pStyle w:val="0"/>
        <w:spacing w:before="200" w:line-rule="auto"/>
        <w:ind w:firstLine="540"/>
        <w:jc w:val="both"/>
      </w:pPr>
      <w:r>
        <w:rPr>
          <w:sz w:val="20"/>
        </w:rPr>
        <w:t xml:space="preserve">70. Результатом выполнения административной процедуры предусмотренной настоящим подразделом, является получение должностным лицом Министерства сведений, предусмотренных </w:t>
      </w:r>
      <w:hyperlink w:history="0" w:anchor="P400" w:tooltip="69. Должностное лицо Министерства формирует и направляет в соответствии с Федеральным законом от N 210-ФЗ межведомственные запросы в государственные органы, участвующие в предоставлении государственных и муниципальных услуг (далее - запросы), для получения сведений о наличии:">
        <w:r>
          <w:rPr>
            <w:sz w:val="20"/>
            <w:color w:val="0000ff"/>
          </w:rPr>
          <w:t xml:space="preserve">пунктом 69</w:t>
        </w:r>
      </w:hyperlink>
      <w:r>
        <w:rPr>
          <w:sz w:val="20"/>
        </w:rPr>
        <w:t xml:space="preserve"> Административного регламента (далее - сведения), в рамках межведомственного информационного взаимодействия.</w:t>
      </w:r>
    </w:p>
    <w:p>
      <w:pPr>
        <w:pStyle w:val="0"/>
        <w:spacing w:before="200" w:line-rule="auto"/>
        <w:ind w:firstLine="540"/>
        <w:jc w:val="both"/>
      </w:pPr>
      <w:r>
        <w:rPr>
          <w:sz w:val="20"/>
        </w:rPr>
        <w:t xml:space="preserve">71. Способом фиксации результата административной процедуры предусмотренной настоящим подразделом, является внесение информации о получении должностным лицом Министерства сведений, в систему электронного документооборота согласно порядку делопроизводства.</w:t>
      </w:r>
    </w:p>
    <w:p>
      <w:pPr>
        <w:pStyle w:val="0"/>
        <w:jc w:val="both"/>
      </w:pPr>
      <w:r>
        <w:rPr>
          <w:sz w:val="20"/>
        </w:rPr>
      </w:r>
    </w:p>
    <w:p>
      <w:pPr>
        <w:pStyle w:val="2"/>
        <w:outlineLvl w:val="2"/>
        <w:jc w:val="center"/>
      </w:pPr>
      <w:r>
        <w:rPr>
          <w:sz w:val="20"/>
        </w:rPr>
        <w:t xml:space="preserve">3.4. Рассмотрение документов и принятие решения</w:t>
      </w:r>
    </w:p>
    <w:p>
      <w:pPr>
        <w:pStyle w:val="2"/>
        <w:jc w:val="center"/>
      </w:pPr>
      <w:r>
        <w:rPr>
          <w:sz w:val="20"/>
        </w:rPr>
        <w:t xml:space="preserve">о предоставлении государственной услуги либо об отказе</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72. Основанием для начала выполнения административной процедуры по принятию решения о предоставлении государственной услуги либо об отказе в предоставлении государственной услуги является получение должностным лицом Министерства документов и сведений.</w:t>
      </w:r>
    </w:p>
    <w:p>
      <w:pPr>
        <w:pStyle w:val="0"/>
        <w:spacing w:before="200" w:line-rule="auto"/>
        <w:ind w:firstLine="540"/>
        <w:jc w:val="both"/>
      </w:pPr>
      <w:r>
        <w:rPr>
          <w:sz w:val="20"/>
        </w:rPr>
        <w:t xml:space="preserve">73. Должностное лицо Министерства проверяет соответствие документов требованиям, предусмотренным </w:t>
      </w:r>
      <w:hyperlink w:history="0" w:anchor="P175" w:tooltip="25. Требования к документам:">
        <w:r>
          <w:rPr>
            <w:sz w:val="20"/>
            <w:color w:val="0000ff"/>
          </w:rPr>
          <w:t xml:space="preserve">пунктом 25</w:t>
        </w:r>
      </w:hyperlink>
      <w:r>
        <w:rPr>
          <w:sz w:val="20"/>
        </w:rPr>
        <w:t xml:space="preserve">, </w:t>
      </w:r>
      <w:hyperlink w:history="0" w:anchor="P340" w:tooltip="53. Средства электронной подписи, применяемые при подаче заявителем документов, предусмотренных пунктом 24 Административного регламента, в виде электронного документа, должны быть сертифицированы в соответствии с федеральным законодательством.">
        <w:r>
          <w:rPr>
            <w:sz w:val="20"/>
            <w:color w:val="0000ff"/>
          </w:rPr>
          <w:t xml:space="preserve">53</w:t>
        </w:r>
      </w:hyperlink>
      <w:r>
        <w:rPr>
          <w:sz w:val="20"/>
        </w:rPr>
        <w:t xml:space="preserve"> - </w:t>
      </w:r>
      <w:hyperlink w:history="0" w:anchor="P349" w:tooltip="57.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
        <w:r>
          <w:rPr>
            <w:sz w:val="20"/>
            <w:color w:val="0000ff"/>
          </w:rPr>
          <w:t xml:space="preserve">57</w:t>
        </w:r>
      </w:hyperlink>
      <w:r>
        <w:rPr>
          <w:sz w:val="20"/>
        </w:rPr>
        <w:t xml:space="preserve"> Административного регламента и </w:t>
      </w:r>
      <w:hyperlink w:history="0" r:id="rId76"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7</w:t>
        </w:r>
      </w:hyperlink>
      <w:r>
        <w:rPr>
          <w:sz w:val="20"/>
        </w:rPr>
        <w:t xml:space="preserve"> Правил, оформляет и направляет на подпись министру заключение.</w:t>
      </w:r>
    </w:p>
    <w:p>
      <w:pPr>
        <w:pStyle w:val="0"/>
        <w:spacing w:before="200" w:line-rule="auto"/>
        <w:ind w:firstLine="540"/>
        <w:jc w:val="both"/>
      </w:pPr>
      <w:r>
        <w:rPr>
          <w:sz w:val="20"/>
        </w:rPr>
        <w:t xml:space="preserve">Срок исполнения административного действия - не более 30 календарных дней со дня поступления от заявителя документов.</w:t>
      </w:r>
    </w:p>
    <w:p>
      <w:pPr>
        <w:pStyle w:val="0"/>
        <w:jc w:val="both"/>
      </w:pPr>
      <w:r>
        <w:rPr>
          <w:sz w:val="20"/>
        </w:rPr>
        <w:t xml:space="preserve">(п. 73 в ред. </w:t>
      </w:r>
      <w:hyperlink w:history="0" r:id="rId77" w:tooltip="Приказ Министерства труда, социального развития и занятости населения Республики Алтай от 05.11.2020 N П/433 &quot;Об утверждении изменений, которые вносятся в Административный регламент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труда, социального развития и занятости населения Республики Алтай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05.11.2020 N П/433)</w:t>
      </w:r>
    </w:p>
    <w:p>
      <w:pPr>
        <w:pStyle w:val="0"/>
        <w:spacing w:before="200" w:line-rule="auto"/>
        <w:ind w:firstLine="540"/>
        <w:jc w:val="both"/>
      </w:pPr>
      <w:r>
        <w:rPr>
          <w:sz w:val="20"/>
        </w:rPr>
        <w:t xml:space="preserve">74. Утратил силу. - </w:t>
      </w:r>
      <w:hyperlink w:history="0" r:id="rId78" w:tooltip="Приказ Министерства труда, социального развития и занятости населения Республики Алтай от 05.11.2020 N П/433 &quot;Об утверждении изменений, которые вносятся в Административный регламент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труда, социального развития и занятости населения Республики Алтай  {КонсультантПлюс}">
        <w:r>
          <w:rPr>
            <w:sz w:val="20"/>
            <w:color w:val="0000ff"/>
          </w:rPr>
          <w:t xml:space="preserve">Приказ</w:t>
        </w:r>
      </w:hyperlink>
      <w:r>
        <w:rPr>
          <w:sz w:val="20"/>
        </w:rPr>
        <w:t xml:space="preserve"> Министерства труда, социального развития и занятости населения Республики Алтай от 05.11.2020 N П/433.</w:t>
      </w:r>
    </w:p>
    <w:p>
      <w:pPr>
        <w:pStyle w:val="0"/>
        <w:spacing w:before="200" w:line-rule="auto"/>
        <w:ind w:firstLine="540"/>
        <w:jc w:val="both"/>
      </w:pPr>
      <w:r>
        <w:rPr>
          <w:sz w:val="20"/>
        </w:rPr>
        <w:t xml:space="preserve">75. Мотивированное уведомление об отказе в выдаче заключения направляется заявителю в течение 3 рабочих дней со дня принятия Министерством соответствующего решения.</w:t>
      </w:r>
    </w:p>
    <w:p>
      <w:pPr>
        <w:pStyle w:val="0"/>
        <w:jc w:val="both"/>
      </w:pPr>
      <w:r>
        <w:rPr>
          <w:sz w:val="20"/>
        </w:rPr>
        <w:t xml:space="preserve">(п. 75 в ред. </w:t>
      </w:r>
      <w:hyperlink w:history="0" r:id="rId79" w:tooltip="Приказ Министерства труда, социального развития и занятости населения Республики Алтай от 05.11.2020 N П/433 &quot;Об утверждении изменений, которые вносятся в Административный регламент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труда, социального развития и занятости населения Республики Алтай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05.11.2020 N П/433)</w:t>
      </w:r>
    </w:p>
    <w:p>
      <w:pPr>
        <w:pStyle w:val="0"/>
        <w:spacing w:before="200" w:line-rule="auto"/>
        <w:ind w:firstLine="540"/>
        <w:jc w:val="both"/>
      </w:pPr>
      <w:r>
        <w:rPr>
          <w:sz w:val="20"/>
        </w:rPr>
        <w:t xml:space="preserve">76 - 77. Утратили силу. - </w:t>
      </w:r>
      <w:hyperlink w:history="0" r:id="rId80" w:tooltip="Приказ Министерства труда, социального развития и занятости населения Республики Алтай от 05.11.2020 N П/433 &quot;Об утверждении изменений, которые вносятся в Административный регламент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труда, социального развития и занятости населения Республики Алтай  {КонсультантПлюс}">
        <w:r>
          <w:rPr>
            <w:sz w:val="20"/>
            <w:color w:val="0000ff"/>
          </w:rPr>
          <w:t xml:space="preserve">Приказ</w:t>
        </w:r>
      </w:hyperlink>
      <w:r>
        <w:rPr>
          <w:sz w:val="20"/>
        </w:rPr>
        <w:t xml:space="preserve"> Министерства труда, социального развития и занятости населения Республики Алтай от 05.11.2020 N П/433.</w:t>
      </w:r>
    </w:p>
    <w:p>
      <w:pPr>
        <w:pStyle w:val="0"/>
        <w:spacing w:before="200" w:line-rule="auto"/>
        <w:ind w:firstLine="540"/>
        <w:jc w:val="both"/>
      </w:pPr>
      <w:r>
        <w:rPr>
          <w:sz w:val="20"/>
        </w:rPr>
        <w:t xml:space="preserve">78. Результатом выполнения административной процедуры, предусмотренной настоящим подразделом, является подписание министром заключения, либо мотивированного уведомления об отказе в выдаче заключения, и их регистрация.</w:t>
      </w:r>
    </w:p>
    <w:p>
      <w:pPr>
        <w:pStyle w:val="0"/>
        <w:jc w:val="both"/>
      </w:pPr>
      <w:r>
        <w:rPr>
          <w:sz w:val="20"/>
        </w:rPr>
        <w:t xml:space="preserve">(п. 78 в ред. </w:t>
      </w:r>
      <w:hyperlink w:history="0" r:id="rId81" w:tooltip="Приказ Министерства труда, социального развития и занятости населения Республики Алтай от 05.11.2020 N П/433 &quot;Об утверждении изменений, которые вносятся в Административный регламент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труда, социального развития и занятости населения Республики Алтай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05.11.2020 N П/433)</w:t>
      </w:r>
    </w:p>
    <w:p>
      <w:pPr>
        <w:pStyle w:val="0"/>
        <w:spacing w:before="200" w:line-rule="auto"/>
        <w:ind w:firstLine="540"/>
        <w:jc w:val="both"/>
      </w:pPr>
      <w:r>
        <w:rPr>
          <w:sz w:val="20"/>
        </w:rPr>
        <w:t xml:space="preserve">79. Способом фиксации результата административной процедуры, предусмотренной настоящим подразделом, является внесение сведений о регистрации заключения либо мотивированного уведомления об отказе в выдаче заключения в систему электронного документооборота согласно порядку делопроизводства.</w:t>
      </w:r>
    </w:p>
    <w:p>
      <w:pPr>
        <w:pStyle w:val="0"/>
        <w:jc w:val="both"/>
      </w:pPr>
      <w:r>
        <w:rPr>
          <w:sz w:val="20"/>
        </w:rPr>
      </w:r>
    </w:p>
    <w:p>
      <w:pPr>
        <w:pStyle w:val="2"/>
        <w:outlineLvl w:val="2"/>
        <w:jc w:val="center"/>
      </w:pPr>
      <w:r>
        <w:rPr>
          <w:sz w:val="20"/>
        </w:rPr>
        <w:t xml:space="preserve">3.5. Выдача (направление) заявителю документов</w:t>
      </w:r>
    </w:p>
    <w:p>
      <w:pPr>
        <w:pStyle w:val="2"/>
        <w:jc w:val="center"/>
      </w:pPr>
      <w:r>
        <w:rPr>
          <w:sz w:val="20"/>
        </w:rPr>
        <w:t xml:space="preserve">по результатам предоставления (не предоставления)</w:t>
      </w:r>
    </w:p>
    <w:p>
      <w:pPr>
        <w:pStyle w:val="2"/>
        <w:jc w:val="center"/>
      </w:pPr>
      <w:r>
        <w:rPr>
          <w:sz w:val="20"/>
        </w:rPr>
        <w:t xml:space="preserve">государственной услуги</w:t>
      </w:r>
    </w:p>
    <w:p>
      <w:pPr>
        <w:pStyle w:val="0"/>
        <w:jc w:val="both"/>
      </w:pPr>
      <w:r>
        <w:rPr>
          <w:sz w:val="20"/>
        </w:rPr>
      </w:r>
    </w:p>
    <w:bookmarkStart w:id="428" w:name="P428"/>
    <w:bookmarkEnd w:id="428"/>
    <w:p>
      <w:pPr>
        <w:pStyle w:val="0"/>
        <w:ind w:firstLine="540"/>
        <w:jc w:val="both"/>
      </w:pPr>
      <w:r>
        <w:rPr>
          <w:sz w:val="20"/>
        </w:rPr>
        <w:t xml:space="preserve">80. Основанием для начала административной процедуры по выдаче (направлению) заявителю документов по результатам предоставления (не предоставления) государственной услуги является регистрация подписанного министром заключения, либо мотивированного уведомления об отказе в выдаче заключения.</w:t>
      </w:r>
    </w:p>
    <w:p>
      <w:pPr>
        <w:pStyle w:val="0"/>
        <w:jc w:val="both"/>
      </w:pPr>
      <w:r>
        <w:rPr>
          <w:sz w:val="20"/>
        </w:rPr>
        <w:t xml:space="preserve">(п. 80 в ред. </w:t>
      </w:r>
      <w:hyperlink w:history="0" r:id="rId82" w:tooltip="Приказ Министерства труда, социального развития и занятости населения Республики Алтай от 05.11.2020 N П/433 &quot;Об утверждении изменений, которые вносятся в Административный регламент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труда, социального развития и занятости населения Республики Алтай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05.11.2020 N П/433)</w:t>
      </w:r>
    </w:p>
    <w:bookmarkStart w:id="430" w:name="P430"/>
    <w:bookmarkEnd w:id="430"/>
    <w:p>
      <w:pPr>
        <w:pStyle w:val="0"/>
        <w:spacing w:before="200" w:line-rule="auto"/>
        <w:ind w:firstLine="540"/>
        <w:jc w:val="both"/>
      </w:pPr>
      <w:r>
        <w:rPr>
          <w:sz w:val="20"/>
        </w:rPr>
        <w:t xml:space="preserve">81. В случае, если заявитель изъявил желание получить заключение либо мотивированное уведомление об отказе в выдаче заключения лично у должностного лица Министерства, то должностное лицо Министерства, в течение 3 рабочих дней со дня регистрации документов, указанных в </w:t>
      </w:r>
      <w:hyperlink w:history="0" w:anchor="P428" w:tooltip="80. Основанием для начала административной процедуры по выдаче (направлению) заявителю документов по результатам предоставления (не предоставления) государственной услуги является регистрация подписанного министром заключения, либо мотивированного уведомления об отказе в выдаче заключения.">
        <w:r>
          <w:rPr>
            <w:sz w:val="20"/>
            <w:color w:val="0000ff"/>
          </w:rPr>
          <w:t xml:space="preserve">пункте 80</w:t>
        </w:r>
      </w:hyperlink>
      <w:r>
        <w:rPr>
          <w:sz w:val="20"/>
        </w:rPr>
        <w:t xml:space="preserve"> Административного регламента, информирует заявителя по телефону или в электронном виде о возможности получения им заключения либо мотивированного уведомления об отказе.</w:t>
      </w:r>
    </w:p>
    <w:p>
      <w:pPr>
        <w:pStyle w:val="0"/>
        <w:spacing w:before="200" w:line-rule="auto"/>
        <w:ind w:firstLine="540"/>
        <w:jc w:val="both"/>
      </w:pPr>
      <w:r>
        <w:rPr>
          <w:sz w:val="20"/>
        </w:rPr>
        <w:t xml:space="preserve">В случае, если заявитель изъявил желание получить заключение либо мотивированное уведомление об отказе в выдаче заключения почтовым отправлением через организацию почтовой связи, то должностное лицо Министерства, осуществляющее делопроизводство, в течение 1 рабочего дня со дня регистрации документов, указанных в </w:t>
      </w:r>
      <w:hyperlink w:history="0" w:anchor="P428" w:tooltip="80. Основанием для начала административной процедуры по выдаче (направлению) заявителю документов по результатам предоставления (не предоставления) государственной услуги является регистрация подписанного министром заключения, либо мотивированного уведомления об отказе в выдаче заключения.">
        <w:r>
          <w:rPr>
            <w:sz w:val="20"/>
            <w:color w:val="0000ff"/>
          </w:rPr>
          <w:t xml:space="preserve">пункте 80</w:t>
        </w:r>
      </w:hyperlink>
      <w:r>
        <w:rPr>
          <w:sz w:val="20"/>
        </w:rPr>
        <w:t xml:space="preserve"> Административного регламента, направляет их заявителю простым почтовым отправлением.</w:t>
      </w:r>
    </w:p>
    <w:p>
      <w:pPr>
        <w:pStyle w:val="0"/>
        <w:spacing w:before="200" w:line-rule="auto"/>
        <w:ind w:firstLine="540"/>
        <w:jc w:val="both"/>
      </w:pPr>
      <w:r>
        <w:rPr>
          <w:sz w:val="20"/>
        </w:rPr>
        <w:t xml:space="preserve">В случае, если заявитель изъявил желание получить заключение либо мотивированное уведомление об отказе в выдаче заключения по электронной почте, то должностное лицо Министерства, осуществляющее делопроизводство, в течение 1 рабочего дня со дня регистрации документов, указанных в </w:t>
      </w:r>
      <w:hyperlink w:history="0" w:anchor="P428" w:tooltip="80. Основанием для начала административной процедуры по выдаче (направлению) заявителю документов по результатам предоставления (не предоставления) государственной услуги является регистрация подписанного министром заключения, либо мотивированного уведомления об отказе в выдаче заключения.">
        <w:r>
          <w:rPr>
            <w:sz w:val="20"/>
            <w:color w:val="0000ff"/>
          </w:rPr>
          <w:t xml:space="preserve">пункте 80</w:t>
        </w:r>
      </w:hyperlink>
      <w:r>
        <w:rPr>
          <w:sz w:val="20"/>
        </w:rPr>
        <w:t xml:space="preserve"> Административного регламента, направляет их по электронной почте в форме электронного документа, подписанного усиленной квалифицированной электронной подписью министра.</w:t>
      </w:r>
    </w:p>
    <w:p>
      <w:pPr>
        <w:pStyle w:val="0"/>
        <w:spacing w:before="200" w:line-rule="auto"/>
        <w:ind w:firstLine="540"/>
        <w:jc w:val="both"/>
      </w:pPr>
      <w:r>
        <w:rPr>
          <w:sz w:val="20"/>
        </w:rPr>
        <w:t xml:space="preserve">82. Датой предоставления заявителю заключения или мотивированного уведомления об отказе в выдаче заключения, которое заявитель получает лично у должностного лица Министерства, считается дата проставления заявителем на его копии даты и подписи.</w:t>
      </w:r>
    </w:p>
    <w:p>
      <w:pPr>
        <w:pStyle w:val="0"/>
        <w:spacing w:before="200" w:line-rule="auto"/>
        <w:ind w:firstLine="540"/>
        <w:jc w:val="both"/>
      </w:pPr>
      <w:r>
        <w:rPr>
          <w:sz w:val="20"/>
        </w:rPr>
        <w:t xml:space="preserve">Датой направления заявителю заключения или мотивированного уведомления об отказе в выдаче заключения посредством простого почтового отправления считается дата передачи Министерством простого почтового отправления в организацию почтовой связи для отправки заявителю (подтвержденная почтовым штемпелем).</w:t>
      </w:r>
    </w:p>
    <w:p>
      <w:pPr>
        <w:pStyle w:val="0"/>
        <w:spacing w:before="200" w:line-rule="auto"/>
        <w:ind w:firstLine="540"/>
        <w:jc w:val="both"/>
      </w:pPr>
      <w:r>
        <w:rPr>
          <w:sz w:val="20"/>
        </w:rPr>
        <w:t xml:space="preserve">Датой направления заявителю заключения или мотивированного уведомления об отказе в выдаче заключения по электронной почте считается дата отправки заявителю по электронной почте письма с приложением электронного документа.</w:t>
      </w:r>
    </w:p>
    <w:p>
      <w:pPr>
        <w:pStyle w:val="0"/>
        <w:spacing w:before="200" w:line-rule="auto"/>
        <w:ind w:firstLine="540"/>
        <w:jc w:val="both"/>
      </w:pPr>
      <w:r>
        <w:rPr>
          <w:sz w:val="20"/>
        </w:rPr>
        <w:t xml:space="preserve">В случае выявления заявителем в заключении допущенных опечаток и (или) ошибок заявитель направляет по почте (по электронной почте) либо представляет непосредственно в Министерство заявление в произвольной форме об исправлении опечаток и (или) ошибок с указанием желаемого способа получения заключения с исправленными опечатками и (или) ошибками (далее соответственно - заявление об исправлении ошибки, новое заключение).</w:t>
      </w:r>
    </w:p>
    <w:p>
      <w:pPr>
        <w:pStyle w:val="0"/>
        <w:jc w:val="both"/>
      </w:pPr>
      <w:r>
        <w:rPr>
          <w:sz w:val="20"/>
        </w:rPr>
        <w:t xml:space="preserve">(абзац введен </w:t>
      </w:r>
      <w:hyperlink w:history="0" r:id="rId83"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Приказом</w:t>
        </w:r>
      </w:hyperlink>
      <w:r>
        <w:rPr>
          <w:sz w:val="20"/>
        </w:rPr>
        <w:t xml:space="preserve"> Министерства труда, социального развития и занятости населения Республики Алтай от 18.01.2019 N П/22)</w:t>
      </w:r>
    </w:p>
    <w:p>
      <w:pPr>
        <w:pStyle w:val="0"/>
        <w:spacing w:before="200" w:line-rule="auto"/>
        <w:ind w:firstLine="540"/>
        <w:jc w:val="both"/>
      </w:pPr>
      <w:r>
        <w:rPr>
          <w:sz w:val="20"/>
        </w:rPr>
        <w:t xml:space="preserve">Заявление об исправлении ошибки, поступившее в Министерство, подлежит регистрации в течение 1 рабочего дня с момента его поступления.</w:t>
      </w:r>
    </w:p>
    <w:p>
      <w:pPr>
        <w:pStyle w:val="0"/>
        <w:jc w:val="both"/>
      </w:pPr>
      <w:r>
        <w:rPr>
          <w:sz w:val="20"/>
        </w:rPr>
        <w:t xml:space="preserve">(абзац введен </w:t>
      </w:r>
      <w:hyperlink w:history="0" r:id="rId84"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Приказом</w:t>
        </w:r>
      </w:hyperlink>
      <w:r>
        <w:rPr>
          <w:sz w:val="20"/>
        </w:rPr>
        <w:t xml:space="preserve"> Министерства труда, социального развития и занятости населения Республики Алтай от 18.01.2019 N П/22)</w:t>
      </w:r>
    </w:p>
    <w:p>
      <w:pPr>
        <w:pStyle w:val="0"/>
        <w:spacing w:before="200" w:line-rule="auto"/>
        <w:ind w:firstLine="540"/>
        <w:jc w:val="both"/>
      </w:pPr>
      <w:r>
        <w:rPr>
          <w:sz w:val="20"/>
        </w:rPr>
        <w:t xml:space="preserve">Должностное лицо Министерства в срок, не превышающий 3 рабочих дней с даты регистрации заявления об исправлении ошибки, рассматривает его и в случае выявления в заключении допущенных опечаток и (или) ошибок, оформляет на бланке Правительства Республики Алтай проект нового заключения, согласовывает его с начальником отдела социального развития Министерства, заместителем министра, министром (лицом его заменяющим) и направляет на его подпись заместителю Председателя Правительства Республики Алтай.</w:t>
      </w:r>
    </w:p>
    <w:p>
      <w:pPr>
        <w:pStyle w:val="0"/>
        <w:jc w:val="both"/>
      </w:pPr>
      <w:r>
        <w:rPr>
          <w:sz w:val="20"/>
        </w:rPr>
        <w:t xml:space="preserve">(абзац введен </w:t>
      </w:r>
      <w:hyperlink w:history="0" r:id="rId85"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Приказом</w:t>
        </w:r>
      </w:hyperlink>
      <w:r>
        <w:rPr>
          <w:sz w:val="20"/>
        </w:rPr>
        <w:t xml:space="preserve"> Министерства труда, социального развития и занятости населения Республики Алтай от 18.01.2019 N П/22)</w:t>
      </w:r>
    </w:p>
    <w:p>
      <w:pPr>
        <w:pStyle w:val="0"/>
        <w:spacing w:before="200" w:line-rule="auto"/>
        <w:ind w:firstLine="540"/>
        <w:jc w:val="both"/>
      </w:pPr>
      <w:r>
        <w:rPr>
          <w:sz w:val="20"/>
        </w:rPr>
        <w:t xml:space="preserve">В течение 2 рабочих дней со дня подписания заместителем Председателя Правительства Республики Алтай нового заключения, новое заключение выдается должностным лицом Министерства на руки заявителю или (по желанию заявителя, указанному в заявлении об исправлении ошибки) направляет ему заказным почтовым отправлением с уведомлением о вручении.</w:t>
      </w:r>
    </w:p>
    <w:p>
      <w:pPr>
        <w:pStyle w:val="0"/>
        <w:jc w:val="both"/>
      </w:pPr>
      <w:r>
        <w:rPr>
          <w:sz w:val="20"/>
        </w:rPr>
        <w:t xml:space="preserve">(абзац введен </w:t>
      </w:r>
      <w:hyperlink w:history="0" r:id="rId86"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Приказом</w:t>
        </w:r>
      </w:hyperlink>
      <w:r>
        <w:rPr>
          <w:sz w:val="20"/>
        </w:rPr>
        <w:t xml:space="preserve"> Министерства труда, социального развития и занятости населения Республики Алтай от 18.01.2019 N П/22)</w:t>
      </w:r>
    </w:p>
    <w:p>
      <w:pPr>
        <w:pStyle w:val="0"/>
        <w:spacing w:before="200" w:line-rule="auto"/>
        <w:ind w:firstLine="540"/>
        <w:jc w:val="both"/>
      </w:pPr>
      <w:r>
        <w:rPr>
          <w:sz w:val="20"/>
        </w:rPr>
        <w:t xml:space="preserve">В случае отсутствия в заключении опечаток и (или) ошибок должностное лицо Министерства оформляет и направляет заявителю заказным почтовым отправлением с уведомлением о вручении мотивированное уведомление об отсутствии в заключении опечаток и (или) ошибок в срок, не превышающий 3 рабочих дней с даты регистрации заявления об исправлении ошибки.</w:t>
      </w:r>
    </w:p>
    <w:p>
      <w:pPr>
        <w:pStyle w:val="0"/>
        <w:jc w:val="both"/>
      </w:pPr>
      <w:r>
        <w:rPr>
          <w:sz w:val="20"/>
        </w:rPr>
        <w:t xml:space="preserve">(абзац введен </w:t>
      </w:r>
      <w:hyperlink w:history="0" r:id="rId87"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Приказом</w:t>
        </w:r>
      </w:hyperlink>
      <w:r>
        <w:rPr>
          <w:sz w:val="20"/>
        </w:rPr>
        <w:t xml:space="preserve"> Министерства труда, социального развития и занятости населения Республики Алтай от 18.01.2019 N П/22)</w:t>
      </w:r>
    </w:p>
    <w:p>
      <w:pPr>
        <w:pStyle w:val="0"/>
        <w:spacing w:before="200" w:line-rule="auto"/>
        <w:ind w:firstLine="540"/>
        <w:jc w:val="both"/>
      </w:pPr>
      <w:r>
        <w:rPr>
          <w:sz w:val="20"/>
        </w:rPr>
        <w:t xml:space="preserve">83. Результатом выполнения административной процедуры, предусмотренной настоящим подразделом, является предоставление (направление) заявителю заключения (нового заключения) или мотивированного уведомления об отказе в выдаче заключения (об отсутствии в заключении опечаток и (или) ошибок).</w:t>
      </w:r>
    </w:p>
    <w:p>
      <w:pPr>
        <w:pStyle w:val="0"/>
        <w:jc w:val="both"/>
      </w:pPr>
      <w:r>
        <w:rPr>
          <w:sz w:val="20"/>
        </w:rPr>
        <w:t xml:space="preserve">(в ред. </w:t>
      </w:r>
      <w:hyperlink w:history="0" r:id="rId88"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18.01.2019 N П/22)</w:t>
      </w:r>
    </w:p>
    <w:p>
      <w:pPr>
        <w:pStyle w:val="0"/>
        <w:spacing w:before="200" w:line-rule="auto"/>
        <w:ind w:firstLine="540"/>
        <w:jc w:val="both"/>
      </w:pPr>
      <w:r>
        <w:rPr>
          <w:sz w:val="20"/>
        </w:rPr>
        <w:t xml:space="preserve">84. Способом фиксации результата административной процедуры, предусмотренной настоящим подразделом, подпись заявителя на копии заключения или мотивированного уведомления об отказе в выдачи заключения, либо почтовый штемпель организации почтовой связи, либо отправленное по электронной почте заявителю письмо.</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4.1.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w:t>
      </w:r>
    </w:p>
    <w:p>
      <w:pPr>
        <w:pStyle w:val="2"/>
        <w:jc w:val="center"/>
      </w:pPr>
      <w:r>
        <w:rPr>
          <w:sz w:val="20"/>
        </w:rPr>
        <w:t xml:space="preserve">Министерства положений Административного регламента и иных</w:t>
      </w:r>
    </w:p>
    <w:p>
      <w:pPr>
        <w:pStyle w:val="2"/>
        <w:jc w:val="center"/>
      </w:pPr>
      <w:r>
        <w:rPr>
          <w:sz w:val="20"/>
        </w:rPr>
        <w:t xml:space="preserve">нормативных правовых актов Российской Федерации,</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85. Контроль за соблюдением и исполнением ответственными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 устанавливающих требования к предоставлению государственной услуги, а также принятием ими решений (далее - должностные лица Министерства) осуществляется в форме текущего контроля.</w:t>
      </w:r>
    </w:p>
    <w:p>
      <w:pPr>
        <w:pStyle w:val="0"/>
        <w:jc w:val="both"/>
      </w:pPr>
      <w:r>
        <w:rPr>
          <w:sz w:val="20"/>
        </w:rPr>
        <w:t xml:space="preserve">(в ред. </w:t>
      </w:r>
      <w:hyperlink w:history="0" r:id="rId89"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18.01.2019 N П/22)</w:t>
      </w:r>
    </w:p>
    <w:p>
      <w:pPr>
        <w:pStyle w:val="0"/>
        <w:spacing w:before="200" w:line-rule="auto"/>
        <w:ind w:firstLine="540"/>
        <w:jc w:val="both"/>
      </w:pPr>
      <w:r>
        <w:rPr>
          <w:sz w:val="20"/>
        </w:rPr>
        <w:t xml:space="preserve">86. Текущий контроль осуществляет начальник отдела социального развития Министерства, заместитель министра не реже одного раза в полугодие.</w:t>
      </w:r>
    </w:p>
    <w:p>
      <w:pPr>
        <w:pStyle w:val="0"/>
        <w:spacing w:before="200" w:line-rule="auto"/>
        <w:ind w:firstLine="540"/>
        <w:jc w:val="both"/>
      </w:pPr>
      <w:r>
        <w:rPr>
          <w:sz w:val="20"/>
        </w:rPr>
        <w:t xml:space="preserve">87. Текущий контроль осуществляется путем проведения проверок соблюдения и исполнения должностными лицами Министерства положений Административного регламента и иных федеральных нормативных правовых актов и нормативных правовых актов Республики Алтай, устанавливающих требования к предоставлению государственной услуги (далее - требования), а также принятием ими решений.</w:t>
      </w:r>
    </w:p>
    <w:p>
      <w:pPr>
        <w:pStyle w:val="0"/>
        <w:jc w:val="both"/>
      </w:pPr>
      <w:r>
        <w:rPr>
          <w:sz w:val="20"/>
        </w:rPr>
        <w:t xml:space="preserve">(в ред. </w:t>
      </w:r>
      <w:hyperlink w:history="0" r:id="rId90"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18.01.2019 N П/22)</w:t>
      </w:r>
    </w:p>
    <w:p>
      <w:pPr>
        <w:pStyle w:val="0"/>
        <w:spacing w:before="200" w:line-rule="auto"/>
        <w:ind w:firstLine="540"/>
        <w:jc w:val="both"/>
      </w:pPr>
      <w:r>
        <w:rPr>
          <w:sz w:val="20"/>
        </w:rPr>
        <w:t xml:space="preserve">88. Утратил силу. - </w:t>
      </w:r>
      <w:hyperlink w:history="0" r:id="rId91" w:tooltip="Приказ Министерства труда, социального развития и занятости населения Республики Алтай от 10.06.2022 N П/209 &quot;Об утверждении изменений, которые вносятся в Административный регламент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труда, социального развития и занятости населения Республики Алтай  {КонсультантПлюс}">
        <w:r>
          <w:rPr>
            <w:sz w:val="20"/>
            <w:color w:val="0000ff"/>
          </w:rPr>
          <w:t xml:space="preserve">Приказ</w:t>
        </w:r>
      </w:hyperlink>
      <w:r>
        <w:rPr>
          <w:sz w:val="20"/>
        </w:rPr>
        <w:t xml:space="preserve"> Министерства труда, социального развития и занятости населения Республики Алтай от 10.06.2022 N П/209.</w:t>
      </w:r>
    </w:p>
    <w:p>
      <w:pPr>
        <w:pStyle w:val="0"/>
        <w:spacing w:before="200" w:line-rule="auto"/>
        <w:ind w:firstLine="540"/>
        <w:jc w:val="both"/>
      </w:pPr>
      <w:r>
        <w:rPr>
          <w:sz w:val="20"/>
        </w:rPr>
        <w:t xml:space="preserve">89. В результате осуществления текущего контроля начальником отдела социального развития Министерства, заместителем министра принимаются меры, направленные на устранение выявленных нарушений требований и их причин.</w:t>
      </w:r>
    </w:p>
    <w:p>
      <w:pPr>
        <w:pStyle w:val="0"/>
        <w:jc w:val="both"/>
      </w:pPr>
      <w:r>
        <w:rPr>
          <w:sz w:val="20"/>
        </w:rPr>
      </w:r>
    </w:p>
    <w:p>
      <w:pPr>
        <w:pStyle w:val="2"/>
        <w:outlineLvl w:val="2"/>
        <w:jc w:val="center"/>
      </w:pPr>
      <w:r>
        <w:rPr>
          <w:sz w:val="20"/>
        </w:rPr>
        <w:t xml:space="preserve">4.2.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 контроля</w:t>
      </w:r>
    </w:p>
    <w:p>
      <w:pPr>
        <w:pStyle w:val="2"/>
        <w:jc w:val="center"/>
      </w:pPr>
      <w:r>
        <w:rPr>
          <w:sz w:val="20"/>
        </w:rPr>
        <w:t xml:space="preserve">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90.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содержащие жалобы на решения, действия (бездействие) должностных лиц Министерства.</w:t>
      </w:r>
    </w:p>
    <w:p>
      <w:pPr>
        <w:pStyle w:val="0"/>
        <w:spacing w:before="200" w:line-rule="auto"/>
        <w:ind w:firstLine="540"/>
        <w:jc w:val="both"/>
      </w:pPr>
      <w:r>
        <w:rPr>
          <w:sz w:val="20"/>
        </w:rPr>
        <w:t xml:space="preserve">91. Проверки полноты и качества предоставления государственной услуги могут быть плановыми и внеплановыми. Порядок и периодичность проведения плановых проверок устанавливаются Министерством. При плановой проверке могут рассматриваться все вопросы, связанные с предоставлением государственной услуги (комплексная проверка), или отдельный вопрос, связанный с предоставлением государственной услуги (тематическая проверка). Внеплановые проверки проводятся в связи с проверкой устранения ранее выявленных нарушений требований, а также в случае получения жалобы заявителя на действия (бездействие) должностных лиц Министерства либо при наличии информации о нарушениях требований, поступившей из других источников.</w:t>
      </w:r>
    </w:p>
    <w:p>
      <w:pPr>
        <w:pStyle w:val="0"/>
        <w:spacing w:before="200" w:line-rule="auto"/>
        <w:ind w:firstLine="540"/>
        <w:jc w:val="both"/>
      </w:pPr>
      <w:r>
        <w:rPr>
          <w:sz w:val="20"/>
        </w:rPr>
        <w:t xml:space="preserve">92. Плановые и внеплановые проверки проводятся на основании приказа Министерства. Результаты плановых и внеплановых проверок оформляются актом проверки по форме, в сроки и порядке, установленном Министерством.</w:t>
      </w:r>
    </w:p>
    <w:p>
      <w:pPr>
        <w:pStyle w:val="0"/>
        <w:jc w:val="both"/>
      </w:pPr>
      <w:r>
        <w:rPr>
          <w:sz w:val="20"/>
        </w:rPr>
      </w:r>
    </w:p>
    <w:p>
      <w:pPr>
        <w:pStyle w:val="2"/>
        <w:outlineLvl w:val="2"/>
        <w:jc w:val="center"/>
      </w:pPr>
      <w:r>
        <w:rPr>
          <w:sz w:val="20"/>
        </w:rPr>
        <w:t xml:space="preserve">4.3. Ответственность должностных лиц Министерства за решения</w:t>
      </w:r>
    </w:p>
    <w:p>
      <w:pPr>
        <w:pStyle w:val="2"/>
        <w:jc w:val="center"/>
      </w:pPr>
      <w:r>
        <w:rPr>
          <w:sz w:val="20"/>
        </w:rPr>
        <w:t xml:space="preserve">и действия (бездействие), принимаемые (осуществляемые)</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93. Виновные должностные лица Министерства, участвующие в предоставлении государственной услуги, несут персональную ответственность за решения и действия (бездействие), принимаемые в ходе предоставления государственной услуги.</w:t>
      </w:r>
    </w:p>
    <w:p>
      <w:pPr>
        <w:pStyle w:val="0"/>
        <w:jc w:val="both"/>
      </w:pPr>
      <w:r>
        <w:rPr>
          <w:sz w:val="20"/>
        </w:rPr>
        <w:t xml:space="preserve">(п. 93 в ред. </w:t>
      </w:r>
      <w:hyperlink w:history="0" r:id="rId92" w:tooltip="Приказ Министерства труда, социального развития и занятости населения Республики Алтай от 10.06.2022 N П/209 &quot;Об утверждении изменений, которые вносятся в Административный регламент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 утвержденный приказом Министерства труда, социального развития и занятости населения Республики Алтай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10.06.2022 N П/209)</w:t>
      </w:r>
    </w:p>
    <w:p>
      <w:pPr>
        <w:pStyle w:val="0"/>
        <w:spacing w:before="200" w:line-rule="auto"/>
        <w:ind w:firstLine="540"/>
        <w:jc w:val="both"/>
      </w:pPr>
      <w:r>
        <w:rPr>
          <w:sz w:val="20"/>
        </w:rPr>
        <w:t xml:space="preserve">94. За неисполнение или ненадлежащее исполнение должностными лицами Министерства по их вине возложенных на них должностных обязанностей министр вправе применить к ним меры дисциплинарного взыскания в соответствии с федеральным законодательством и законодательством Республики Алтай.</w:t>
      </w:r>
    </w:p>
    <w:p>
      <w:pPr>
        <w:pStyle w:val="0"/>
        <w:jc w:val="both"/>
      </w:pPr>
      <w:r>
        <w:rPr>
          <w:sz w:val="20"/>
        </w:rPr>
        <w:t xml:space="preserve">(в ред. </w:t>
      </w:r>
      <w:hyperlink w:history="0" r:id="rId93"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 занятости населения Республики Алтай от 18.01.2019 N П/22)</w:t>
      </w:r>
    </w:p>
    <w:p>
      <w:pPr>
        <w:pStyle w:val="0"/>
        <w:spacing w:before="200" w:line-rule="auto"/>
        <w:ind w:firstLine="540"/>
        <w:jc w:val="both"/>
      </w:pPr>
      <w:r>
        <w:rPr>
          <w:sz w:val="20"/>
        </w:rPr>
        <w:t xml:space="preserve">95. Ответственность начальника отдела социального развития Министерства, заместителя министра за допущенные нарушения при предоставлении государственной услуги и осуществлении текущего контроля за ее предоставлением определяется по результатам контрольных мероприятий министром.</w:t>
      </w:r>
    </w:p>
    <w:p>
      <w:pPr>
        <w:pStyle w:val="0"/>
        <w:jc w:val="both"/>
      </w:pPr>
      <w:r>
        <w:rPr>
          <w:sz w:val="20"/>
        </w:rPr>
      </w:r>
    </w:p>
    <w:p>
      <w:pPr>
        <w:pStyle w:val="2"/>
        <w:outlineLvl w:val="2"/>
        <w:jc w:val="center"/>
      </w:pPr>
      <w:r>
        <w:rPr>
          <w:sz w:val="20"/>
        </w:rPr>
        <w:t xml:space="preserve">4.4. Требования к порядку и формам контроля</w:t>
      </w:r>
    </w:p>
    <w:p>
      <w:pPr>
        <w:pStyle w:val="2"/>
        <w:jc w:val="center"/>
      </w:pPr>
      <w:r>
        <w:rPr>
          <w:sz w:val="20"/>
        </w:rPr>
        <w:t xml:space="preserve">за предоставлением государственной услуги, в том числе</w:t>
      </w:r>
    </w:p>
    <w:p>
      <w:pPr>
        <w:pStyle w:val="2"/>
        <w:jc w:val="center"/>
      </w:pPr>
      <w:r>
        <w:rPr>
          <w:sz w:val="20"/>
        </w:rPr>
        <w:t xml:space="preserve">со стороны граждан, их объединений и организаций</w:t>
      </w:r>
    </w:p>
    <w:p>
      <w:pPr>
        <w:pStyle w:val="0"/>
        <w:jc w:val="both"/>
      </w:pPr>
      <w:r>
        <w:rPr>
          <w:sz w:val="20"/>
        </w:rPr>
      </w:r>
    </w:p>
    <w:p>
      <w:pPr>
        <w:pStyle w:val="0"/>
        <w:ind w:firstLine="540"/>
        <w:jc w:val="both"/>
      </w:pPr>
      <w:r>
        <w:rPr>
          <w:sz w:val="20"/>
        </w:rPr>
        <w:t xml:space="preserve">96. Заявители, их объединения и организации вправе контролировать предоставление государственной услуги путем получения информации по телефону, по письменным обращениям, в том числе по электронной почте, через официальный сайт, госпортал.</w:t>
      </w:r>
    </w:p>
    <w:p>
      <w:pPr>
        <w:pStyle w:val="0"/>
        <w:spacing w:before="200" w:line-rule="auto"/>
        <w:ind w:firstLine="540"/>
        <w:jc w:val="both"/>
      </w:pPr>
      <w:r>
        <w:rPr>
          <w:sz w:val="20"/>
        </w:rPr>
        <w:t xml:space="preserve">97. Для осуществления контроля за предоставлением государственной услуги граждане, их объединения и организации имеют право:</w:t>
      </w:r>
    </w:p>
    <w:p>
      <w:pPr>
        <w:pStyle w:val="0"/>
        <w:spacing w:before="200" w:line-rule="auto"/>
        <w:ind w:firstLine="540"/>
        <w:jc w:val="both"/>
      </w:pPr>
      <w:r>
        <w:rPr>
          <w:sz w:val="20"/>
        </w:rPr>
        <w:t xml:space="preserve">а) направлять в Министерство индивидуальные и коллективные обращения с предложениями, рекомендациями по совершенствованию предоставления государственной услуги, а также заявления и жалобы с сообщением о нарушении должностными лицами Министерства требований;</w:t>
      </w:r>
    </w:p>
    <w:p>
      <w:pPr>
        <w:pStyle w:val="0"/>
        <w:spacing w:before="200" w:line-rule="auto"/>
        <w:ind w:firstLine="540"/>
        <w:jc w:val="both"/>
      </w:pPr>
      <w:r>
        <w:rPr>
          <w:sz w:val="20"/>
        </w:rPr>
        <w:t xml:space="preserve">б)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Министерства сроков и последовательности административных процедур, установленных Административным регламентом.</w:t>
      </w:r>
    </w:p>
    <w:p>
      <w:pPr>
        <w:pStyle w:val="0"/>
        <w:jc w:val="both"/>
      </w:pPr>
      <w:r>
        <w:rPr>
          <w:sz w:val="20"/>
        </w:rPr>
      </w:r>
    </w:p>
    <w:bookmarkStart w:id="497" w:name="P497"/>
    <w:bookmarkEnd w:id="497"/>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МИНИСТЕРСТВА, ДОЛЖНОСТНЫХ ЛИЦ</w:t>
      </w:r>
    </w:p>
    <w:p>
      <w:pPr>
        <w:pStyle w:val="2"/>
        <w:jc w:val="center"/>
      </w:pPr>
      <w:r>
        <w:rPr>
          <w:sz w:val="20"/>
        </w:rPr>
        <w:t xml:space="preserve">МИНИСТЕРСТВА, ГОСУДАРСТВЕННЫХ ГРАЖДАНСКИХ СЛУЖАЩИХ</w:t>
      </w:r>
    </w:p>
    <w:p>
      <w:pPr>
        <w:pStyle w:val="2"/>
        <w:jc w:val="center"/>
      </w:pPr>
      <w:r>
        <w:rPr>
          <w:sz w:val="20"/>
        </w:rPr>
        <w:t xml:space="preserve">МИНИСТЕРСТВА</w:t>
      </w:r>
    </w:p>
    <w:p>
      <w:pPr>
        <w:pStyle w:val="0"/>
        <w:jc w:val="center"/>
      </w:pPr>
      <w:r>
        <w:rPr>
          <w:sz w:val="20"/>
        </w:rPr>
        <w:t xml:space="preserve">(в ред. </w:t>
      </w:r>
      <w:hyperlink w:history="0" r:id="rId94" w:tooltip="Приказ Министерства труда, социального развития и занятости населения Республики Алтай от 25.11.2019 N П/405 (ред. от 16.03.2022) &quot;Об утверждении Изменений, которые вносятся в некоторые административные регламенты Министерства труда, социального развития и занятости населения Республики Алтай&quot; {КонсультантПлюс}">
        <w:r>
          <w:rPr>
            <w:sz w:val="20"/>
            <w:color w:val="0000ff"/>
          </w:rPr>
          <w:t xml:space="preserve">Приказа</w:t>
        </w:r>
      </w:hyperlink>
      <w:r>
        <w:rPr>
          <w:sz w:val="20"/>
        </w:rPr>
        <w:t xml:space="preserve"> Министерства труда, социального развития и</w:t>
      </w:r>
    </w:p>
    <w:p>
      <w:pPr>
        <w:pStyle w:val="0"/>
        <w:jc w:val="center"/>
      </w:pPr>
      <w:r>
        <w:rPr>
          <w:sz w:val="20"/>
        </w:rPr>
        <w:t xml:space="preserve">занятости населения Республики Алтай от 25.11.2019 N П/405)</w:t>
      </w:r>
    </w:p>
    <w:p>
      <w:pPr>
        <w:pStyle w:val="0"/>
        <w:jc w:val="both"/>
      </w:pPr>
      <w:r>
        <w:rPr>
          <w:sz w:val="20"/>
        </w:rPr>
      </w:r>
    </w:p>
    <w:p>
      <w:pPr>
        <w:pStyle w:val="0"/>
        <w:ind w:firstLine="540"/>
        <w:jc w:val="both"/>
      </w:pPr>
      <w:r>
        <w:rPr>
          <w:sz w:val="20"/>
        </w:rPr>
        <w:t xml:space="preserve">98. Министерство обеспечивает размещение и актуализацию сведений, содержащихся в настоящем разделе, в соответствующем разделе федерального реестра.</w:t>
      </w:r>
    </w:p>
    <w:p>
      <w:pPr>
        <w:pStyle w:val="0"/>
        <w:jc w:val="both"/>
      </w:pPr>
      <w:r>
        <w:rPr>
          <w:sz w:val="20"/>
        </w:rPr>
      </w:r>
    </w:p>
    <w:p>
      <w:pPr>
        <w:pStyle w:val="2"/>
        <w:outlineLvl w:val="2"/>
        <w:jc w:val="center"/>
      </w:pPr>
      <w:r>
        <w:rPr>
          <w:sz w:val="20"/>
        </w:rPr>
        <w:t xml:space="preserve">5.1. 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99. Заявитель имеет право подать жалобу на решения и действия (бездействие) Министерства, должностных лиц Министерства, государственных гражданских служащих Министерства при предоставлении государственной услуги в досудебном (внесудебном) порядке (далее - жалоба), а также право на получение в Министерстве информации и документов, необходимых для обоснования и рассмотрения жалобы.</w:t>
      </w:r>
    </w:p>
    <w:p>
      <w:pPr>
        <w:pStyle w:val="0"/>
        <w:spacing w:before="200" w:line-rule="auto"/>
        <w:ind w:firstLine="540"/>
        <w:jc w:val="both"/>
      </w:pPr>
      <w:r>
        <w:rPr>
          <w:sz w:val="20"/>
        </w:rPr>
        <w:t xml:space="preserve">Заявитель может обратиться с жалобой, в том числе в случаях, предусмотренных </w:t>
      </w:r>
      <w:hyperlink w:history="0" r:id="rId9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статьей 11.1</w:t>
        </w:r>
      </w:hyperlink>
      <w:r>
        <w:rPr>
          <w:sz w:val="20"/>
        </w:rPr>
        <w:t xml:space="preserve"> Федерального закона N 210-ФЗ.</w:t>
      </w:r>
    </w:p>
    <w:p>
      <w:pPr>
        <w:pStyle w:val="0"/>
        <w:jc w:val="both"/>
      </w:pPr>
      <w:r>
        <w:rPr>
          <w:sz w:val="20"/>
        </w:rPr>
      </w:r>
    </w:p>
    <w:p>
      <w:pPr>
        <w:pStyle w:val="2"/>
        <w:outlineLvl w:val="2"/>
        <w:jc w:val="center"/>
      </w:pPr>
      <w:r>
        <w:rPr>
          <w:sz w:val="20"/>
        </w:rPr>
        <w:t xml:space="preserve">5.2. Органы государственной власти, организации</w:t>
      </w:r>
    </w:p>
    <w:p>
      <w:pPr>
        <w:pStyle w:val="2"/>
        <w:jc w:val="center"/>
      </w:pPr>
      <w:r>
        <w:rPr>
          <w:sz w:val="20"/>
        </w:rPr>
        <w:t xml:space="preserve">и уполномоченные на рассмотрение жалобы лица,</w:t>
      </w:r>
    </w:p>
    <w:p>
      <w:pPr>
        <w:pStyle w:val="2"/>
        <w:jc w:val="center"/>
      </w:pPr>
      <w:r>
        <w:rPr>
          <w:sz w:val="20"/>
        </w:rPr>
        <w:t xml:space="preserve">которым может быть направлена жалоба заявителя</w:t>
      </w:r>
    </w:p>
    <w:p>
      <w:pPr>
        <w:pStyle w:val="2"/>
        <w:jc w:val="center"/>
      </w:pPr>
      <w:r>
        <w:rPr>
          <w:sz w:val="20"/>
        </w:rPr>
        <w:t xml:space="preserve">в досудебном (внесудебном) порядке</w:t>
      </w:r>
    </w:p>
    <w:p>
      <w:pPr>
        <w:pStyle w:val="0"/>
        <w:jc w:val="both"/>
      </w:pPr>
      <w:r>
        <w:rPr>
          <w:sz w:val="20"/>
        </w:rPr>
      </w:r>
    </w:p>
    <w:p>
      <w:pPr>
        <w:pStyle w:val="0"/>
        <w:ind w:firstLine="540"/>
        <w:jc w:val="both"/>
      </w:pPr>
      <w:r>
        <w:rPr>
          <w:sz w:val="20"/>
        </w:rPr>
        <w:t xml:space="preserve">100. Жалоба подается заявителем или его уполномоченным представителем (далее - представитель заявителя) в следующие уполномоченные на рассмотрение жалобы органы:</w:t>
      </w:r>
    </w:p>
    <w:p>
      <w:pPr>
        <w:pStyle w:val="0"/>
        <w:spacing w:before="200" w:line-rule="auto"/>
        <w:ind w:firstLine="540"/>
        <w:jc w:val="both"/>
      </w:pPr>
      <w:r>
        <w:rPr>
          <w:sz w:val="20"/>
        </w:rPr>
        <w:t xml:space="preserve">Правительство Республики Алтай, в случае если обжалуются решения министра;</w:t>
      </w:r>
    </w:p>
    <w:p>
      <w:pPr>
        <w:pStyle w:val="0"/>
        <w:spacing w:before="200" w:line-rule="auto"/>
        <w:ind w:firstLine="540"/>
        <w:jc w:val="both"/>
      </w:pPr>
      <w:r>
        <w:rPr>
          <w:sz w:val="20"/>
        </w:rPr>
        <w:t xml:space="preserve">в Министерство, в случае если обжалуются решения и действия (бездействие) Министерства, и его должностных лиц, государственных гражданских служащих Министерства.</w:t>
      </w:r>
    </w:p>
    <w:p>
      <w:pPr>
        <w:pStyle w:val="0"/>
        <w:jc w:val="both"/>
      </w:pPr>
      <w:r>
        <w:rPr>
          <w:sz w:val="20"/>
        </w:rPr>
      </w:r>
    </w:p>
    <w:p>
      <w:pPr>
        <w:pStyle w:val="2"/>
        <w:outlineLvl w:val="2"/>
        <w:jc w:val="center"/>
      </w:pPr>
      <w:r>
        <w:rPr>
          <w:sz w:val="20"/>
        </w:rPr>
        <w:t xml:space="preserve">5.3. Способы информирования заявителя (представителя</w:t>
      </w:r>
    </w:p>
    <w:p>
      <w:pPr>
        <w:pStyle w:val="2"/>
        <w:jc w:val="center"/>
      </w:pPr>
      <w:r>
        <w:rPr>
          <w:sz w:val="20"/>
        </w:rPr>
        <w:t xml:space="preserve">заявителя) о порядке подачи и рассмотрения жалобы</w:t>
      </w:r>
    </w:p>
    <w:p>
      <w:pPr>
        <w:pStyle w:val="0"/>
        <w:jc w:val="both"/>
      </w:pPr>
      <w:r>
        <w:rPr>
          <w:sz w:val="20"/>
        </w:rPr>
      </w:r>
    </w:p>
    <w:p>
      <w:pPr>
        <w:pStyle w:val="0"/>
        <w:ind w:firstLine="540"/>
        <w:jc w:val="both"/>
      </w:pPr>
      <w:r>
        <w:rPr>
          <w:sz w:val="20"/>
        </w:rPr>
        <w:t xml:space="preserve">101. Информацию о порядке подачи и рассмотрения жалобы (в том числе получения информации и документов, необходимых для обоснования и рассмотрения жалобы) заявитель (представитель заявителя) может получить:</w:t>
      </w:r>
    </w:p>
    <w:p>
      <w:pPr>
        <w:pStyle w:val="0"/>
        <w:spacing w:before="200" w:line-rule="auto"/>
        <w:ind w:firstLine="540"/>
        <w:jc w:val="both"/>
      </w:pPr>
      <w:r>
        <w:rPr>
          <w:sz w:val="20"/>
        </w:rPr>
        <w:t xml:space="preserve">а) на официальном сайте Министерства;</w:t>
      </w:r>
    </w:p>
    <w:p>
      <w:pPr>
        <w:pStyle w:val="0"/>
        <w:spacing w:before="200" w:line-rule="auto"/>
        <w:ind w:firstLine="540"/>
        <w:jc w:val="both"/>
      </w:pPr>
      <w:r>
        <w:rPr>
          <w:sz w:val="20"/>
        </w:rPr>
        <w:t xml:space="preserve">б) на госпортале;</w:t>
      </w:r>
    </w:p>
    <w:p>
      <w:pPr>
        <w:pStyle w:val="0"/>
        <w:spacing w:before="200" w:line-rule="auto"/>
        <w:ind w:firstLine="540"/>
        <w:jc w:val="both"/>
      </w:pPr>
      <w:r>
        <w:rPr>
          <w:sz w:val="20"/>
        </w:rPr>
        <w:t xml:space="preserve">в) посредством телефонной связи по номерам справочных телефонов Министерства;</w:t>
      </w:r>
    </w:p>
    <w:p>
      <w:pPr>
        <w:pStyle w:val="0"/>
        <w:spacing w:before="200" w:line-rule="auto"/>
        <w:ind w:firstLine="540"/>
        <w:jc w:val="both"/>
      </w:pPr>
      <w:r>
        <w:rPr>
          <w:sz w:val="20"/>
        </w:rPr>
        <w:t xml:space="preserve">г) при личном приеме заявителя (представителя заявителя).</w:t>
      </w:r>
    </w:p>
    <w:p>
      <w:pPr>
        <w:pStyle w:val="0"/>
        <w:jc w:val="both"/>
      </w:pPr>
      <w:r>
        <w:rPr>
          <w:sz w:val="20"/>
        </w:rPr>
      </w:r>
    </w:p>
    <w:p>
      <w:pPr>
        <w:pStyle w:val="2"/>
        <w:outlineLvl w:val="2"/>
        <w:jc w:val="center"/>
      </w:pPr>
      <w:r>
        <w:rPr>
          <w:sz w:val="20"/>
        </w:rPr>
        <w:t xml:space="preserve">5.4.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Министерства, должностных лиц</w:t>
      </w:r>
    </w:p>
    <w:p>
      <w:pPr>
        <w:pStyle w:val="2"/>
        <w:jc w:val="center"/>
      </w:pPr>
      <w:r>
        <w:rPr>
          <w:sz w:val="20"/>
        </w:rPr>
        <w:t xml:space="preserve">Министерства, государственных гражданских служащих</w:t>
      </w:r>
    </w:p>
    <w:p>
      <w:pPr>
        <w:pStyle w:val="2"/>
        <w:jc w:val="center"/>
      </w:pPr>
      <w:r>
        <w:rPr>
          <w:sz w:val="20"/>
        </w:rPr>
        <w:t xml:space="preserve">Министерства</w:t>
      </w:r>
    </w:p>
    <w:p>
      <w:pPr>
        <w:pStyle w:val="0"/>
        <w:jc w:val="both"/>
      </w:pPr>
      <w:r>
        <w:rPr>
          <w:sz w:val="20"/>
        </w:rPr>
      </w:r>
    </w:p>
    <w:p>
      <w:pPr>
        <w:pStyle w:val="0"/>
        <w:ind w:firstLine="540"/>
        <w:jc w:val="both"/>
      </w:pPr>
      <w:r>
        <w:rPr>
          <w:sz w:val="20"/>
        </w:rPr>
        <w:t xml:space="preserve">102. Порядок досудебного (внесудебного) обжалования решений и действий (бездействия) Министерства, должностных лиц Министерства, государственных гражданских служащих Министерства регулируется следующими нормативными правовыми актами:</w:t>
      </w:r>
    </w:p>
    <w:p>
      <w:pPr>
        <w:pStyle w:val="0"/>
        <w:spacing w:before="200" w:line-rule="auto"/>
        <w:ind w:firstLine="540"/>
        <w:jc w:val="both"/>
      </w:pPr>
      <w:r>
        <w:rPr>
          <w:sz w:val="20"/>
        </w:rPr>
        <w:t xml:space="preserve">а) Федеральный </w:t>
      </w:r>
      <w:hyperlink w:history="0" r:id="rId9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w:t>
        </w:r>
      </w:hyperlink>
      <w:r>
        <w:rPr>
          <w:sz w:val="20"/>
        </w:rPr>
        <w:t xml:space="preserve"> N 210-ФЗ;</w:t>
      </w:r>
    </w:p>
    <w:p>
      <w:pPr>
        <w:pStyle w:val="0"/>
        <w:spacing w:before="200" w:line-rule="auto"/>
        <w:ind w:firstLine="540"/>
        <w:jc w:val="both"/>
      </w:pPr>
      <w:r>
        <w:rPr>
          <w:sz w:val="20"/>
        </w:rPr>
        <w:t xml:space="preserve">б) </w:t>
      </w:r>
      <w:hyperlink w:history="0" r:id="rId97" w:tooltip="Постановление Правительства Республики Алтай от 29.05.2019 N 158 (ред. от 25.02.2021) &quot;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ногофункционального центра обеспечения предоставления государственных и муниципальных услуг, работников многофункционал {КонсультантПлюс}">
        <w:r>
          <w:rPr>
            <w:sz w:val="20"/>
            <w:color w:val="0000ff"/>
          </w:rPr>
          <w:t xml:space="preserve">постановление</w:t>
        </w:r>
      </w:hyperlink>
      <w:r>
        <w:rPr>
          <w:sz w:val="20"/>
        </w:rPr>
        <w:t xml:space="preserve"> Правительства Республики Алтай от 29 мая 2019 года N 158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многофункционального центра обеспечения предоставления государственных и муниципальных услуг,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Министерства труда, социального развития</w:t>
      </w:r>
    </w:p>
    <w:p>
      <w:pPr>
        <w:pStyle w:val="0"/>
        <w:jc w:val="right"/>
      </w:pPr>
      <w:r>
        <w:rPr>
          <w:sz w:val="20"/>
        </w:rPr>
        <w:t xml:space="preserve">и занятости населения Республики Алтай</w:t>
      </w:r>
    </w:p>
    <w:p>
      <w:pPr>
        <w:pStyle w:val="0"/>
        <w:jc w:val="right"/>
      </w:pPr>
      <w:r>
        <w:rPr>
          <w:sz w:val="20"/>
        </w:rPr>
        <w:t xml:space="preserve">предоставления государственной услуги</w:t>
      </w:r>
    </w:p>
    <w:p>
      <w:pPr>
        <w:pStyle w:val="0"/>
        <w:jc w:val="right"/>
      </w:pPr>
      <w:r>
        <w:rPr>
          <w:sz w:val="20"/>
        </w:rPr>
        <w:t xml:space="preserve">по оценке качества оказания общественно</w:t>
      </w:r>
    </w:p>
    <w:p>
      <w:pPr>
        <w:pStyle w:val="0"/>
        <w:jc w:val="right"/>
      </w:pPr>
      <w:r>
        <w:rPr>
          <w:sz w:val="20"/>
        </w:rPr>
        <w:t xml:space="preserve">полезных услуг социально ориентированной</w:t>
      </w:r>
    </w:p>
    <w:p>
      <w:pPr>
        <w:pStyle w:val="0"/>
        <w:jc w:val="right"/>
      </w:pPr>
      <w:r>
        <w:rPr>
          <w:sz w:val="20"/>
        </w:rPr>
        <w:t xml:space="preserve">коммерческой организацией</w:t>
      </w:r>
    </w:p>
    <w:p>
      <w:pPr>
        <w:pStyle w:val="0"/>
        <w:jc w:val="both"/>
      </w:pPr>
      <w:r>
        <w:rPr>
          <w:sz w:val="20"/>
        </w:rPr>
      </w:r>
    </w:p>
    <w:p>
      <w:pPr>
        <w:pStyle w:val="2"/>
        <w:jc w:val="center"/>
      </w:pPr>
      <w:r>
        <w:rPr>
          <w:sz w:val="20"/>
        </w:rPr>
        <w:t xml:space="preserve">СВЕДЕНИЯ</w:t>
      </w:r>
    </w:p>
    <w:p>
      <w:pPr>
        <w:pStyle w:val="2"/>
        <w:jc w:val="center"/>
      </w:pPr>
      <w:r>
        <w:rPr>
          <w:sz w:val="20"/>
        </w:rPr>
        <w:t xml:space="preserve">О МЕСТОНАХОЖДЕНИИ, КОНТАКТНЫХ ТЕЛЕФОНАХ, АДРЕСАХ ЭЛЕКТРОННОЙ</w:t>
      </w:r>
    </w:p>
    <w:p>
      <w:pPr>
        <w:pStyle w:val="2"/>
        <w:jc w:val="center"/>
      </w:pPr>
      <w:r>
        <w:rPr>
          <w:sz w:val="20"/>
        </w:rPr>
        <w:t xml:space="preserve">ПОЧТЫ, МИНИСТЕРСТВА ТРУДА, СОЦИАЛЬНОГО РАЗВИТИЯ И</w:t>
      </w:r>
    </w:p>
    <w:p>
      <w:pPr>
        <w:pStyle w:val="2"/>
        <w:jc w:val="center"/>
      </w:pPr>
      <w:r>
        <w:rPr>
          <w:sz w:val="20"/>
        </w:rPr>
        <w:t xml:space="preserve">ЗАНЯТОСТИ НАСЕЛЕНИЯ РЕСПУБЛИКИ АЛТАЙ</w:t>
      </w:r>
    </w:p>
    <w:p>
      <w:pPr>
        <w:pStyle w:val="0"/>
        <w:jc w:val="both"/>
      </w:pPr>
      <w:r>
        <w:rPr>
          <w:sz w:val="20"/>
        </w:rPr>
      </w:r>
    </w:p>
    <w:p>
      <w:pPr>
        <w:pStyle w:val="0"/>
        <w:ind w:firstLine="540"/>
        <w:jc w:val="both"/>
      </w:pPr>
      <w:r>
        <w:rPr>
          <w:sz w:val="20"/>
        </w:rPr>
        <w:t xml:space="preserve">Утратили силу. - </w:t>
      </w:r>
      <w:hyperlink w:history="0" r:id="rId98" w:tooltip="Приказ Министерства труда, социального развития и занятости населения Республики Алтай от 18.01.2019 N П/22 (ред. от 19.11.2020) &quot;Об утверждении Изменений, которые вносятся в некоторые приказы Министерства труда, социального развития и занятости населения Республики Алтай&quot; {КонсультантПлюс}">
        <w:r>
          <w:rPr>
            <w:sz w:val="20"/>
            <w:color w:val="0000ff"/>
          </w:rPr>
          <w:t xml:space="preserve">Приказ</w:t>
        </w:r>
      </w:hyperlink>
      <w:r>
        <w:rPr>
          <w:sz w:val="20"/>
        </w:rPr>
        <w:t xml:space="preserve"> Министерства труда, социального развития и занятости населения Республики Алтай от 18.01.2019 N П/22.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Министерства труда, социального развития</w:t>
      </w:r>
    </w:p>
    <w:p>
      <w:pPr>
        <w:pStyle w:val="0"/>
        <w:jc w:val="right"/>
      </w:pPr>
      <w:r>
        <w:rPr>
          <w:sz w:val="20"/>
        </w:rPr>
        <w:t xml:space="preserve">и занятости населения Республики Алтай</w:t>
      </w:r>
    </w:p>
    <w:p>
      <w:pPr>
        <w:pStyle w:val="0"/>
        <w:jc w:val="right"/>
      </w:pPr>
      <w:r>
        <w:rPr>
          <w:sz w:val="20"/>
        </w:rPr>
        <w:t xml:space="preserve">предоставления государственной услуги</w:t>
      </w:r>
    </w:p>
    <w:p>
      <w:pPr>
        <w:pStyle w:val="0"/>
        <w:jc w:val="right"/>
      </w:pPr>
      <w:r>
        <w:rPr>
          <w:sz w:val="20"/>
        </w:rPr>
        <w:t xml:space="preserve">по оценке качества оказания общественно</w:t>
      </w:r>
    </w:p>
    <w:p>
      <w:pPr>
        <w:pStyle w:val="0"/>
        <w:jc w:val="right"/>
      </w:pPr>
      <w:r>
        <w:rPr>
          <w:sz w:val="20"/>
        </w:rPr>
        <w:t xml:space="preserve">полезных услуг социально ориентированной</w:t>
      </w:r>
    </w:p>
    <w:p>
      <w:pPr>
        <w:pStyle w:val="0"/>
        <w:jc w:val="right"/>
      </w:pPr>
      <w:r>
        <w:rPr>
          <w:sz w:val="20"/>
        </w:rPr>
        <w:t xml:space="preserve">коммерческой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социального развития и</w:t>
            </w:r>
          </w:p>
          <w:p>
            <w:pPr>
              <w:pStyle w:val="0"/>
              <w:jc w:val="center"/>
            </w:pPr>
            <w:r>
              <w:rPr>
                <w:sz w:val="20"/>
                <w:color w:val="392c69"/>
              </w:rPr>
              <w:t xml:space="preserve">занятости населения Республики Алтай</w:t>
            </w:r>
          </w:p>
          <w:p>
            <w:pPr>
              <w:pStyle w:val="0"/>
              <w:jc w:val="center"/>
            </w:pPr>
            <w:r>
              <w:rPr>
                <w:sz w:val="20"/>
                <w:color w:val="392c69"/>
              </w:rPr>
              <w:t xml:space="preserve">от 18.07.2018 </w:t>
            </w:r>
            <w:hyperlink w:history="0" r:id="rId99" w:tooltip="Приказ Министерства труда, социального развития и занятости населения Республики Алтай от 18.07.2018 N П/219 (ред. от 12.04.2019) &quot;О внесении изменений в некоторые административные регламенты Министерства труда, социального развития и занятости населения Республики Алтай&quot; {КонсультантПлюс}">
              <w:r>
                <w:rPr>
                  <w:sz w:val="20"/>
                  <w:color w:val="0000ff"/>
                </w:rPr>
                <w:t xml:space="preserve">N П/219</w:t>
              </w:r>
            </w:hyperlink>
            <w:r>
              <w:rPr>
                <w:sz w:val="20"/>
                <w:color w:val="392c69"/>
              </w:rPr>
              <w:t xml:space="preserve">, от 25.11.2019 </w:t>
            </w:r>
            <w:hyperlink w:history="0" r:id="rId100" w:tooltip="Приказ Министерства труда, социального развития и занятости населения Республики Алтай от 25.11.2019 N П/405 (ред. от 16.03.2022) &quot;Об утверждении Изменений, которые вносятся в некоторые административные регламенты Министерства труда, социального развития и занятости населения Республики Алтай&quot; {КонсультантПлюс}">
              <w:r>
                <w:rPr>
                  <w:sz w:val="20"/>
                  <w:color w:val="0000ff"/>
                </w:rPr>
                <w:t xml:space="preserve">N П/405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Министерство труда, социального развития</w:t>
      </w:r>
    </w:p>
    <w:p>
      <w:pPr>
        <w:pStyle w:val="1"/>
        <w:jc w:val="both"/>
      </w:pPr>
      <w:r>
        <w:rPr>
          <w:sz w:val="20"/>
        </w:rPr>
        <w:t xml:space="preserve">                                     и занятости населения Республики Алтай</w:t>
      </w:r>
    </w:p>
    <w:p>
      <w:pPr>
        <w:pStyle w:val="1"/>
        <w:jc w:val="both"/>
      </w:pPr>
      <w:r>
        <w:rPr>
          <w:sz w:val="20"/>
        </w:rPr>
      </w:r>
    </w:p>
    <w:bookmarkStart w:id="584" w:name="P584"/>
    <w:bookmarkEnd w:id="584"/>
    <w:p>
      <w:pPr>
        <w:pStyle w:val="1"/>
        <w:jc w:val="both"/>
      </w:pPr>
      <w:r>
        <w:rPr>
          <w:sz w:val="20"/>
        </w:rPr>
        <w:t xml:space="preserve">                                 ЗАЯВЛЕНИЕ</w:t>
      </w:r>
    </w:p>
    <w:p>
      <w:pPr>
        <w:pStyle w:val="1"/>
        <w:jc w:val="both"/>
      </w:pPr>
      <w:r>
        <w:rPr>
          <w:sz w:val="20"/>
        </w:rPr>
        <w:t xml:space="preserve">          о выдаче заключения о соответствии качества оказываемых</w:t>
      </w:r>
    </w:p>
    <w:p>
      <w:pPr>
        <w:pStyle w:val="1"/>
        <w:jc w:val="both"/>
      </w:pPr>
      <w:r>
        <w:rPr>
          <w:sz w:val="20"/>
        </w:rPr>
        <w:t xml:space="preserve">           социально ориентированной некоммерческой организацией</w:t>
      </w:r>
    </w:p>
    <w:p>
      <w:pPr>
        <w:pStyle w:val="1"/>
        <w:jc w:val="both"/>
      </w:pPr>
      <w:r>
        <w:rPr>
          <w:sz w:val="20"/>
        </w:rPr>
        <w:t xml:space="preserve">        общественно полезных услуг в сфере социального обслуживания</w:t>
      </w:r>
    </w:p>
    <w:p>
      <w:pPr>
        <w:pStyle w:val="1"/>
        <w:jc w:val="both"/>
      </w:pPr>
      <w:r>
        <w:rPr>
          <w:sz w:val="20"/>
        </w:rPr>
        <w:t xml:space="preserve">              и занятости населения, установленным федеральным</w:t>
      </w:r>
    </w:p>
    <w:p>
      <w:pPr>
        <w:pStyle w:val="1"/>
        <w:jc w:val="both"/>
      </w:pPr>
      <w:r>
        <w:rPr>
          <w:sz w:val="20"/>
        </w:rPr>
        <w:t xml:space="preserve">                        законодательством критериям</w:t>
      </w:r>
    </w:p>
    <w:p>
      <w:pPr>
        <w:pStyle w:val="1"/>
        <w:jc w:val="both"/>
      </w:pPr>
      <w:r>
        <w:rPr>
          <w:sz w:val="20"/>
        </w:rPr>
      </w:r>
    </w:p>
    <w:p>
      <w:pPr>
        <w:pStyle w:val="1"/>
        <w:jc w:val="both"/>
      </w:pPr>
      <w:r>
        <w:rPr>
          <w:sz w:val="20"/>
        </w:rPr>
        <w:t xml:space="preserve">    В  соответствии  с Федеральным </w:t>
      </w:r>
      <w:hyperlink w:history="0" r:id="rId101"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законом</w:t>
        </w:r>
      </w:hyperlink>
      <w:r>
        <w:rPr>
          <w:sz w:val="20"/>
        </w:rPr>
        <w:t xml:space="preserve"> от 12 января 1996 года N 7-ФЗ "О</w:t>
      </w:r>
    </w:p>
    <w:p>
      <w:pPr>
        <w:pStyle w:val="1"/>
        <w:jc w:val="both"/>
      </w:pPr>
      <w:r>
        <w:rPr>
          <w:sz w:val="20"/>
        </w:rPr>
        <w:t xml:space="preserve">некоммерческих   организациях"   прошу  выдать  заключение  о  соответствии</w:t>
      </w:r>
    </w:p>
    <w:p>
      <w:pPr>
        <w:pStyle w:val="1"/>
        <w:jc w:val="both"/>
      </w:pPr>
      <w:r>
        <w:rPr>
          <w:sz w:val="20"/>
        </w:rPr>
        <w:t xml:space="preserve">качества  оказываемых социально ориентированной некоммерческой организацией</w:t>
      </w:r>
    </w:p>
    <w:p>
      <w:pPr>
        <w:pStyle w:val="1"/>
        <w:jc w:val="both"/>
      </w:pPr>
      <w:r>
        <w:rPr>
          <w:sz w:val="20"/>
        </w:rPr>
        <w:t xml:space="preserve">общественно  полезных  услуг  в  сфере социального обслуживания и занятости</w:t>
      </w:r>
    </w:p>
    <w:p>
      <w:pPr>
        <w:pStyle w:val="1"/>
        <w:jc w:val="both"/>
      </w:pPr>
      <w:r>
        <w:rPr>
          <w:sz w:val="20"/>
        </w:rPr>
        <w:t xml:space="preserve">населения, установленным критериям (далее - заключение):</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  также  адрес  (место  нахождения) постоянно действующего исполнительного</w:t>
      </w:r>
    </w:p>
    <w:p>
      <w:pPr>
        <w:pStyle w:val="1"/>
        <w:jc w:val="both"/>
      </w:pPr>
      <w:r>
        <w:rPr>
          <w:sz w:val="20"/>
        </w:rPr>
        <w:t xml:space="preserve">органа    организации   (в   случае   отсутствия   постоянно   действующего</w:t>
      </w:r>
    </w:p>
    <w:p>
      <w:pPr>
        <w:pStyle w:val="1"/>
        <w:jc w:val="both"/>
      </w:pPr>
      <w:r>
        <w:rPr>
          <w:sz w:val="20"/>
        </w:rPr>
        <w:t xml:space="preserve">исполнительного  органа - иного органа или лица, имеющего право действовать</w:t>
      </w:r>
    </w:p>
    <w:p>
      <w:pPr>
        <w:pStyle w:val="1"/>
        <w:jc w:val="both"/>
      </w:pPr>
      <w:r>
        <w:rPr>
          <w:sz w:val="20"/>
        </w:rPr>
        <w:t xml:space="preserve">от  ее  имени  без доверенности), по которому осуществляется связь с данной</w:t>
      </w:r>
    </w:p>
    <w:p>
      <w:pPr>
        <w:pStyle w:val="1"/>
        <w:jc w:val="both"/>
      </w:pPr>
      <w:r>
        <w:rPr>
          <w:sz w:val="20"/>
        </w:rPr>
        <w:t xml:space="preserve">организацией), адрес электронной почты, номер контактного телефона)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общественно полезных услуг в соответствии с </w:t>
      </w:r>
      <w:hyperlink w:history="0" r:id="rId10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p>
    <w:p>
      <w:pPr>
        <w:pStyle w:val="1"/>
        <w:jc w:val="both"/>
      </w:pPr>
      <w:r>
        <w:rPr>
          <w:sz w:val="20"/>
        </w:rPr>
        <w:t xml:space="preserve">   общественно полезных услуг, утвержденным постановлением Правительства</w:t>
      </w:r>
    </w:p>
    <w:p>
      <w:pPr>
        <w:pStyle w:val="1"/>
        <w:jc w:val="both"/>
      </w:pPr>
      <w:r>
        <w:rPr>
          <w:sz w:val="20"/>
        </w:rPr>
        <w:t xml:space="preserve"> Российской Федерации от 27 октября 2016 г. N 1096 "Об утверждении перечня</w:t>
      </w:r>
    </w:p>
    <w:p>
      <w:pPr>
        <w:pStyle w:val="1"/>
        <w:jc w:val="both"/>
      </w:pPr>
      <w:r>
        <w:rPr>
          <w:sz w:val="20"/>
        </w:rPr>
        <w:t xml:space="preserve">    общественно полезных услуг и критериев оценки качества их оказания")</w:t>
      </w:r>
    </w:p>
    <w:p>
      <w:pPr>
        <w:pStyle w:val="1"/>
        <w:jc w:val="both"/>
      </w:pPr>
      <w:r>
        <w:rPr>
          <w:sz w:val="20"/>
        </w:rPr>
      </w:r>
    </w:p>
    <w:p>
      <w:pPr>
        <w:pStyle w:val="1"/>
        <w:jc w:val="both"/>
      </w:pPr>
      <w:r>
        <w:rPr>
          <w:sz w:val="20"/>
        </w:rPr>
        <w:t xml:space="preserve">Приложение: на ___ л.</w:t>
      </w:r>
    </w:p>
    <w:p>
      <w:pPr>
        <w:pStyle w:val="1"/>
        <w:jc w:val="both"/>
      </w:pPr>
      <w:r>
        <w:rPr>
          <w:sz w:val="20"/>
        </w:rPr>
      </w:r>
    </w:p>
    <w:p>
      <w:pPr>
        <w:pStyle w:val="1"/>
        <w:jc w:val="both"/>
      </w:pPr>
      <w:r>
        <w:rPr>
          <w:sz w:val="20"/>
        </w:rPr>
        <w:t xml:space="preserve">    Желаю  получить  заключение либо мотивированное уведомление об отказе в</w:t>
      </w:r>
    </w:p>
    <w:p>
      <w:pPr>
        <w:pStyle w:val="1"/>
        <w:jc w:val="both"/>
      </w:pPr>
      <w:r>
        <w:rPr>
          <w:sz w:val="20"/>
        </w:rPr>
        <w:t xml:space="preserve">выдаче   заключения   (нужное   подчеркнуть):  лично  у  должностного  лица</w:t>
      </w:r>
    </w:p>
    <w:p>
      <w:pPr>
        <w:pStyle w:val="1"/>
        <w:jc w:val="both"/>
      </w:pPr>
      <w:r>
        <w:rPr>
          <w:sz w:val="20"/>
        </w:rPr>
        <w:t xml:space="preserve">Министерства;  по электронной почте в форме электронного документа, простым</w:t>
      </w:r>
    </w:p>
    <w:p>
      <w:pPr>
        <w:pStyle w:val="1"/>
        <w:jc w:val="both"/>
      </w:pPr>
      <w:r>
        <w:rPr>
          <w:sz w:val="20"/>
        </w:rPr>
        <w:t xml:space="preserve">почтовым отправлением через организацию почтовой связи.</w:t>
      </w:r>
    </w:p>
    <w:p>
      <w:pPr>
        <w:pStyle w:val="1"/>
        <w:jc w:val="both"/>
      </w:pPr>
      <w:r>
        <w:rPr>
          <w:sz w:val="20"/>
        </w:rPr>
      </w:r>
    </w:p>
    <w:p>
      <w:pPr>
        <w:pStyle w:val="1"/>
        <w:jc w:val="both"/>
      </w:pPr>
      <w:r>
        <w:rPr>
          <w:sz w:val="20"/>
        </w:rPr>
        <w:t xml:space="preserve">"___" ________ 20___ г.  __________________________________________________</w:t>
      </w:r>
    </w:p>
    <w:p>
      <w:pPr>
        <w:pStyle w:val="1"/>
        <w:jc w:val="both"/>
      </w:pPr>
      <w:r>
        <w:rPr>
          <w:sz w:val="20"/>
        </w:rPr>
        <w:t xml:space="preserve">                          (подпись, фамилия, имя, отчество (последнее при</w:t>
      </w:r>
    </w:p>
    <w:p>
      <w:pPr>
        <w:pStyle w:val="1"/>
        <w:jc w:val="both"/>
      </w:pPr>
      <w:r>
        <w:rPr>
          <w:sz w:val="20"/>
        </w:rPr>
        <w:t xml:space="preserve">                         наличии), должность заявителя либо представителя)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Министерства труда, социального развития</w:t>
      </w:r>
    </w:p>
    <w:p>
      <w:pPr>
        <w:pStyle w:val="0"/>
        <w:jc w:val="right"/>
      </w:pPr>
      <w:r>
        <w:rPr>
          <w:sz w:val="20"/>
        </w:rPr>
        <w:t xml:space="preserve">и занятости населения Республики Алтай</w:t>
      </w:r>
    </w:p>
    <w:p>
      <w:pPr>
        <w:pStyle w:val="0"/>
        <w:jc w:val="right"/>
      </w:pPr>
      <w:r>
        <w:rPr>
          <w:sz w:val="20"/>
        </w:rPr>
        <w:t xml:space="preserve">предоставления государственной услуги</w:t>
      </w:r>
    </w:p>
    <w:p>
      <w:pPr>
        <w:pStyle w:val="0"/>
        <w:jc w:val="right"/>
      </w:pPr>
      <w:r>
        <w:rPr>
          <w:sz w:val="20"/>
        </w:rPr>
        <w:t xml:space="preserve">по оценке качества оказания общественно</w:t>
      </w:r>
    </w:p>
    <w:p>
      <w:pPr>
        <w:pStyle w:val="0"/>
        <w:jc w:val="right"/>
      </w:pPr>
      <w:r>
        <w:rPr>
          <w:sz w:val="20"/>
        </w:rPr>
        <w:t xml:space="preserve">полезных услуг социально ориентированной</w:t>
      </w:r>
    </w:p>
    <w:p>
      <w:pPr>
        <w:pStyle w:val="0"/>
        <w:jc w:val="right"/>
      </w:pPr>
      <w:r>
        <w:rPr>
          <w:sz w:val="20"/>
        </w:rPr>
        <w:t xml:space="preserve">коммерческой организацией</w:t>
      </w:r>
    </w:p>
    <w:p>
      <w:pPr>
        <w:pStyle w:val="0"/>
        <w:jc w:val="both"/>
      </w:pPr>
      <w:r>
        <w:rPr>
          <w:sz w:val="20"/>
        </w:rPr>
      </w:r>
    </w:p>
    <w:bookmarkStart w:id="636" w:name="P636"/>
    <w:bookmarkEnd w:id="636"/>
    <w:p>
      <w:pPr>
        <w:pStyle w:val="2"/>
        <w:jc w:val="center"/>
      </w:pPr>
      <w:r>
        <w:rPr>
          <w:sz w:val="20"/>
        </w:rPr>
        <w:t xml:space="preserve">БЛОК-СХЕМА</w:t>
      </w:r>
    </w:p>
    <w:p>
      <w:pPr>
        <w:pStyle w:val="2"/>
        <w:jc w:val="center"/>
      </w:pPr>
      <w:r>
        <w:rPr>
          <w:sz w:val="20"/>
        </w:rPr>
        <w:t xml:space="preserve">ПОСЛЕДОВАТЕЛЬНОСТИ ДЕЙСТВИЙ ПРИ ПРЕДОСТАВЛЕНИИ</w:t>
      </w:r>
    </w:p>
    <w:p>
      <w:pPr>
        <w:pStyle w:val="2"/>
        <w:jc w:val="center"/>
      </w:pPr>
      <w:r>
        <w:rPr>
          <w:sz w:val="20"/>
        </w:rPr>
        <w:t xml:space="preserve">ГОСУДАРСТВЕННОЙ УСЛУГИ ПО ОЦЕНКЕ КАЧЕСТВА ОКАЗАНИЯ</w:t>
      </w:r>
    </w:p>
    <w:p>
      <w:pPr>
        <w:pStyle w:val="2"/>
        <w:jc w:val="center"/>
      </w:pPr>
      <w:r>
        <w:rPr>
          <w:sz w:val="20"/>
        </w:rPr>
        <w:t xml:space="preserve">ОБЩЕСТВЕННО ПОЛЕЗНЫХ УСЛУГ СОЦИАЛЬНО ОРИЕНТИРОВАННОЙ</w:t>
      </w:r>
    </w:p>
    <w:p>
      <w:pPr>
        <w:pStyle w:val="2"/>
        <w:jc w:val="center"/>
      </w:pPr>
      <w:r>
        <w:rPr>
          <w:sz w:val="20"/>
        </w:rPr>
        <w:t xml:space="preserve">КОММЕРЧЕСКОЙ ОРГАНИЗАЦИЕЙ</w:t>
      </w:r>
    </w:p>
    <w:p>
      <w:pPr>
        <w:pStyle w:val="0"/>
        <w:jc w:val="both"/>
      </w:pPr>
      <w:r>
        <w:rPr>
          <w:sz w:val="20"/>
        </w:rPr>
      </w:r>
    </w:p>
    <w:p>
      <w:pPr>
        <w:pStyle w:val="0"/>
        <w:ind w:firstLine="540"/>
        <w:jc w:val="both"/>
      </w:pPr>
      <w:r>
        <w:rPr>
          <w:sz w:val="20"/>
        </w:rPr>
        <w:t xml:space="preserve">Утратила силу. - </w:t>
      </w:r>
      <w:hyperlink w:history="0" r:id="rId103" w:tooltip="Приказ Министерства труда, социального развития и занятости населения Республики Алтай от 25.11.2019 N П/405 (ред. от 16.03.2022) &quot;Об утверждении Изменений, которые вносятся в некоторые административные регламенты Министерства труда, социального развития и занятости населения Республики Алтай&quot; {КонсультантПлюс}">
        <w:r>
          <w:rPr>
            <w:sz w:val="20"/>
            <w:color w:val="0000ff"/>
          </w:rPr>
          <w:t xml:space="preserve">Приказ</w:t>
        </w:r>
      </w:hyperlink>
      <w:r>
        <w:rPr>
          <w:sz w:val="20"/>
        </w:rPr>
        <w:t xml:space="preserve"> Министерства труда, социального развития и занятости населения Республики Алтай от 25.11.2019 N П/405.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социального развития и занятости населения Республики Алтай от 28.05.2018 N П/173</w:t>
            <w:br/>
            <w:t>(ред. от 10...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FD8D101CF46E7F21DE1773FBA108452FECABFE50DB2DC8D3B41780BE00FE79FE5B62C763204A8BC019A722E4DEC7B708C69DB442E99348B9D78B4XFu3F" TargetMode = "External"/>
	<Relationship Id="rId8" Type="http://schemas.openxmlformats.org/officeDocument/2006/relationships/hyperlink" Target="consultantplus://offline/ref=5FD8D101CF46E7F21DE1773FBA108452FECABFE50AB9D98B3B41780BE00FE79FE5B62C763204A8BC019E732C4DEC7B708C69DB442E99348B9D78B4XFu3F" TargetMode = "External"/>
	<Relationship Id="rId9" Type="http://schemas.openxmlformats.org/officeDocument/2006/relationships/hyperlink" Target="consultantplus://offline/ref=5FD8D101CF46E7F21DE1773FBA108452FECABFE50AB2DB883F41780BE00FE79FE5B62C763204A8BC0199772C4DEC7B708C69DB442E99348B9D78B4XFu3F" TargetMode = "External"/>
	<Relationship Id="rId10" Type="http://schemas.openxmlformats.org/officeDocument/2006/relationships/hyperlink" Target="consultantplus://offline/ref=5FD8D101CF46E7F21DE1773FBA108452FECABFE50DB2D48F3A41780BE00FE79FE5B62C763204A8BC019970294DEC7B708C69DB442E99348B9D78B4XFu3F" TargetMode = "External"/>
	<Relationship Id="rId11" Type="http://schemas.openxmlformats.org/officeDocument/2006/relationships/hyperlink" Target="consultantplus://offline/ref=5FD8D101CF46E7F21DE1773FBA108452FECABFE50AB2DB883A41780BE00FE79FE5B62C763204A8BC019870274DEC7B708C69DB442E99348B9D78B4XFu3F" TargetMode = "External"/>
	<Relationship Id="rId12" Type="http://schemas.openxmlformats.org/officeDocument/2006/relationships/hyperlink" Target="consultantplus://offline/ref=5FD8D101CF46E7F21DE1773FBA108452FECABFE50AB9DE803C41780BE00FE79FE5B62C763204A8BC019970294DEC7B708C69DB442E99348B9D78B4XFu3F" TargetMode = "External"/>
	<Relationship Id="rId13" Type="http://schemas.openxmlformats.org/officeDocument/2006/relationships/hyperlink" Target="consultantplus://offline/ref=5FD8D101CF46E7F21DE1773FBA108452FECABFE50AB3DA8B3D41780BE00FE79FE5B62C763204A8BC019970294DEC7B708C69DB442E99348B9D78B4XFu3F" TargetMode = "External"/>
	<Relationship Id="rId14" Type="http://schemas.openxmlformats.org/officeDocument/2006/relationships/hyperlink" Target="consultantplus://offline/ref=5FD8D101CF46E7F21DE16932AC7CD35EFBC9E3EF07B3D7DE651E2356B706EDC8A2F975347602FDED45CC7D2F44A62B36C766DB44X3u2F" TargetMode = "External"/>
	<Relationship Id="rId15" Type="http://schemas.openxmlformats.org/officeDocument/2006/relationships/hyperlink" Target="consultantplus://offline/ref=5FD8D101CF46E7F21DE1773FBA108452FECABFE50BBBDF893D41780BE00FE79FE5B62C763204A8BC019A78284DEC7B708C69DB442E99348B9D78B4XFu3F" TargetMode = "External"/>
	<Relationship Id="rId16" Type="http://schemas.openxmlformats.org/officeDocument/2006/relationships/hyperlink" Target="consultantplus://offline/ref=5FD8D101CF46E7F21DE1773FBA108452FECABFE50DB2DC8D3B41780BE00FE79FE5B62C763204A8BC019A722E4DEC7B708C69DB442E99348B9D78B4XFu3F" TargetMode = "External"/>
	<Relationship Id="rId17" Type="http://schemas.openxmlformats.org/officeDocument/2006/relationships/hyperlink" Target="consultantplus://offline/ref=5FD8D101CF46E7F21DE1773FBA108452FECABFE50AB9D98B3B41780BE00FE79FE5B62C763204A8BC019E732C4DEC7B708C69DB442E99348B9D78B4XFu3F" TargetMode = "External"/>
	<Relationship Id="rId18" Type="http://schemas.openxmlformats.org/officeDocument/2006/relationships/hyperlink" Target="consultantplus://offline/ref=5FD8D101CF46E7F21DE1773FBA108452FECABFE50AB2DB883F41780BE00FE79FE5B62C763204A8BC0199772C4DEC7B708C69DB442E99348B9D78B4XFu3F" TargetMode = "External"/>
	<Relationship Id="rId19" Type="http://schemas.openxmlformats.org/officeDocument/2006/relationships/hyperlink" Target="consultantplus://offline/ref=5FD8D101CF46E7F21DE1773FBA108452FECABFE50DB2D48F3A41780BE00FE79FE5B62C763204A8BC019970294DEC7B708C69DB442E99348B9D78B4XFu3F" TargetMode = "External"/>
	<Relationship Id="rId20" Type="http://schemas.openxmlformats.org/officeDocument/2006/relationships/hyperlink" Target="consultantplus://offline/ref=5FD8D101CF46E7F21DE1773FBA108452FECABFE50AB2DB883A41780BE00FE79FE5B62C763204A8BC019870274DEC7B708C69DB442E99348B9D78B4XFu3F" TargetMode = "External"/>
	<Relationship Id="rId21" Type="http://schemas.openxmlformats.org/officeDocument/2006/relationships/hyperlink" Target="consultantplus://offline/ref=5FD8D101CF46E7F21DE1773FBA108452FECABFE50AB9DE803C41780BE00FE79FE5B62C763204A8BC019970294DEC7B708C69DB442E99348B9D78B4XFu3F" TargetMode = "External"/>
	<Relationship Id="rId22" Type="http://schemas.openxmlformats.org/officeDocument/2006/relationships/hyperlink" Target="consultantplus://offline/ref=5FD8D101CF46E7F21DE1773FBA108452FECABFE50AB3DA8B3D41780BE00FE79FE5B62C763204A8BC019970294DEC7B708C69DB442E99348B9D78B4XFu3F" TargetMode = "External"/>
	<Relationship Id="rId23" Type="http://schemas.openxmlformats.org/officeDocument/2006/relationships/hyperlink" Target="consultantplus://offline/ref=5FD8D101CF46E7F21DE16932AC7CD35EFCC0E3E008BED7DE651E2356B706EDC8A2F975347609A9B50592247E02ED2734DB7ADA442E9A3697X9uDF" TargetMode = "External"/>
	<Relationship Id="rId24" Type="http://schemas.openxmlformats.org/officeDocument/2006/relationships/hyperlink" Target="consultantplus://offline/ref=5FD8D101CF46E7F21DE1773FBA108452FECABFE50BBADF8B3E41780BE00FE79FE5B62C763204A8BC0198732D4DEC7B708C69DB442E99348B9D78B4XFu3F" TargetMode = "External"/>
	<Relationship Id="rId25" Type="http://schemas.openxmlformats.org/officeDocument/2006/relationships/hyperlink" Target="consultantplus://offline/ref=5FD8D101CF46E7F21DE1773FBA108452FECABFE50AB9D98B3B41780BE00FE79FE5B62C763204A8BC019E73294DEC7B708C69DB442E99348B9D78B4XFu3F" TargetMode = "External"/>
	<Relationship Id="rId26" Type="http://schemas.openxmlformats.org/officeDocument/2006/relationships/hyperlink" Target="consultantplus://offline/ref=5FD8D101CF46E7F21DE16932AC7CD35EFCC0E3E008BED7DE651E2356B706EDC8B0F92D38760BB7BD0387722F44XBuAF" TargetMode = "External"/>
	<Relationship Id="rId27" Type="http://schemas.openxmlformats.org/officeDocument/2006/relationships/hyperlink" Target="consultantplus://offline/ref=5FD8D101CF46E7F21DE1773FBA108452FECABFE50AB9D98B3B41780BE00FE79FE5B62C763204A8BC019E73284DEC7B708C69DB442E99348B9D78B4XFu3F" TargetMode = "External"/>
	<Relationship Id="rId28" Type="http://schemas.openxmlformats.org/officeDocument/2006/relationships/hyperlink" Target="consultantplus://offline/ref=5FD8D101CF46E7F21DE1773FBA108452FECABFE50AB9D98B3B41780BE00FE79FE5B62C763204A8BC019E73264DEC7B708C69DB442E99348B9D78B4XFu3F" TargetMode = "External"/>
	<Relationship Id="rId29" Type="http://schemas.openxmlformats.org/officeDocument/2006/relationships/hyperlink" Target="consultantplus://offline/ref=5FD8D101CF46E7F21DE1773FBA108452FECABFE50AB9D98B3B41780BE00FE79FE5B62C763204A8BC019E742E4DEC7B708C69DB442E99348B9D78B4XFu3F" TargetMode = "External"/>
	<Relationship Id="rId30" Type="http://schemas.openxmlformats.org/officeDocument/2006/relationships/hyperlink" Target="consultantplus://offline/ref=5FD8D101CF46E7F21DE1773FBA108452FECABFE50AB9D98B3B41780BE00FE79FE5B62C763204A8BC019E742C4DEC7B708C69DB442E99348B9D78B4XFu3F" TargetMode = "External"/>
	<Relationship Id="rId31" Type="http://schemas.openxmlformats.org/officeDocument/2006/relationships/hyperlink" Target="consultantplus://offline/ref=5FD8D101CF46E7F21DE1773FBA108452FECABFE50AB9D98B3B41780BE00FE79FE5B62C763204A8BC019E752B4DEC7B708C69DB442E99348B9D78B4XFu3F" TargetMode = "External"/>
	<Relationship Id="rId32" Type="http://schemas.openxmlformats.org/officeDocument/2006/relationships/hyperlink" Target="consultantplus://offline/ref=5FD8D101CF46E7F21DE1773FBA108452FECABFE50AB9D98B3B41780BE00FE79FE5B62C763204A8BC019E75264DEC7B708C69DB442E99348B9D78B4XFu3F" TargetMode = "External"/>
	<Relationship Id="rId33" Type="http://schemas.openxmlformats.org/officeDocument/2006/relationships/hyperlink" Target="consultantplus://offline/ref=5FD8D101CF46E7F21DE1773FBA108452FECABFE50AB9D98B3B41780BE00FE79FE5B62C763204A8BC019E762E4DEC7B708C69DB442E99348B9D78B4XFu3F" TargetMode = "External"/>
	<Relationship Id="rId34" Type="http://schemas.openxmlformats.org/officeDocument/2006/relationships/hyperlink" Target="consultantplus://offline/ref=5FD8D101CF46E7F21DE1773FBA108452FECABFE50DBEDB803C41780BE00FE79FE5B62C763204A8BC0198712A4DEC7B708C69DB442E99348B9D78B4XFu3F" TargetMode = "External"/>
	<Relationship Id="rId35" Type="http://schemas.openxmlformats.org/officeDocument/2006/relationships/hyperlink" Target="consultantplus://offline/ref=5FD8D101CF46E7F21DE1773FBA108452FECABFE50AB9D98B3B41780BE00FE79FE5B62C763204A8BC019E762B4DEC7B708C69DB442E99348B9D78B4XFu3F" TargetMode = "External"/>
	<Relationship Id="rId36" Type="http://schemas.openxmlformats.org/officeDocument/2006/relationships/hyperlink" Target="consultantplus://offline/ref=5FD8D101CF46E7F21DE1773FBA108452FECABFE50AB2DB883F41780BE00FE79FE5B62C763204A8BC0199772B4DEC7B708C69DB442E99348B9D78B4XFu3F" TargetMode = "External"/>
	<Relationship Id="rId37" Type="http://schemas.openxmlformats.org/officeDocument/2006/relationships/hyperlink" Target="consultantplus://offline/ref=5FD8D101CF46E7F21DE16932AC7CD35EFBC9E3EF07B3D7DE651E2356B706EDC8A2F975367402FDED45CC7D2F44A62B36C766DB44X3u2F" TargetMode = "External"/>
	<Relationship Id="rId38" Type="http://schemas.openxmlformats.org/officeDocument/2006/relationships/hyperlink" Target="consultantplus://offline/ref=5FD8D101CF46E7F21DE16932AC7CD35EFBC9E3EF07B3D7DE651E2356B706EDC8A2F975347302FDED45CC7D2F44A62B36C766DB44X3u2F" TargetMode = "External"/>
	<Relationship Id="rId39" Type="http://schemas.openxmlformats.org/officeDocument/2006/relationships/hyperlink" Target="consultantplus://offline/ref=5FD8D101CF46E7F21DE1773FBA108452FECABFE50AB3DA8B3D41780BE00FE79FE5B62C763204A8BC0199712F4DEC7B708C69DB442E99348B9D78B4XFu3F" TargetMode = "External"/>
	<Relationship Id="rId40" Type="http://schemas.openxmlformats.org/officeDocument/2006/relationships/hyperlink" Target="consultantplus://offline/ref=5FD8D101CF46E7F21DE1773FBA108452FECABFE50AB9D98B3B41780BE00FE79FE5B62C763204A8BC019E76294DEC7B708C69DB442E99348B9D78B4XFu3F" TargetMode = "External"/>
	<Relationship Id="rId41" Type="http://schemas.openxmlformats.org/officeDocument/2006/relationships/hyperlink" Target="consultantplus://offline/ref=5FD8D101CF46E7F21DE16932AC7CD35EFBC3E9EE0EBAD7DE651E2356B706EDC8A2F975347609A9BD0092247E02ED2734DB7ADA442E9A3697X9uDF" TargetMode = "External"/>
	<Relationship Id="rId42" Type="http://schemas.openxmlformats.org/officeDocument/2006/relationships/hyperlink" Target="consultantplus://offline/ref=5FD8D101CF46E7F21DE16932AC7CD35EFBC9E3EF07B3D7DE651E2356B706EDC8A2F975367102FDED45CC7D2F44A62B36C766DB44X3u2F" TargetMode = "External"/>
	<Relationship Id="rId43" Type="http://schemas.openxmlformats.org/officeDocument/2006/relationships/hyperlink" Target="consultantplus://offline/ref=5FD8D101CF46E7F21DE1773FBA108452FECABFE50AB9D98B3B41780BE00FE79FE5B62C763204A8BC019E772E4DEC7B708C69DB442E99348B9D78B4XFu3F" TargetMode = "External"/>
	<Relationship Id="rId44" Type="http://schemas.openxmlformats.org/officeDocument/2006/relationships/hyperlink" Target="consultantplus://offline/ref=5FD8D101CF46E7F21DE16932AC7CD35EFCC0E3E008BED7DE651E2356B706EDC8B0F92D38760BB7BD0387722F44XBuAF" TargetMode = "External"/>
	<Relationship Id="rId45" Type="http://schemas.openxmlformats.org/officeDocument/2006/relationships/hyperlink" Target="consultantplus://offline/ref=5FD8D101CF46E7F21DE16932AC7CD35EFCC2E1EF0EBDD7DE651E2356B706EDC8B0F92D38760BB7BD0387722F44XBuAF" TargetMode = "External"/>
	<Relationship Id="rId46" Type="http://schemas.openxmlformats.org/officeDocument/2006/relationships/hyperlink" Target="consultantplus://offline/ref=5FD8D101CF46E7F21DE1773FBA108452FECABFE50AB9D98B3B41780BE00FE79FE5B62C763204A8BC019E772C4DEC7B708C69DB442E99348B9D78B4XFu3F" TargetMode = "External"/>
	<Relationship Id="rId47" Type="http://schemas.openxmlformats.org/officeDocument/2006/relationships/hyperlink" Target="consultantplus://offline/ref=5FD8D101CF46E7F21DE16932AC7CD35EFCC0E3E008BED7DE651E2356B706EDC8A2F975317502FDED45CC7D2F44A62B36C766DB44X3u2F" TargetMode = "External"/>
	<Relationship Id="rId48" Type="http://schemas.openxmlformats.org/officeDocument/2006/relationships/hyperlink" Target="consultantplus://offline/ref=5FD8D101CF46E7F21DE16932AC7CD35EFCC0E3E008BED7DE651E2356B706EDC8A2F975377F09A2E850DD252246BA3435DB7AD94632X9uAF" TargetMode = "External"/>
	<Relationship Id="rId49" Type="http://schemas.openxmlformats.org/officeDocument/2006/relationships/hyperlink" Target="consultantplus://offline/ref=5FD8D101CF46E7F21DE1773FBA108452FECABFE50AB2DB883A41780BE00FE79FE5B62C763204A8BC019870264DEC7B708C69DB442E99348B9D78B4XFu3F" TargetMode = "External"/>
	<Relationship Id="rId50" Type="http://schemas.openxmlformats.org/officeDocument/2006/relationships/hyperlink" Target="consultantplus://offline/ref=5FD8D101CF46E7F21DE16932AC7CD35EFCC0E3E008BED7DE651E2356B706EDC8A2F975367300A2E850DD252246BA3435DB7AD94632X9uAF" TargetMode = "External"/>
	<Relationship Id="rId51" Type="http://schemas.openxmlformats.org/officeDocument/2006/relationships/hyperlink" Target="consultantplus://offline/ref=5FD8D101CF46E7F21DE1773FBA108452FECABFE50AB3DA8B3D41780BE00FE79FE5B62C763204A8BC0199712D4DEC7B708C69DB442E99348B9D78B4XFu3F" TargetMode = "External"/>
	<Relationship Id="rId52" Type="http://schemas.openxmlformats.org/officeDocument/2006/relationships/hyperlink" Target="consultantplus://offline/ref=5FD8D101CF46E7F21DE1773FBA108452FECABFE50AB9D98B3B41780BE00FE79FE5B62C763204A8BC019E772B4DEC7B708C69DB442E99348B9D78B4XFu3F" TargetMode = "External"/>
	<Relationship Id="rId53" Type="http://schemas.openxmlformats.org/officeDocument/2006/relationships/hyperlink" Target="consultantplus://offline/ref=5FD8D101CF46E7F21DE1773FBA108452FECABFE50AB9D98B3B41780BE00FE79FE5B62C763204A8BC019E77264DEC7B708C69DB442E99348B9D78B4XFu3F" TargetMode = "External"/>
	<Relationship Id="rId54" Type="http://schemas.openxmlformats.org/officeDocument/2006/relationships/hyperlink" Target="consultantplus://offline/ref=5FD8D101CF46E7F21DE16932AC7CD35EFCC0E3E008BED7DE651E2356B706EDC8B0F92D38760BB7BD0387722F44XBuAF" TargetMode = "External"/>
	<Relationship Id="rId55" Type="http://schemas.openxmlformats.org/officeDocument/2006/relationships/hyperlink" Target="consultantplus://offline/ref=5FD8D101CF46E7F21DE16932AC7CD35EFCC2E1EF0EBDD7DE651E2356B706EDC8B0F92D38760BB7BD0387722F44XBuAF" TargetMode = "External"/>
	<Relationship Id="rId56" Type="http://schemas.openxmlformats.org/officeDocument/2006/relationships/hyperlink" Target="consultantplus://offline/ref=5FD8D101CF46E7F21DE16932AC7CD35EFBC9E3EF07B3D7DE651E2356B706EDC8A2F975347609A9BE0392247E02ED2734DB7ADA442E9A3697X9uDF" TargetMode = "External"/>
	<Relationship Id="rId57" Type="http://schemas.openxmlformats.org/officeDocument/2006/relationships/hyperlink" Target="consultantplus://offline/ref=5FD8D101CF46E7F21DE1773FBA108452FECABFE50DB2DC8D3B41780BE00FE79FE5B62C763204A8BC019A722B4DEC7B708C69DB442E99348B9D78B4XFu3F" TargetMode = "External"/>
	<Relationship Id="rId58" Type="http://schemas.openxmlformats.org/officeDocument/2006/relationships/hyperlink" Target="consultantplus://offline/ref=5FD8D101CF46E7F21DE1773FBA108452FECABFE50AB9D98B3B41780BE00FE79FE5B62C763204A8BC019E78284DEC7B708C69DB442E99348B9D78B4XFu3F" TargetMode = "External"/>
	<Relationship Id="rId59" Type="http://schemas.openxmlformats.org/officeDocument/2006/relationships/hyperlink" Target="consultantplus://offline/ref=5FD8D101CF46E7F21DE1773FBA108452FECABFE50AB9D98B3B41780BE00FE79FE5B62C763204A8BC019E78274DEC7B708C69DB442E99348B9D78B4XFu3F" TargetMode = "External"/>
	<Relationship Id="rId60" Type="http://schemas.openxmlformats.org/officeDocument/2006/relationships/hyperlink" Target="consultantplus://offline/ref=5FD8D101CF46E7F21DE16932AC7CD35EFCC2E1EF0EBDD7DE651E2356B706EDC8B0F92D38760BB7BD0387722F44XBuAF" TargetMode = "External"/>
	<Relationship Id="rId61" Type="http://schemas.openxmlformats.org/officeDocument/2006/relationships/hyperlink" Target="consultantplus://offline/ref=5FD8D101CF46E7F21DE1773FBA108452FECABFE50AB9DE803C41780BE00FE79FE5B62C763204A8BC0199712F4DEC7B708C69DB442E99348B9D78B4XFu3F" TargetMode = "External"/>
	<Relationship Id="rId62" Type="http://schemas.openxmlformats.org/officeDocument/2006/relationships/hyperlink" Target="consultantplus://offline/ref=5FD8D101CF46E7F21DE1773FBA108452FECABFE50AB9D98B3B41780BE00FE79FE5B62C763204A8BC019E792E4DEC7B708C69DB442E99348B9D78B4XFu3F" TargetMode = "External"/>
	<Relationship Id="rId63" Type="http://schemas.openxmlformats.org/officeDocument/2006/relationships/hyperlink" Target="consultantplus://offline/ref=5FD8D101CF46E7F21DE1773FBA108452FECABFE50AB9D98B3B41780BE00FE79FE5B62C763204A8BC019E792D4DEC7B708C69DB442E99348B9D78B4XFu3F" TargetMode = "External"/>
	<Relationship Id="rId64" Type="http://schemas.openxmlformats.org/officeDocument/2006/relationships/hyperlink" Target="consultantplus://offline/ref=5FD8D101CF46E7F21DE1773FBA108452FECABFE50AB9D98B3B41780BE00FE79FE5B62C763204A8BC019E792C4DEC7B708C69DB442E99348B9D78B4XFu3F" TargetMode = "External"/>
	<Relationship Id="rId65" Type="http://schemas.openxmlformats.org/officeDocument/2006/relationships/hyperlink" Target="consultantplus://offline/ref=5FD8D101CF46E7F21DE16932AC7CD35EF9C9E2EC07BCD7DE651E2356B706EDC8A2F975347609A9BD0392247E02ED2734DB7ADA442E9A3697X9uDF" TargetMode = "External"/>
	<Relationship Id="rId66" Type="http://schemas.openxmlformats.org/officeDocument/2006/relationships/hyperlink" Target="consultantplus://offline/ref=5FD8D101CF46E7F21DE16932AC7CD35EF9C9E2EC07BCD7DE651E2356B706EDC8A2F975347609A9BF0992247E02ED2734DB7ADA442E9A3697X9uDF" TargetMode = "External"/>
	<Relationship Id="rId67" Type="http://schemas.openxmlformats.org/officeDocument/2006/relationships/hyperlink" Target="consultantplus://offline/ref=5FD8D101CF46E7F21DE1773FBA108452FECABFE50AB9D98B3B41780BE00FE79FE5B62C763204A8BC019E792A4DEC7B708C69DB442E99348B9D78B4XFu3F" TargetMode = "External"/>
	<Relationship Id="rId68" Type="http://schemas.openxmlformats.org/officeDocument/2006/relationships/hyperlink" Target="consultantplus://offline/ref=5FD8D101CF46E7F21DE16932AC7CD35EFBC9E4E80EBED7DE651E2356B706EDC8A2F975347609A9BD0192247E02ED2734DB7ADA442E9A3697X9uDF" TargetMode = "External"/>
	<Relationship Id="rId69" Type="http://schemas.openxmlformats.org/officeDocument/2006/relationships/hyperlink" Target="consultantplus://offline/ref=5FD8D101CF46E7F21DE1773FBA108452FECABFE50AB9D98B3B41780BE00FE79FE5B62C763204A8BC019E79294DEC7B708C69DB442E99348B9D78B4XFu3F" TargetMode = "External"/>
	<Relationship Id="rId70" Type="http://schemas.openxmlformats.org/officeDocument/2006/relationships/hyperlink" Target="consultantplus://offline/ref=5FD8D101CF46E7F21DE1773FBA108452FECABFE50AB9D98B3B41780BE00FE79FE5B62C763204A8BC019E79284DEC7B708C69DB442E99348B9D78B4XFu3F" TargetMode = "External"/>
	<Relationship Id="rId71" Type="http://schemas.openxmlformats.org/officeDocument/2006/relationships/hyperlink" Target="consultantplus://offline/ref=5FD8D101CF46E7F21DE1773FBA108452FECABFE50AB3DA8B3D41780BE00FE79FE5B62C763204A8BC0199712B4DEC7B708C69DB442E99348B9D78B4XFu3F" TargetMode = "External"/>
	<Relationship Id="rId72" Type="http://schemas.openxmlformats.org/officeDocument/2006/relationships/hyperlink" Target="consultantplus://offline/ref=5FD8D101CF46E7F21DE1773FBA108452FECABFE50DB2DC8D3B41780BE00FE79FE5B62C763204A8BC019A722A4DEC7B708C69DB442E99348B9D78B4XFu3F" TargetMode = "External"/>
	<Relationship Id="rId73" Type="http://schemas.openxmlformats.org/officeDocument/2006/relationships/hyperlink" Target="consultantplus://offline/ref=5FD8D101CF46E7F21DE16932AC7CD35EFCC0E3E008BED7DE651E2356B706EDC8B0F92D38760BB7BD0387722F44XBuAF" TargetMode = "External"/>
	<Relationship Id="rId74" Type="http://schemas.openxmlformats.org/officeDocument/2006/relationships/hyperlink" Target="consultantplus://offline/ref=5FD8D101CF46E7F21DE16932AC7CD35EFCC2E1EF0EBDD7DE651E2356B706EDC8B0F92D38760BB7BD0387722F44XBuAF" TargetMode = "External"/>
	<Relationship Id="rId75" Type="http://schemas.openxmlformats.org/officeDocument/2006/relationships/hyperlink" Target="consultantplus://offline/ref=5FD8D101CF46E7F21DE1773FBA108452FECABFE50AB9DE803C41780BE00FE79FE5B62C763204A8BC0199712E4DEC7B708C69DB442E99348B9D78B4XFu3F" TargetMode = "External"/>
	<Relationship Id="rId76" Type="http://schemas.openxmlformats.org/officeDocument/2006/relationships/hyperlink" Target="consultantplus://offline/ref=5FD8D101CF46E7F21DE16932AC7CD35EFBC9E3EF07B3D7DE651E2356B706EDC8A2F975347609ADBA0292247E02ED2734DB7ADA442E9A3697X9uDF" TargetMode = "External"/>
	<Relationship Id="rId77" Type="http://schemas.openxmlformats.org/officeDocument/2006/relationships/hyperlink" Target="consultantplus://offline/ref=5FD8D101CF46E7F21DE1773FBA108452FECABFE50AB9DE803C41780BE00FE79FE5B62C763204A8BC0199712D4DEC7B708C69DB442E99348B9D78B4XFu3F" TargetMode = "External"/>
	<Relationship Id="rId78" Type="http://schemas.openxmlformats.org/officeDocument/2006/relationships/hyperlink" Target="consultantplus://offline/ref=5FD8D101CF46E7F21DE1773FBA108452FECABFE50AB9DE803C41780BE00FE79FE5B62C763204A8BC0199712A4DEC7B708C69DB442E99348B9D78B4XFu3F" TargetMode = "External"/>
	<Relationship Id="rId79" Type="http://schemas.openxmlformats.org/officeDocument/2006/relationships/hyperlink" Target="consultantplus://offline/ref=5FD8D101CF46E7F21DE1773FBA108452FECABFE50AB9DE803C41780BE00FE79FE5B62C763204A8BC019971294DEC7B708C69DB442E99348B9D78B4XFu3F" TargetMode = "External"/>
	<Relationship Id="rId80" Type="http://schemas.openxmlformats.org/officeDocument/2006/relationships/hyperlink" Target="consultantplus://offline/ref=5FD8D101CF46E7F21DE1773FBA108452FECABFE50AB9DE803C41780BE00FE79FE5B62C763204A8BC019971274DEC7B708C69DB442E99348B9D78B4XFu3F" TargetMode = "External"/>
	<Relationship Id="rId81" Type="http://schemas.openxmlformats.org/officeDocument/2006/relationships/hyperlink" Target="consultantplus://offline/ref=5FD8D101CF46E7F21DE1773FBA108452FECABFE50AB9DE803C41780BE00FE79FE5B62C763204A8BC0199722F4DEC7B708C69DB442E99348B9D78B4XFu3F" TargetMode = "External"/>
	<Relationship Id="rId82" Type="http://schemas.openxmlformats.org/officeDocument/2006/relationships/hyperlink" Target="consultantplus://offline/ref=5FD8D101CF46E7F21DE1773FBA108452FECABFE50AB9DE803C41780BE00FE79FE5B62C763204A8BC0199722D4DEC7B708C69DB442E99348B9D78B4XFu3F" TargetMode = "External"/>
	<Relationship Id="rId83" Type="http://schemas.openxmlformats.org/officeDocument/2006/relationships/hyperlink" Target="consultantplus://offline/ref=5FD8D101CF46E7F21DE1773FBA108452FECABFE50AB9D98B3B41780BE00FE79FE5B62C763204A8BC0191702F4DEC7B708C69DB442E99348B9D78B4XFu3F" TargetMode = "External"/>
	<Relationship Id="rId84" Type="http://schemas.openxmlformats.org/officeDocument/2006/relationships/hyperlink" Target="consultantplus://offline/ref=5FD8D101CF46E7F21DE1773FBA108452FECABFE50AB9D98B3B41780BE00FE79FE5B62C763204A8BC0191702D4DEC7B708C69DB442E99348B9D78B4XFu3F" TargetMode = "External"/>
	<Relationship Id="rId85" Type="http://schemas.openxmlformats.org/officeDocument/2006/relationships/hyperlink" Target="consultantplus://offline/ref=5FD8D101CF46E7F21DE1773FBA108452FECABFE50AB9D98B3B41780BE00FE79FE5B62C763204A8BC0191702C4DEC7B708C69DB442E99348B9D78B4XFu3F" TargetMode = "External"/>
	<Relationship Id="rId86" Type="http://schemas.openxmlformats.org/officeDocument/2006/relationships/hyperlink" Target="consultantplus://offline/ref=5FD8D101CF46E7F21DE1773FBA108452FECABFE50AB9D98B3B41780BE00FE79FE5B62C763204A8BC0191702B4DEC7B708C69DB442E99348B9D78B4XFu3F" TargetMode = "External"/>
	<Relationship Id="rId87" Type="http://schemas.openxmlformats.org/officeDocument/2006/relationships/hyperlink" Target="consultantplus://offline/ref=5FD8D101CF46E7F21DE1773FBA108452FECABFE50AB9D98B3B41780BE00FE79FE5B62C763204A8BC0191702A4DEC7B708C69DB442E99348B9D78B4XFu3F" TargetMode = "External"/>
	<Relationship Id="rId88" Type="http://schemas.openxmlformats.org/officeDocument/2006/relationships/hyperlink" Target="consultantplus://offline/ref=5FD8D101CF46E7F21DE1773FBA108452FECABFE50AB9D98B3B41780BE00FE79FE5B62C763204A8BC019170294DEC7B708C69DB442E99348B9D78B4XFu3F" TargetMode = "External"/>
	<Relationship Id="rId89" Type="http://schemas.openxmlformats.org/officeDocument/2006/relationships/hyperlink" Target="consultantplus://offline/ref=5FD8D101CF46E7F21DE1773FBA108452FECABFE50AB9D98B3B41780BE00FE79FE5B62C763204A8BC019170264DEC7B708C69DB442E99348B9D78B4XFu3F" TargetMode = "External"/>
	<Relationship Id="rId90" Type="http://schemas.openxmlformats.org/officeDocument/2006/relationships/hyperlink" Target="consultantplus://offline/ref=5FD8D101CF46E7F21DE1773FBA108452FECABFE50AB9D98B3B41780BE00FE79FE5B62C763204A8BC0191712F4DEC7B708C69DB442E99348B9D78B4XFu3F" TargetMode = "External"/>
	<Relationship Id="rId91" Type="http://schemas.openxmlformats.org/officeDocument/2006/relationships/hyperlink" Target="consultantplus://offline/ref=5FD8D101CF46E7F21DE1773FBA108452FECABFE50AB3DA8B3D41780BE00FE79FE5B62C763204A8BC019971284DEC7B708C69DB442E99348B9D78B4XFu3F" TargetMode = "External"/>
	<Relationship Id="rId92" Type="http://schemas.openxmlformats.org/officeDocument/2006/relationships/hyperlink" Target="consultantplus://offline/ref=5FD8D101CF46E7F21DE1773FBA108452FECABFE50AB3DA8B3D41780BE00FE79FE5B62C763204A8BC019971274DEC7B708C69DB442E99348B9D78B4XFu3F" TargetMode = "External"/>
	<Relationship Id="rId93" Type="http://schemas.openxmlformats.org/officeDocument/2006/relationships/hyperlink" Target="consultantplus://offline/ref=5FD8D101CF46E7F21DE1773FBA108452FECABFE50AB9D98B3B41780BE00FE79FE5B62C763204A8BC0191712B4DEC7B708C69DB442E99348B9D78B4XFu3F" TargetMode = "External"/>
	<Relationship Id="rId94" Type="http://schemas.openxmlformats.org/officeDocument/2006/relationships/hyperlink" Target="consultantplus://offline/ref=5FD8D101CF46E7F21DE1773FBA108452FECABFE50AB2DB883A41780BE00FE79FE5B62C763204A8BC0198712E4DEC7B708C69DB442E99348B9D78B4XFu3F" TargetMode = "External"/>
	<Relationship Id="rId95" Type="http://schemas.openxmlformats.org/officeDocument/2006/relationships/hyperlink" Target="consultantplus://offline/ref=5FD8D101CF46E7F21DE16932AC7CD35EFCC0E3E008BED7DE651E2356B706EDC8A2F975377700A2E850DD252246BA3435DB7AD94632X9uAF" TargetMode = "External"/>
	<Relationship Id="rId96" Type="http://schemas.openxmlformats.org/officeDocument/2006/relationships/hyperlink" Target="consultantplus://offline/ref=5FD8D101CF46E7F21DE16932AC7CD35EFCC0E3E008BED7DE651E2356B706EDC8B0F92D38760BB7BD0387722F44XBuAF" TargetMode = "External"/>
	<Relationship Id="rId97" Type="http://schemas.openxmlformats.org/officeDocument/2006/relationships/hyperlink" Target="consultantplus://offline/ref=5FD8D101CF46E7F21DE1773FBA108452FECABFE50ABEDA893F41780BE00FE79FE5B62C64325CA4BC0387712D58BA2A36XDuBF" TargetMode = "External"/>
	<Relationship Id="rId98" Type="http://schemas.openxmlformats.org/officeDocument/2006/relationships/hyperlink" Target="consultantplus://offline/ref=5FD8D101CF46E7F21DE1773FBA108452FECABFE50AB9D98B3B41780BE00FE79FE5B62C763204A8BC0191792E4DEC7B708C69DB442E99348B9D78B4XFu3F" TargetMode = "External"/>
	<Relationship Id="rId99" Type="http://schemas.openxmlformats.org/officeDocument/2006/relationships/hyperlink" Target="consultantplus://offline/ref=5FD8D101CF46E7F21DE1773FBA108452FECABFE50DB2DC8D3B41780BE00FE79FE5B62C763204A8BC019A72294DEC7B708C69DB442E99348B9D78B4XFu3F" TargetMode = "External"/>
	<Relationship Id="rId100" Type="http://schemas.openxmlformats.org/officeDocument/2006/relationships/hyperlink" Target="consultantplus://offline/ref=5FD8D101CF46E7F21DE1773FBA108452FECABFE50AB2DB883A41780BE00FE79FE5B62C763204A8BC0198732E4DEC7B708C69DB442E99348B9D78B4XFu3F" TargetMode = "External"/>
	<Relationship Id="rId101" Type="http://schemas.openxmlformats.org/officeDocument/2006/relationships/hyperlink" Target="consultantplus://offline/ref=5FD8D101CF46E7F21DE16932AC7CD35EFCC3E9EB09BDD7DE651E2356B706EDC8B0F92D38760BB7BD0387722F44XBuAF" TargetMode = "External"/>
	<Relationship Id="rId102" Type="http://schemas.openxmlformats.org/officeDocument/2006/relationships/hyperlink" Target="consultantplus://offline/ref=5FD8D101CF46E7F21DE16932AC7CD35EFBC3E9EE0EBAD7DE651E2356B706EDC8A2F975347609A9BD0092247E02ED2734DB7ADA442E9A3697X9uDF" TargetMode = "External"/>
	<Relationship Id="rId103" Type="http://schemas.openxmlformats.org/officeDocument/2006/relationships/hyperlink" Target="consultantplus://offline/ref=5FD8D101CF46E7F21DE1773FBA108452FECABFE50AB2DB883A41780BE00FE79FE5B62C763204A8BC0198732D4DEC7B708C69DB442E99348B9D78B4XFu3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социального развития и занятости населения Республики Алтай от 28.05.2018 N П/173
(ред. от 10.06.2022)
"Об утверждении Административного регламента Министерства труда, социального развития и занятости населения Республики Алтай предоставления государственной услуги по оценке качества оказания общественно полезных услуг социально ориентированной некоммерческой организацией"</dc:title>
  <dcterms:created xsi:type="dcterms:W3CDTF">2022-12-02T05:46:23Z</dcterms:created>
</cp:coreProperties>
</file>