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07.11.2006 N 357</w:t>
              <w:br/>
              <w:t xml:space="preserve">(ред. от 01.08.2023)</w:t>
              <w:br/>
              <w:t xml:space="preserve">"О Комиссии по делам казачества при Правительстве Республики Бурятия"</w:t>
              <w:br/>
              <w:t xml:space="preserve">(вместе с "Положением о Комиссии по делам казачества при Правительстве Республики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ноября 2006 г. N 357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ДЕЛАМ КАЗАЧЕСТВА ПРИ ПРАВИТЕЛЬСТВЕ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30.04.2008 </w:t>
            </w:r>
            <w:hyperlink w:history="0" r:id="rId7" w:tooltip="Постановление Правительства РБ от 30.04.2008 N 224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24.11.2008 </w:t>
            </w:r>
            <w:hyperlink w:history="0" r:id="rId8" w:tooltip="Постановление Правительства РБ от 24.11.2008 N 504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504</w:t>
              </w:r>
            </w:hyperlink>
            <w:r>
              <w:rPr>
                <w:sz w:val="20"/>
                <w:color w:val="392c69"/>
              </w:rPr>
              <w:t xml:space="preserve">, от 28.05.2009 </w:t>
            </w:r>
            <w:hyperlink w:history="0" r:id="rId9" w:tooltip="Постановление Правительства РБ от 28.05.2009 N 20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31.01.2013 </w:t>
            </w:r>
            <w:hyperlink w:history="0" r:id="rId10" w:tooltip="Постановление Правительства РБ от 31.01.2013 N 27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17.12.2013 </w:t>
            </w:r>
            <w:hyperlink w:history="0" r:id="rId11" w:tooltip="Постановление Правительства РБ от 17.12.2013 N 667 (ред. от 19.12.2014)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667</w:t>
              </w:r>
            </w:hyperlink>
            <w:r>
              <w:rPr>
                <w:sz w:val="20"/>
                <w:color w:val="392c69"/>
              </w:rPr>
              <w:t xml:space="preserve">, от 23.12.2014 </w:t>
            </w:r>
            <w:hyperlink w:history="0" r:id="rId12" w:tooltip="Постановление Правительства РБ от 23.12.2014 N 658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24.12.2015 </w:t>
            </w:r>
            <w:hyperlink w:history="0" r:id="rId13" w:tooltip="Постановление Правительства РБ от 24.12.2015 N 647 (ред. от 27.03.2020)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05.02.2016 </w:t>
            </w:r>
            <w:hyperlink w:history="0" r:id="rId14" w:tooltip="Постановление Правительства РБ от 05.02.2016 N 39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25.04.2018 </w:t>
            </w:r>
            <w:hyperlink w:history="0" r:id="rId15" w:tooltip="Постановление Правительства РБ от 25.04.2018 N 212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, от 05.08.2019 </w:t>
            </w:r>
            <w:hyperlink w:history="0" r:id="rId16" w:tooltip="Постановление Правительства РБ от 05.08.2019 N 42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28.04.2022 </w:t>
            </w:r>
            <w:hyperlink w:history="0" r:id="rId17" w:tooltip="Постановление Правительства РБ от 28.04.2022 N 240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 от 01.08.2023 </w:t>
            </w:r>
            <w:hyperlink w:history="0" r:id="rId18" w:tooltip="Постановление Правительства РБ от 01.08.2023 N 45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451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Концепции государственной политики Российской Федерации в отношении российского казачества, утвержденной Президентом Российской Федерации Медведевым Д.А. 02.06.2008 N Пр-1355, Стратегии развития государственной политики Российской Федерации в отношении российского казачества до 2020 г., утвержденной Президентом Российской Федерации Путиным В.В. 15.09.2012 N Пр-2789, </w:t>
      </w:r>
      <w:hyperlink w:history="0" r:id="rId19" w:tooltip="Указ Главы РБ от 07.11.2013 N 217 (ред. от 05.09.2023)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&quot;, &quot;Перечнем координационных и совещательных органов при Главе Р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Бурятия от 07.11.2013 N 217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 Правительство Республики Бурятия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31.01.2013 </w:t>
      </w:r>
      <w:hyperlink w:history="0" r:id="rId20" w:tooltip="Постановление Правительства РБ от 31.01.2013 N 27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, от 23.12.2014 </w:t>
      </w:r>
      <w:hyperlink w:history="0" r:id="rId21" w:tooltip="Постановление Правительства РБ от 23.12.2014 N 658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N 658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делам казачества при Правительстве Республики Бурятия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8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делам казачества при Правительстве Республики Бурятия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Бурятия</w:t>
      </w:r>
    </w:p>
    <w:p>
      <w:pPr>
        <w:pStyle w:val="0"/>
        <w:jc w:val="right"/>
      </w:pPr>
      <w:r>
        <w:rPr>
          <w:sz w:val="20"/>
        </w:rPr>
        <w:t xml:space="preserve">Л.В.ПОТАПОВ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07.11.2006 N 357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ДЕЛАМ КАЗАЧЕСТВА ПРИ ПРАВИТЕЛЬСТВЕ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24.11.2008 </w:t>
            </w:r>
            <w:hyperlink w:history="0" r:id="rId22" w:tooltip="Постановление Правительства РБ от 24.11.2008 N 504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504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28.05.2009 </w:t>
            </w:r>
            <w:hyperlink w:history="0" r:id="rId23" w:tooltip="Постановление Правительства РБ от 28.05.2009 N 20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31.01.2013 </w:t>
            </w:r>
            <w:hyperlink w:history="0" r:id="rId24" w:tooltip="Постановление Правительства РБ от 31.01.2013 N 27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17.12.2013 </w:t>
            </w:r>
            <w:hyperlink w:history="0" r:id="rId25" w:tooltip="Постановление Правительства РБ от 17.12.2013 N 667 (ред. от 19.12.2014)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23.12.2014 </w:t>
            </w:r>
            <w:hyperlink w:history="0" r:id="rId26" w:tooltip="Постановление Правительства РБ от 23.12.2014 N 658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24.12.2015 </w:t>
            </w:r>
            <w:hyperlink w:history="0" r:id="rId27" w:tooltip="Постановление Правительства РБ от 24.12.2015 N 647 (ред. от 27.03.2020)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647</w:t>
              </w:r>
            </w:hyperlink>
            <w:r>
              <w:rPr>
                <w:sz w:val="20"/>
                <w:color w:val="392c69"/>
              </w:rPr>
              <w:t xml:space="preserve">, от 05.02.2016 </w:t>
            </w:r>
            <w:hyperlink w:history="0" r:id="rId28" w:tooltip="Постановление Правительства РБ от 05.02.2016 N 39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25.04.2018 </w:t>
            </w:r>
            <w:hyperlink w:history="0" r:id="rId29" w:tooltip="Постановление Правительства РБ от 25.04.2018 N 212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, от 05.08.2019 </w:t>
            </w:r>
            <w:hyperlink w:history="0" r:id="rId30" w:tooltip="Постановление Правительства РБ от 05.08.2019 N 42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 от 28.04.2022 </w:t>
            </w:r>
            <w:hyperlink w:history="0" r:id="rId31" w:tooltip="Постановление Правительства РБ от 28.04.2022 N 240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01.08.2023 </w:t>
            </w:r>
            <w:hyperlink w:history="0" r:id="rId32" w:tooltip="Постановление Правительства РБ от 01.08.2023 N 45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451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Гулгенов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Алдар Цыденжапович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Руководитель Администрации Главы Республики Бурятия и Правительства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развитию гражданского общества - председатель Комитета по межнациональным отношениям и развитию гражданских инициатив Администрации Главы Республики Бурятия и Правительства Республики Бурятия, заместитель председателя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Поздняков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Ниндаков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Арсалан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экономики Республики Бурятия - председатель Комитета по управлению доходами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министра строительства и модернизации жилищно-коммунального комплекса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Республики Бурятия - председатель Комитета культуры и искусств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Унгаев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Абрамович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промышленности, торговли и инвестиций Республики Бурятия - председатель Комитета по развитию промышленности и инноваций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Ханхашанов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специальных программ Администрации Главы Республики Бурятия и Правительства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Цыбиков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развития сельских территорий и инвестиций Министерства сельского хозяйства и продовольствия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Республиканского агентства гражданской обороны и чрезвычайных ситуаций - начальник отдела мероприятий гражданской обороны и предупреждения чрезвычайных ситуаций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Парпаева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спорта и молодежной политики Республики Бурятия - председатель Комитета по молодежной политике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Дугарова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Туяна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туризма Республики Бурятия - председатель Комитета продвижения туристского продукта и поддержки субъектов туристской индустрии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Мушталев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государственной экологической экспертизы и сохранения биоразнообразия Министерства природных ресурсов и экологии Республики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Татауров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Комитета по межнациональным отношениям и развитию гражданских инициатив Администрации Главы Республики Бурятия и Правительства Республики Бурятия, ответственный секретарь Комиссии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Окружного казачьего общества Республики Бурятия "Верхнеудинское" Забайкальского войскового казачьего общества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Борхонов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Афанасий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Министерства внутренних дел по Республике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Вильдавский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Семенович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гражданской обороне, чрезвычайным ситуациям и общественной безопасности Администрации г. Улан-Удэ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Щербак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начальника отделения Военного комиссариата Республики Бурятия по работе с казачеством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Митыпов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Мижитович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секретарь Представительства МИД России в г. Улан-Удэ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Аханаев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Тумун Баторович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подразделения УФСБ РФ по Республике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Шангин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Главного управления МЧС России по Республике Бурятия (по гражданской обороне и защите населения), полковник внутренней службы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Скибицкий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подразделения Пограничного управления ФСБ по Республике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Сарыглар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Артур Опкан-оолович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офицер подразделения Пограничного управления ФСБ по Республике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Барнакова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Маргарита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Республике Бурятия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Туголуков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молодежной казачьей организации Забайкальского войскового казачьего общества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Беседин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Общероссийской общественной организации по развитию казачества "Союз Казаков-Воинов России и Зарубежья"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Имескенова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Эржэна Гавриловна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учебно-воспитательной работе и цифровизации федерального государственного бюджетного образовательного учреждения высшего образования "Бурятская государственная сельскохозяйственная академия имени В.Р.Филиппова"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Республики Бурятия, председатель Общественного совета при Управлении МВД России по г. Улан-Удэ, атаман Улан-Удэнского городского казачьего общества "Верхнеудинская станица"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Чужакин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атамана - начальник штаба Окружного казачьего общества "Верхнеудинское" Забайкальского войскового казачьего общества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Малофеев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иерей, председатель отдела по работе с казачеством Централизованной религиозной организации "Улан-Удэнская и Бурятская Епархия Русской Православной Церкви (Московский Патриархат)"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Лубсанов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Алдар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лама Иволгинского дацана "Хамбын Хурээ" Буддийской традиционной Сангхи России, ответственный по взаимодействию с казачеством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Цыбикжапова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Сэсэгма Цыреторовна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общеобразовательного учреждения "Новоселенгинская казачья школа-интернат среднего общего образования"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07.11.2006 N 357</w:t>
      </w:r>
    </w:p>
    <w:p>
      <w:pPr>
        <w:pStyle w:val="0"/>
        <w:jc w:val="both"/>
      </w:pPr>
      <w:r>
        <w:rPr>
          <w:sz w:val="20"/>
        </w:rPr>
      </w:r>
    </w:p>
    <w:bookmarkStart w:id="187" w:name="P187"/>
    <w:bookmarkEnd w:id="18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ДЕЛАМ КАЗАЧЕСТВА ПРИ ПРАВИТЕЛЬСТВЕ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28.05.2009 </w:t>
            </w:r>
            <w:hyperlink w:history="0" r:id="rId33" w:tooltip="Постановление Правительства РБ от 28.05.2009 N 20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31.01.2013 </w:t>
            </w:r>
            <w:hyperlink w:history="0" r:id="rId34" w:tooltip="Постановление Правительства РБ от 31.01.2013 N 27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23.12.2014 </w:t>
            </w:r>
            <w:hyperlink w:history="0" r:id="rId35" w:tooltip="Постановление Правительства РБ от 23.12.2014 N 658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делам казачества при Правительстве Республики Бурятия (далее - Комиссия), созданная Правительством Республики Бурятия, осуществляет свою деятельность в соответствии с Концепцией государственной политики Российской Федерации в отношении российского казачества, утвержденной Президентом Российской Федерации Медведевым Д.А. 02.06.2008 N Пр-1355, Стратегией развития государственной политики Российской Федерации в отношении российского казачества до 2020 г., утвержденной Президентом Российской Федерации Путиным В.В. 15.09.2012 N Пр-2789, </w:t>
      </w:r>
      <w:hyperlink w:history="0" r:id="rId36" w:tooltip="Указ Главы РБ от 07.11.2013 N 217 (ред. от 05.09.2023)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&quot;, &quot;Перечнем координационных и совещательных органов при Главе Р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Бурятия от 07.11.2013 N 217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31.01.2013 </w:t>
      </w:r>
      <w:hyperlink w:history="0" r:id="rId37" w:tooltip="Постановление Правительства РБ от 31.01.2013 N 27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, от 23.12.2014 </w:t>
      </w:r>
      <w:hyperlink w:history="0" r:id="rId38" w:tooltip="Постановление Правительства РБ от 23.12.2014 N 658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N 658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3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40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законами Российской Федерации и Республики Бурятия, указами и распоряжениями Президента Российской Федерации, указами и распоряжениями Главы Республики Бурятия, постановлениями и распоряжениями Правительства Российской Федерации и Правительства Республики Бурятия,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Б от 31.01.2013 N 27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31.01.2013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Решения, принимаемые Комиссией в соответствии с ее компетенцией, являются обязательными для всех представленных в ней исполнительных органов государственной власти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обеспечивает координацию деятельности и взаимодействия исполнительных органов государственной власти по вопросам, отнесенным к их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Комиссии по делам казачества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деятельности исполнительных органов государственной власти республики, органов местного самоуправления и органов казачьего самоуправления по обеспечению защиты прав и законных интересов членов казачьих обществ, проживающих на территории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 общественными организациями, фондами социальной защиты, коммерческими структурами и средствами массовой информации по вопросам социальной защиты членов казачьих обществ, изучение опыта социального обеспечения и выработка предложений по его совершенствованию.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и полномочия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Комиссия в целях реализации возложенных на нее задач рассматривает на своих заседаниях по поручениям руководителей исполнительных органов государственной власти Республики Бурятия и в инициативном порядке вопросы, отнесенные к ее компетенции, и принимает по ним решения, а также вносит соответствующие предложения в исполнительные органы государственной власти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компетенцию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образование рабочих групп для подготовки материалов в интересах выполнения задач, возложенных на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прогнозирование и оценка социальных последствий при организации казачьих поселений на территории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по дополнительным мерам социальной защиты членов казачьих обществ при несении службы в особых условиях.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Организационные вопросы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Комиссия создается Правительством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Комиссии - заместитель Председателя Правительства Республики Бурятия - Руководитель Администрации Главы Республики Бурятия и Правительства Республики Бурятия;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Б от 31.01.2013 N 27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31.01.2013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ответственный секретарь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Комиссии - должностные лица исполнительных органов государственной власти Республики Бурятия, органов казачьего самоуправления, а также включаемые по согласованию должностные лица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Персональный состав Комиссии утверждается постановлением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отсутствие председателя Комиссии его обязанности выполняет заместитель с правом осуществления руководства подготовкой к рассмотрению на Комиссии вопросов, проведения ее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 обсуждению на заседаниях Комиссии могут при необходимости привлекаться представители ведомств и организаций, не входящих в состав Комиссии, а также представители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Комиссии обладают равными правами и участвуют в ее заседаниях лично. Решения Комиссии принимаются большинством голосов присутствующих на заседании членов Комиссии и оформляются протоколами, которые подписывает председатель Комиссии. Заседание Комиссии считается правомочным, если на нем присутствует не менее половины ее членов.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3" w:tooltip="Постановление Правительства РБ от 28.05.2009 N 20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28.05.2009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проработки вопросов, выносимых на заседания Комиссии, решением председателя Комиссии могут при необходимости создаваться подкомиссии с участием экспертов и консультантов от соответствующих органов и организаций. Деятельностью подкомиссии руководит, как правило, заместитель председателя или ответственный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Ответственный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и проведение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подготовку планов работы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 Комиссии, контролирует выполнение принятых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необходимости направляет решения Комиссии в государственные и муниципальные органы власти, организации.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44" w:tooltip="Постановление Правительства РБ от 28.05.2009 N 20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28.05.2009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Комиссии проводятся по мере необходимости, но не реже двух раз в год.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45" w:tooltip="Постановление Правительства РБ от 28.05.2009 N 20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28.05.2009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осуществляет свою деятельность в соответствии с планом работы, принимаемым на заседании Комиссии и утверждаемым ее председателем. Члены Комиссии вносят предложения по формированию плана работы, повестки заседания и участвуют в подготовке материалов к заседаниям Комиссии.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46" w:tooltip="Постановление Правительства РБ от 28.05.2009 N 20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28.05.2009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Комиссии осуществляет Комитет по межнациональным отношениям и развитию гражданских инициатив Администрации Главы Республики Бурятия и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47" w:tooltip="Постановление Правительства РБ от 28.05.2009 N 20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28.05.2009 N 201; в ред. </w:t>
      </w:r>
      <w:hyperlink w:history="0" r:id="rId48" w:tooltip="Постановление Правительства РБ от 31.01.2013 N 27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31.01.2013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Реорганизация и ликвидация Комиссии осуществляются по решению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49" w:tooltip="Постановление Правительства РБ от 28.05.2009 N 201 &quot;О внесении изменений в постановление Правительства Республики Бурятия от 07.11.2006 N 357 &quot;О Комиссии по делам казачества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28.05.2009 N 201)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07.11.2006 N 357</w:t>
            <w:br/>
            <w:t>(ред. от 01.08.2023)</w:t>
            <w:br/>
            <w:t>"О Комиссии по делам казачества при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B2C2FB07C21551D33A5F0C7600DB229DD8F957990B605980E07CC381D3C468D053525E7870A231F5BDF0AFD240796CE76EEDF9C7621791DCC0B9AD2f0O" TargetMode = "External"/>
	<Relationship Id="rId8" Type="http://schemas.openxmlformats.org/officeDocument/2006/relationships/hyperlink" Target="consultantplus://offline/ref=4B2C2FB07C21551D33A5F0C7600DB229DD8F957990B70A940707CC381D3C468D053525E7870A231F5BDF0AFD240796CE76EEDF9C7621791DCC0B9AD2f0O" TargetMode = "External"/>
	<Relationship Id="rId9" Type="http://schemas.openxmlformats.org/officeDocument/2006/relationships/hyperlink" Target="consultantplus://offline/ref=4B2C2FB07C21551D33A5F0C7600DB229DD8F957990B507920E07CC381D3C468D053525E7870A231F5BDF0AFD240796CE76EEDF9C7621791DCC0B9AD2f0O" TargetMode = "External"/>
	<Relationship Id="rId10" Type="http://schemas.openxmlformats.org/officeDocument/2006/relationships/hyperlink" Target="consultantplus://offline/ref=4B2C2FB07C21551D33A5F0C7600DB229DD8F957992B207900707CC381D3C468D053525E7870A231F5BDF0AFE240796CE76EEDF9C7621791DCC0B9AD2f0O" TargetMode = "External"/>
	<Relationship Id="rId11" Type="http://schemas.openxmlformats.org/officeDocument/2006/relationships/hyperlink" Target="consultantplus://offline/ref=4B2C2FB07C21551D33A5F0C7600DB229DD8F957992BA01920407CC381D3C468D053525E7870A231F5BDF0AF1240796CE76EEDF9C7621791DCC0B9AD2f0O" TargetMode = "External"/>
	<Relationship Id="rId12" Type="http://schemas.openxmlformats.org/officeDocument/2006/relationships/hyperlink" Target="consultantplus://offline/ref=4B2C2FB07C21551D33A5F0C7600DB229DD8F957992BA02990407CC381D3C468D053525E7870A231F5BDF0AFE240796CE76EEDF9C7621791DCC0B9AD2f0O" TargetMode = "External"/>
	<Relationship Id="rId13" Type="http://schemas.openxmlformats.org/officeDocument/2006/relationships/hyperlink" Target="consultantplus://offline/ref=4B2C2FB07C21551D33A5F0C7600DB229DD8F957997B106920E07CC381D3C468D053525E7870A231F5BDF0BF0240796CE76EEDF9C7621791DCC0B9AD2f0O" TargetMode = "External"/>
	<Relationship Id="rId14" Type="http://schemas.openxmlformats.org/officeDocument/2006/relationships/hyperlink" Target="consultantplus://offline/ref=4B2C2FB07C21551D33A5F0C7600DB229DD8F957995B102900707CC381D3C468D053525E7870A231F5BDF0AFE240796CE76EEDF9C7621791DCC0B9AD2f0O" TargetMode = "External"/>
	<Relationship Id="rId15" Type="http://schemas.openxmlformats.org/officeDocument/2006/relationships/hyperlink" Target="consultantplus://offline/ref=4B2C2FB07C21551D33A5F0C7600DB229DD8F957994B107970407CC381D3C468D053525E7870A231F5BDF0AFE240796CE76EEDF9C7621791DCC0B9AD2f0O" TargetMode = "External"/>
	<Relationship Id="rId16" Type="http://schemas.openxmlformats.org/officeDocument/2006/relationships/hyperlink" Target="consultantplus://offline/ref=4B2C2FB07C21551D33A5F0C7600DB229DD8F957994BB0A930207CC381D3C468D053525E7870A231F5BDF0AFE240796CE76EEDF9C7621791DCC0B9AD2f0O" TargetMode = "External"/>
	<Relationship Id="rId17" Type="http://schemas.openxmlformats.org/officeDocument/2006/relationships/hyperlink" Target="consultantplus://offline/ref=4B2C2FB07C21551D33A5F0C7600DB229DD8F957996B10A930607CC381D3C468D053525E7870A231F5BDF0AFE240796CE76EEDF9C7621791DCC0B9AD2f0O" TargetMode = "External"/>
	<Relationship Id="rId18" Type="http://schemas.openxmlformats.org/officeDocument/2006/relationships/hyperlink" Target="consultantplus://offline/ref=4B2C2FB07C21551D33A5F0C7600DB229DD8F957999B207950307CC381D3C468D053525E7870A231F5BDF0AFE240796CE76EEDF9C7621791DCC0B9AD2f0O" TargetMode = "External"/>
	<Relationship Id="rId19" Type="http://schemas.openxmlformats.org/officeDocument/2006/relationships/hyperlink" Target="consultantplus://offline/ref=4B2C2FB07C21551D33A5F0C7600DB229DD8F957999B20B920307CC381D3C468D053525F587522F1D5CC10BF83151C788D2f0O" TargetMode = "External"/>
	<Relationship Id="rId20" Type="http://schemas.openxmlformats.org/officeDocument/2006/relationships/hyperlink" Target="consultantplus://offline/ref=4B2C2FB07C21551D33A5F0C7600DB229DD8F957992B207900707CC381D3C468D053525E7870A231F5BDF0AFF240796CE76EEDF9C7621791DCC0B9AD2f0O" TargetMode = "External"/>
	<Relationship Id="rId21" Type="http://schemas.openxmlformats.org/officeDocument/2006/relationships/hyperlink" Target="consultantplus://offline/ref=4B2C2FB07C21551D33A5F0C7600DB229DD8F957992BA02990407CC381D3C468D053525E7870A231F5BDF0AFF240796CE76EEDF9C7621791DCC0B9AD2f0O" TargetMode = "External"/>
	<Relationship Id="rId22" Type="http://schemas.openxmlformats.org/officeDocument/2006/relationships/hyperlink" Target="consultantplus://offline/ref=4B2C2FB07C21551D33A5F0C7600DB229DD8F957990B70A940707CC381D3C468D053525E7870A231F5BDF0AFD240796CE76EEDF9C7621791DCC0B9AD2f0O" TargetMode = "External"/>
	<Relationship Id="rId23" Type="http://schemas.openxmlformats.org/officeDocument/2006/relationships/hyperlink" Target="consultantplus://offline/ref=4B2C2FB07C21551D33A5F0C7600DB229DD8F957990B507920E07CC381D3C468D053525E7870A231F5BDF0AFE240796CE76EEDF9C7621791DCC0B9AD2f0O" TargetMode = "External"/>
	<Relationship Id="rId24" Type="http://schemas.openxmlformats.org/officeDocument/2006/relationships/hyperlink" Target="consultantplus://offline/ref=4B2C2FB07C21551D33A5F0C7600DB229DD8F957992B207900707CC381D3C468D053525E7870A231F5BDF0AF0240796CE76EEDF9C7621791DCC0B9AD2f0O" TargetMode = "External"/>
	<Relationship Id="rId25" Type="http://schemas.openxmlformats.org/officeDocument/2006/relationships/hyperlink" Target="consultantplus://offline/ref=4B2C2FB07C21551D33A5F0C7600DB229DD8F957992BA01920407CC381D3C468D053525E7870A231F5BDF0AF1240796CE76EEDF9C7621791DCC0B9AD2f0O" TargetMode = "External"/>
	<Relationship Id="rId26" Type="http://schemas.openxmlformats.org/officeDocument/2006/relationships/hyperlink" Target="consultantplus://offline/ref=4B2C2FB07C21551D33A5F0C7600DB229DD8F957992BA02990407CC381D3C468D053525E7870A231F5BDF0AF0240796CE76EEDF9C7621791DCC0B9AD2f0O" TargetMode = "External"/>
	<Relationship Id="rId27" Type="http://schemas.openxmlformats.org/officeDocument/2006/relationships/hyperlink" Target="consultantplus://offline/ref=4B2C2FB07C21551D33A5F0C7600DB229DD8F957997B106920E07CC381D3C468D053525E7870A231F5BDF0BF0240796CE76EEDF9C7621791DCC0B9AD2f0O" TargetMode = "External"/>
	<Relationship Id="rId28" Type="http://schemas.openxmlformats.org/officeDocument/2006/relationships/hyperlink" Target="consultantplus://offline/ref=4B2C2FB07C21551D33A5F0C7600DB229DD8F957995B102900707CC381D3C468D053525E7870A231F5BDF0AFE240796CE76EEDF9C7621791DCC0B9AD2f0O" TargetMode = "External"/>
	<Relationship Id="rId29" Type="http://schemas.openxmlformats.org/officeDocument/2006/relationships/hyperlink" Target="consultantplus://offline/ref=4B2C2FB07C21551D33A5F0C7600DB229DD8F957994B107970407CC381D3C468D053525E7870A231F5BDF0AFE240796CE76EEDF9C7621791DCC0B9AD2f0O" TargetMode = "External"/>
	<Relationship Id="rId30" Type="http://schemas.openxmlformats.org/officeDocument/2006/relationships/hyperlink" Target="consultantplus://offline/ref=4B2C2FB07C21551D33A5F0C7600DB229DD8F957994BB0A930207CC381D3C468D053525E7870A231F5BDF0AFE240796CE76EEDF9C7621791DCC0B9AD2f0O" TargetMode = "External"/>
	<Relationship Id="rId31" Type="http://schemas.openxmlformats.org/officeDocument/2006/relationships/hyperlink" Target="consultantplus://offline/ref=4B2C2FB07C21551D33A5F0C7600DB229DD8F957996B10A930607CC381D3C468D053525E7870A231F5BDF0AFE240796CE76EEDF9C7621791DCC0B9AD2f0O" TargetMode = "External"/>
	<Relationship Id="rId32" Type="http://schemas.openxmlformats.org/officeDocument/2006/relationships/hyperlink" Target="consultantplus://offline/ref=4B2C2FB07C21551D33A5F0C7600DB229DD8F957999B207950307CC381D3C468D053525E7870A231F5BDF0AFE240796CE76EEDF9C7621791DCC0B9AD2f0O" TargetMode = "External"/>
	<Relationship Id="rId33" Type="http://schemas.openxmlformats.org/officeDocument/2006/relationships/hyperlink" Target="consultantplus://offline/ref=4B2C2FB07C21551D33A5F0C7600DB229DD8F957990B507920E07CC381D3C468D053525E7870A231F5BDF0BF8240796CE76EEDF9C7621791DCC0B9AD2f0O" TargetMode = "External"/>
	<Relationship Id="rId34" Type="http://schemas.openxmlformats.org/officeDocument/2006/relationships/hyperlink" Target="consultantplus://offline/ref=4B2C2FB07C21551D33A5F0C7600DB229DD8F957992B207900707CC381D3C468D053525E7870A231F5BDF08F1240796CE76EEDF9C7621791DCC0B9AD2f0O" TargetMode = "External"/>
	<Relationship Id="rId35" Type="http://schemas.openxmlformats.org/officeDocument/2006/relationships/hyperlink" Target="consultantplus://offline/ref=4B2C2FB07C21551D33A5F0C7600DB229DD8F957992BA02990407CC381D3C468D053525E7870A231F5BDF0BFD240796CE76EEDF9C7621791DCC0B9AD2f0O" TargetMode = "External"/>
	<Relationship Id="rId36" Type="http://schemas.openxmlformats.org/officeDocument/2006/relationships/hyperlink" Target="consultantplus://offline/ref=4B2C2FB07C21551D33A5F0C7600DB229DD8F957999B20B920307CC381D3C468D053525F587522F1D5CC10BF83151C788D2f0O" TargetMode = "External"/>
	<Relationship Id="rId37" Type="http://schemas.openxmlformats.org/officeDocument/2006/relationships/hyperlink" Target="consultantplus://offline/ref=4B2C2FB07C21551D33A5F0C7600DB229DD8F957992B207900707CC381D3C468D053525E7870A231F5BDF09F9240796CE76EEDF9C7621791DCC0B9AD2f0O" TargetMode = "External"/>
	<Relationship Id="rId38" Type="http://schemas.openxmlformats.org/officeDocument/2006/relationships/hyperlink" Target="consultantplus://offline/ref=4B2C2FB07C21551D33A5F0C7600DB229DD8F957992BA02990407CC381D3C468D053525E7870A231F5BDF0BFD240796CE76EEDF9C7621791DCC0B9AD2f0O" TargetMode = "External"/>
	<Relationship Id="rId39" Type="http://schemas.openxmlformats.org/officeDocument/2006/relationships/hyperlink" Target="consultantplus://offline/ref=4B2C2FB07C21551D33A5EECA7661EF21DA8CCC719AE45FC40B0D9960426516CA543373A3DD06220159DF08DFfBO" TargetMode = "External"/>
	<Relationship Id="rId40" Type="http://schemas.openxmlformats.org/officeDocument/2006/relationships/hyperlink" Target="consultantplus://offline/ref=4B2C2FB07C21551D33A5F0C7600DB229DD8F957996B602900607CC381D3C468D053525F587522F1D5CC10BF83151C788D2f0O" TargetMode = "External"/>
	<Relationship Id="rId41" Type="http://schemas.openxmlformats.org/officeDocument/2006/relationships/hyperlink" Target="consultantplus://offline/ref=4B2C2FB07C21551D33A5F0C7600DB229DD8F957992B207900707CC381D3C468D053525E7870A231F5BDF09FB240796CE76EEDF9C7621791DCC0B9AD2f0O" TargetMode = "External"/>
	<Relationship Id="rId42" Type="http://schemas.openxmlformats.org/officeDocument/2006/relationships/hyperlink" Target="consultantplus://offline/ref=4B2C2FB07C21551D33A5F0C7600DB229DD8F957992B207900707CC381D3C468D053525E7870A231F5BDF09FD240796CE76EEDF9C7621791DCC0B9AD2f0O" TargetMode = "External"/>
	<Relationship Id="rId43" Type="http://schemas.openxmlformats.org/officeDocument/2006/relationships/hyperlink" Target="consultantplus://offline/ref=4B2C2FB07C21551D33A5F0C7600DB229DD8F957990B507920E07CC381D3C468D053525E7870A231F5BDF0BF9240796CE76EEDF9C7621791DCC0B9AD2f0O" TargetMode = "External"/>
	<Relationship Id="rId44" Type="http://schemas.openxmlformats.org/officeDocument/2006/relationships/hyperlink" Target="consultantplus://offline/ref=4B2C2FB07C21551D33A5F0C7600DB229DD8F957990B507920E07CC381D3C468D053525E7870A231F5BDF0BFB240796CE76EEDF9C7621791DCC0B9AD2f0O" TargetMode = "External"/>
	<Relationship Id="rId45" Type="http://schemas.openxmlformats.org/officeDocument/2006/relationships/hyperlink" Target="consultantplus://offline/ref=4B2C2FB07C21551D33A5F0C7600DB229DD8F957990B507920E07CC381D3C468D053525E7870A231F5BDF0BF1240796CE76EEDF9C7621791DCC0B9AD2f0O" TargetMode = "External"/>
	<Relationship Id="rId46" Type="http://schemas.openxmlformats.org/officeDocument/2006/relationships/hyperlink" Target="consultantplus://offline/ref=4B2C2FB07C21551D33A5F0C7600DB229DD8F957990B507920E07CC381D3C468D053525E7870A231F5BDF0BF1240796CE76EEDF9C7621791DCC0B9AD2f0O" TargetMode = "External"/>
	<Relationship Id="rId47" Type="http://schemas.openxmlformats.org/officeDocument/2006/relationships/hyperlink" Target="consultantplus://offline/ref=4B2C2FB07C21551D33A5F0C7600DB229DD8F957990B507920E07CC381D3C468D053525E7870A231F5BDF0BF1240796CE76EEDF9C7621791DCC0B9AD2f0O" TargetMode = "External"/>
	<Relationship Id="rId48" Type="http://schemas.openxmlformats.org/officeDocument/2006/relationships/hyperlink" Target="consultantplus://offline/ref=4B2C2FB07C21551D33A5F0C7600DB229DD8F957992B207900707CC381D3C468D053525E7870A231F5BDF09FE240796CE76EEDF9C7621791DCC0B9AD2f0O" TargetMode = "External"/>
	<Relationship Id="rId49" Type="http://schemas.openxmlformats.org/officeDocument/2006/relationships/hyperlink" Target="consultantplus://offline/ref=4B2C2FB07C21551D33A5F0C7600DB229DD8F957990B507920E07CC381D3C468D053525E7870A231F5BDF0BF1240796CE76EEDF9C7621791DCC0B9AD2f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07.11.2006 N 357
(ред. от 01.08.2023)
"О Комиссии по делам казачества при Правительстве Республики Бурятия"
(вместе с "Положением о Комиссии по делам казачества при Правительстве Республики Бурятия")</dc:title>
  <dcterms:created xsi:type="dcterms:W3CDTF">2023-10-27T14:31:03Z</dcterms:created>
</cp:coreProperties>
</file>