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Бурятия от 02.07.2007 N 2307-III</w:t>
              <w:br/>
              <w:t xml:space="preserve">(ред. от 28.04.2022)</w:t>
              <w:br/>
              <w:t xml:space="preserve">"О мерах государственной поддержки республиканских общественных объединений инвалидов"</w:t>
              <w:br/>
              <w:t xml:space="preserve">(принят Народным Хуралом РБ 26.06.2007)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июля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2307-III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ГОСУДАРСТВЕННОЙ ПОДДЕРЖКИ РЕСПУБЛИКАНСКИХ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Хуралом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26 июня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Республики Бурятия от 28.04.2022 N 2121-VI &quot;О внесении изменений в Закон Республики Бурятия &quot;О мерах государственной поддержки республиканских общественных объединений инвалидов&quot; (принят Народным Хуралом РБ 26.04.202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Республики Бурятия от 28.04.2022 N 2121-VI,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8" w:tooltip="Закон Республики Бурятия от 09.11.2007 N 2625-III (ред. от 23.12.2008) &quot;О республиканском бюджете на 2008 год и на период до 2010 года&quot; (принят Народным Хуралом РБ 25.10.2007) (вместе с &quot;Перечнем главных администраторов доходов республиканского бюджета - органов государственной власти Республики Бурятия&quot;, &quot;Перечнем главных администраторов доходов республиканского бюджета - органов государственной власти Российской Федерации&quot;, &quot;Перечнем главных администраторов доходов федерального бюджета - органов государст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Республики Бурятия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09.11.2007 N 2625-III)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" w:tooltip="Закон Республики Бурятия от 28.04.2022 N 2121-VI &quot;О внесении изменений в Закон Республики Бурятия &quot;О мерах государственной поддержки республиканских общественных объединений инвалидов&quot; (принят Народным Хуралом РБ 26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28.04.2022 N 2121-VI)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меры государственной поддержки республиканским общественным объединениям инвалидов, зарегистрированным в установленном порядке (далее - общественные объединения инвалидов), а также созданным ими организациям, уставный капитал которых полностью состоит из вкладов общественных объединений инвалидов, среднесписочная численность инвалидов среди работников которых составляет не менее 50 процентов, а доля в фонде оплаты труда - не менее 25 процентов (далее - организации инвалидов), в виде возмещения расходов за потребленную электрическую и тепловую энергию в помещениях, используемых общественными объединениями инвалидов и организациями инвалидов для осуществления их уставной деятельности (далее - помещения).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" w:tooltip="Закон Республики Бурятия от 28.04.2022 N 2121-VI &quot;О внесении изменений в Закон Республики Бурятия &quot;О мерах государственной поддержки республиканских общественных объединений инвалидов&quot; (принят Народным Хуралом РБ 26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28.04.2022 N 2121-VI)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осуществляется в форме предоставления субсидий общественным объединениям инвалидов и организациям инвалидов в целях возмещения части затрат за потребленную электрическую и тепловую энергию.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на возмещение затрат за потребленную электрическую и тепловую энергию предоставляются в размере 50 процентов от фактически произведенных расходов, исходя из общей площади занимаемых ими помещений не более 2000 квадратных метров.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Меры государственной поддержки общественным объединениям инвалидов, организациям инвалидов, установленные настоящим Законом, осуществляются за счет средств республиканского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Республики Бурятия от 28.04.2022 N 2121-VI &quot;О внесении изменений в Закон Республики Бурятия &quot;О мерах государственной поддержки республиканских общественных объединений инвалидов&quot; (принят Народным Хуралом РБ 26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28.04.2022 N 2121-VI)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финансирования расходов, предусмотренных настоящим Законом, определяется Правительством Республики Бурятия.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возмещения расходов по предоставлению указанных в настоящем Законе мер государственной поддержки общественным объединениям инвалидов, организациям инвалидов определяется Правительством Республики Бурятия.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Республики Бурятия от 28.04.2022 N 2121-VI &quot;О внесении изменений в Закон Республики Бурятия &quot;О мерах государственной поддержки республиканских общественных объединений инвалидов&quot; (принят Народным Хуралом РБ 26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Бурятия от 28.04.2022 N 2121-VI)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Республики Бурятия вступает в силу одновременно со вступлением в силу соответствующих изменений в Закон Республики Бурятия "О республиканском бюджете на 2007 год", предусматривающих указанные виды расходов.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 Республики Бурятия</w:t>
      </w:r>
    </w:p>
    <w:p>
      <w:pPr>
        <w:pStyle w:val="0"/>
        <w:jc w:val="right"/>
      </w:pPr>
      <w:r>
        <w:rPr>
          <w:sz w:val="20"/>
        </w:rPr>
        <w:t xml:space="preserve">Л.В.ПОТАПОВ</w:t>
      </w:r>
    </w:p>
    <w:p>
      <w:pPr>
        <w:pStyle w:val="0"/>
      </w:pPr>
      <w:r>
        <w:rPr>
          <w:sz w:val="20"/>
        </w:rPr>
        <w:t xml:space="preserve">г. Улан-Удэ</w:t>
      </w:r>
    </w:p>
    <w:p>
      <w:pPr>
        <w:pStyle w:val="0"/>
        <w:spacing w:before="200" w:line-rule="auto"/>
      </w:pPr>
      <w:r>
        <w:rPr>
          <w:sz w:val="20"/>
        </w:rPr>
        <w:t xml:space="preserve">2 июля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2307-III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Бурятия от 02.07.2007 N 2307-III</w:t>
            <w:br/>
            <w:t>(ред. от 28.04.2022)</w:t>
            <w:br/>
            <w:t>"О мерах государственной поддержки республикански...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9994B0F30D019C3487BDFA4911D52CC66290E6A1CAC4E33C7B9172C420DD348F5D96DA4FF4906A8F476825B88B5F8C0CDF39645B2BDF26F6640B6KF04P" TargetMode = "External"/>
	<Relationship Id="rId8" Type="http://schemas.openxmlformats.org/officeDocument/2006/relationships/hyperlink" Target="consultantplus://offline/ref=39994B0F30D019C3487BDFA4911D52CC66290E6A1AA94435C5B9172C420DD348F5D96DA4FF4906A8F477825788B5F8C0CDF39645B2BDF26F6640B6KF04P" TargetMode = "External"/>
	<Relationship Id="rId9" Type="http://schemas.openxmlformats.org/officeDocument/2006/relationships/hyperlink" Target="consultantplus://offline/ref=39994B0F30D019C3487BDFA4911D52CC66290E6A1CAC4E33C7B9172C420DD348F5D96DA4FF4906A8F476825A88B5F8C0CDF39645B2BDF26F6640B6KF04P" TargetMode = "External"/>
	<Relationship Id="rId10" Type="http://schemas.openxmlformats.org/officeDocument/2006/relationships/hyperlink" Target="consultantplus://offline/ref=39994B0F30D019C3487BDFA4911D52CC66290E6A1CAC4E33C7B9172C420DD348F5D96DA4FF4906A8F476835188B5F8C0CDF39645B2BDF26F6640B6KF04P" TargetMode = "External"/>
	<Relationship Id="rId11" Type="http://schemas.openxmlformats.org/officeDocument/2006/relationships/hyperlink" Target="consultantplus://offline/ref=39994B0F30D019C3487BDFA4911D52CC66290E6A1CAC4E33C7B9172C420DD348F5D96DA4FF4906A8F476835688B5F8C0CDF39645B2BDF26F6640B6KF04P" TargetMode = "External"/>
	<Relationship Id="rId12" Type="http://schemas.openxmlformats.org/officeDocument/2006/relationships/hyperlink" Target="consultantplus://offline/ref=39994B0F30D019C3487BDFA4911D52CC66290E6A1CAC4E33C7B9172C420DD348F5D96DA4FF4906A8F476835588B5F8C0CDF39645B2BDF26F6640B6KF04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Бурятия от 02.07.2007 N 2307-III
(ред. от 28.04.2022)
"О мерах государственной поддержки республиканских общественных объединений инвалидов"
(принят Народным Хуралом РБ 26.06.2007)</dc:title>
  <dcterms:created xsi:type="dcterms:W3CDTF">2023-06-20T15:52:10Z</dcterms:created>
</cp:coreProperties>
</file>