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07.03.2013 N 3171-IV</w:t>
              <w:br/>
              <w:t xml:space="preserve">(ред. от 06.07.2023)</w:t>
              <w:br/>
              <w:t xml:space="preserve">"О государственной поддержке социально ориентированных некоммерческих организаций в Республике Бурятия"</w:t>
              <w:br/>
              <w:t xml:space="preserve">(принят Народным Хуралом РБ 27.02.2013)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марта 2013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3171-IV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27 февраля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 от 14.11.2013 </w:t>
            </w:r>
            <w:hyperlink w:history="0" r:id="rId7" w:tooltip="Закон Республики Бурятия от 14.11.2013 N 104-V (ред. от 20.12.2021) &quot;О внесении изменений в отдельные законодательные акты Республики Бурятия в связи с принятием Федерального закона &quot;Об образовании в Российской Федерации&quot; (принят Народным Хуралом РБ 05.11.2013) {КонсультантПлюс}">
              <w:r>
                <w:rPr>
                  <w:sz w:val="20"/>
                  <w:color w:val="0000ff"/>
                </w:rPr>
                <w:t xml:space="preserve">N 104-V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14.11.2013 </w:t>
            </w:r>
            <w:hyperlink w:history="0" r:id="rId8" w:tooltip="Закон Республики Бурятия от 14.11.2013 N 143-V &quot;О внесении изменений в статью 5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05.11.2013) {КонсультантПлюс}">
              <w:r>
                <w:rPr>
                  <w:sz w:val="20"/>
                  <w:color w:val="0000ff"/>
                </w:rPr>
                <w:t xml:space="preserve">N 143-V</w:t>
              </w:r>
            </w:hyperlink>
            <w:r>
              <w:rPr>
                <w:sz w:val="20"/>
                <w:color w:val="392c69"/>
              </w:rPr>
              <w:t xml:space="preserve">, от 06.05.2014 </w:t>
            </w:r>
            <w:hyperlink w:history="0" r:id="rId9" w:tooltip="Закон Республики Бурятия от 06.05.2014 N 442-V &quot;О внесении изменений в отдельные законодательные акты Республики Бурятия&quot; (принят Народным Хуралом РБ 24.04.2014) {КонсультантПлюс}">
              <w:r>
                <w:rPr>
                  <w:sz w:val="20"/>
                  <w:color w:val="0000ff"/>
                </w:rPr>
                <w:t xml:space="preserve">N 442-V</w:t>
              </w:r>
            </w:hyperlink>
            <w:r>
              <w:rPr>
                <w:sz w:val="20"/>
                <w:color w:val="392c69"/>
              </w:rPr>
              <w:t xml:space="preserve">, от 15.12.2014 </w:t>
            </w:r>
            <w:hyperlink w:history="0" r:id="rId10" w:tooltip="Закон Республики Бурятия от 15.12.2014 N 858-V &quot;О внесении изменения в статью 4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05.12.2014) {КонсультантПлюс}">
              <w:r>
                <w:rPr>
                  <w:sz w:val="20"/>
                  <w:color w:val="0000ff"/>
                </w:rPr>
                <w:t xml:space="preserve">N 858-V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12.03.2015 </w:t>
            </w:r>
            <w:hyperlink w:history="0" r:id="rId11" w:tooltip="Закон Республики Бурятия от 12.03.2015 N 956-V &quot;О внесении изменения в статью 4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7.02.2015) {КонсультантПлюс}">
              <w:r>
                <w:rPr>
                  <w:sz w:val="20"/>
                  <w:color w:val="0000ff"/>
                </w:rPr>
                <w:t xml:space="preserve">N 956-V</w:t>
              </w:r>
            </w:hyperlink>
            <w:r>
              <w:rPr>
                <w:sz w:val="20"/>
                <w:color w:val="392c69"/>
              </w:rPr>
              <w:t xml:space="preserve">, от 06.10.2016 </w:t>
            </w:r>
            <w:hyperlink w:history="0" r:id="rId12" w:tooltip="Закон Республики Бурятия от 06.10.2016 N 2007-V &quot;О внесении изменения в статью 3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2.09.2016) {КонсультантПлюс}">
              <w:r>
                <w:rPr>
                  <w:sz w:val="20"/>
                  <w:color w:val="0000ff"/>
                </w:rPr>
                <w:t xml:space="preserve">N 2007-V</w:t>
              </w:r>
            </w:hyperlink>
            <w:r>
              <w:rPr>
                <w:sz w:val="20"/>
                <w:color w:val="392c69"/>
              </w:rPr>
              <w:t xml:space="preserve">, от 13.03.2017 </w:t>
            </w:r>
            <w:hyperlink w:history="0" r:id="rId13" w:tooltip="Закон Республики Бурятия от 13.03.2017 N 2285-V &quot;О внесении изменений в Закон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01.03.2017) {КонсультантПлюс}">
              <w:r>
                <w:rPr>
                  <w:sz w:val="20"/>
                  <w:color w:val="0000ff"/>
                </w:rPr>
                <w:t xml:space="preserve">N 2285-V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09.05.2018 </w:t>
            </w:r>
            <w:hyperlink w:history="0" r:id="rId14" w:tooltip="Закон Республики Бурятия от 09.05.2018 N 2992-V &quot;О внесении изменений в Закон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4.04.2018) {КонсультантПлюс}">
              <w:r>
                <w:rPr>
                  <w:sz w:val="20"/>
                  <w:color w:val="0000ff"/>
                </w:rPr>
                <w:t xml:space="preserve">N 2992-V</w:t>
              </w:r>
            </w:hyperlink>
            <w:r>
              <w:rPr>
                <w:sz w:val="20"/>
                <w:color w:val="392c69"/>
              </w:rPr>
              <w:t xml:space="preserve">, от 11.03.2019 </w:t>
            </w:r>
            <w:hyperlink w:history="0" r:id="rId15" w:tooltip="Закон Республики Бурятия от 11.03.2019 N 323-VI &quot;О внесении изменения в статью 4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8.02.2019) {КонсультантПлюс}">
              <w:r>
                <w:rPr>
                  <w:sz w:val="20"/>
                  <w:color w:val="0000ff"/>
                </w:rPr>
                <w:t xml:space="preserve">N 323-VI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16" w:tooltip="Закон Республики Бурятия от 06.07.2023 N 2726-VI &quot;О внесении изменения в статью 7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9.06.2023) {КонсультантПлюс}">
              <w:r>
                <w:rPr>
                  <w:sz w:val="20"/>
                  <w:color w:val="0000ff"/>
                </w:rPr>
                <w:t xml:space="preserve">N 2726-VI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определяет гарантии, общие принципы, содержание и меры государственной поддержки социально ориентированных некоммерческих организаций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отношения, участниками которых являются государственные корпорации, государственные компании, а также общественные объединения, являющиеся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Общие принципы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 органами государственной власти Республики Бурятия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сотрудничества органов государственной власти и социально ориентированных некоммерческих организаций в решении вопросов социально-экономического развития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приоритетности поддержки органами государственной власти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контроля со стороны органов государственной власти за целевым и рациональным использованием средств республиканского бюджета и государственного имущества, предоставляемых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Меры государственной поддержки, предоставляемые социально ориентированным некоммерческим организациям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устанавливаются следующие меры государственной поддержки, предоставляемые социально ориентированным некоммерческим организациям: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14.11.2013 </w:t>
      </w:r>
      <w:hyperlink w:history="0" r:id="rId17" w:tooltip="Закон Республики Бурятия от 14.11.2013 N 104-V (ред. от 20.12.2021) &quot;О внесении изменений в отдельные законодательные акты Республики Бурятия в связи с принятием Федерального закона &quot;Об образовании в Российской Федерации&quot; (принят Народным Хуралом РБ 05.11.2013) {КонсультантПлюс}">
        <w:r>
          <w:rPr>
            <w:sz w:val="20"/>
            <w:color w:val="0000ff"/>
          </w:rPr>
          <w:t xml:space="preserve">N 104-V</w:t>
        </w:r>
      </w:hyperlink>
      <w:r>
        <w:rPr>
          <w:sz w:val="20"/>
        </w:rPr>
        <w:t xml:space="preserve">, от 09.05.2018 </w:t>
      </w:r>
      <w:hyperlink w:history="0" r:id="rId18" w:tooltip="Закон Республики Бурятия от 09.05.2018 N 2992-V &quot;О внесении изменений в Закон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4.04.2018) {КонсультантПлюс}">
        <w:r>
          <w:rPr>
            <w:sz w:val="20"/>
            <w:color w:val="0000ff"/>
          </w:rPr>
          <w:t xml:space="preserve">N 2992-V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законодательством Республики Бурятия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9" w:tooltip="Закон Республики Бурятия от 06.05.2014 N 442-V &quot;О внесении изменений в отдельные законодательные акты Республики Бурятия&quot; (принят Народным Хуралом РБ 24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06.05.2014 N 442-V)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Республики Бурятия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социально ориентированным некоммерческим организациям из средств республиканского бюджета субсидий и грантов на выполнение социальных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социально ориентированным некоммерческим организациям особенностей определения размера арендной платы за пользование государственным имуществом Республики Бурятия, а также внесения этой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передача социально ориентированным некоммерческим организациям государственного имущества Республики Бурятия в аренду и (или) безвозмездное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- исполнители общественно полезных услуг имеют право на приоритетное получение мер поддержки в порядке, установленном Правительством Республики Бурятия.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Закон Республики Бурятия от 06.10.2016 N 2007-V &quot;О внесении изменения в статью 3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06.10.2016 N 2007-V)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Виды деятельности социально ориентированных некоммерческих организаций, при осуществлении которых оказывается государственная поддержка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Республики Бурятия от 12.03.2015 N 956-V &quot;О внесении изменения в статью 4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7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12.03.2015 N 956-V)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Бурятия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определенных </w:t>
      </w:r>
      <w:hyperlink w:history="0" r:id="rId2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Наряду с предусмотренными федеральным </w:t>
      </w:r>
      <w:hyperlink w:history="0" r:id="rId2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видами деятельности органы государственной власти Республики Бурятия также оказывают поддержку социально ориентированным некоммерческим организациям, осуществляющим следующие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осуществление деятельности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охране общественного порядка и оказание содействия органам, уполномоченным осуществлять охрану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ресурсной поддержки социально ориентированным некоммерческим организациям в Республике Бурятия. Под ресурсной поддержкой понимается консультационная, методическая, организационная поддержка социально ориентированных некоммерческих организаций в Республике Бурятия.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4" w:tooltip="Закон Республики Бурятия от 11.03.2019 N 323-VI &quot;О внесении изменения в статью 4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8.0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11.03.2019 N 323-VI)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Предоставление субсидий и грантов 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определения объема и предоставления субсидий и грантов социально ориентированным некоммерческим организациям устанавливается в соответствии со </w:t>
      </w:r>
      <w:hyperlink w:history="0" r:id="rId2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Бурятия от 14.11.2013 N 143-V &quot;О внесении изменений в статью 5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143-V)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7" w:tooltip="Закон Республики Бурятия от 14.11.2013 N 143-V &quot;О внесении изменений в статью 5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05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14.11.2013 N 143-V.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8" w:tooltip="Закон Республики Бурятия от 13.03.2017 N 2285-V &quot;О внесении изменений в Закон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01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13.03.2017 N 2285-V)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формирования и ведения перечней государственного имущества Республики Бурятия, образующего инфраструктуру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 В перечни государственного имущества Республики Бурятия, образующего инфраструктуру поддержки социально ориентированных некоммерческих организаций,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государственное имущество Республики Бурятия, свободное от прав третьих лиц и предназначенное для передачи во владение и (или) в пользование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государственное имущество Республики Бурятия, переданное во владение и (или) в пользование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имущество, включенное в перечни, указанные в </w:t>
      </w:r>
      <w:hyperlink w:history="0" w:anchor="P72" w:tooltip="1. В перечни государственного имущества Республики Бурятия, образующего инфраструктуру поддержки социально ориентированных некоммерческих организаций, включаю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и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формирования, ведения и обязательного опубликования указанных перечней в средствах массовой информации, а также размещения в информационно-телекоммуникационной сети "Интернет" устанавливаются Правительством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Информационно-консультационная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государственной власти Республики Бурятия в пределах своей компетенции оказывают социально ориентированным некоммерческим организациям информационно-консультационную поддержку для достижения ими своих уставных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информационной поддержки социально ориентированным некоммерческим организациям осуществляется исполнительными органами государственной власти Республики Бурятия путем создания информационной системы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 социально ориентированным некоммерческим организациям может осуществляться исполнительными органами государственной власти Республики Бурятия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(или) содействия в оказании таких услуг. Указанная информационная поддержка предоставляется некоммерческим организациям, включенным в реестр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Закон Республики Бурятия от 06.07.2023 N 2726-VI &quot;О внесении изменения в статью 7 Закона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9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06.07.2023 N 2726-VI)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Формами информационно-консультационной поддержки социально ориентированных некоммерческих организаций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свободного доступа к информации о деятельности исполнительных органов государственной власти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организационно-методическая работа с руководителями социально ориентированных некоммерческих организаций по вопросам взаимодействия с органами государственной власти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издание методических материалов для социально ориентированных некоммерческих организаций по вопросам взаимодействия с органами государственной власти Республики Бурятия, а также осуществления ими своей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обучающих тематических семинаров и научно-практических конференций по вопросам взаимодействия органов государственной власти Республики Бурятия и социально ориентированных некоммерческих организаций, а также по иным социально значимым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формы, предусмотренные федеральным законодательством и законодательством Республики Бурятия.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0" w:tooltip="Закон Республики Бурятия от 13.03.2017 N 2285-V &quot;О внесении изменений в Закон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01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13.03.2017 N 2285-V)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Подготовка кадров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запросам социально ориентированных некоммерческих организаций Правительство Республики Бурятия организует подготовку, дополнительное профессиональное образование работников и добровольцев (волонтеров) этих организаций в пределах бюджетных ассигнований из республиканского бюджета, ежегодно выделяемых на эти цели.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14.11.2013 </w:t>
      </w:r>
      <w:hyperlink w:history="0" r:id="rId31" w:tooltip="Закон Республики Бурятия от 14.11.2013 N 104-V (ред. от 20.12.2021) &quot;О внесении изменений в отдельные законодательные акты Республики Бурятия в связи с принятием Федерального закона &quot;Об образовании в Российской Федерации&quot; (принят Народным Хуралом РБ 05.11.2013) {КонсультантПлюс}">
        <w:r>
          <w:rPr>
            <w:sz w:val="20"/>
            <w:color w:val="0000ff"/>
          </w:rPr>
          <w:t xml:space="preserve">N 104-V</w:t>
        </w:r>
      </w:hyperlink>
      <w:r>
        <w:rPr>
          <w:sz w:val="20"/>
        </w:rPr>
        <w:t xml:space="preserve">, от 09.05.2018 </w:t>
      </w:r>
      <w:hyperlink w:history="0" r:id="rId32" w:tooltip="Закон Республики Бурятия от 09.05.2018 N 2992-V &quot;О внесении изменений в Закон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24.04.2018) {КонсультантПлюс}">
        <w:r>
          <w:rPr>
            <w:sz w:val="20"/>
            <w:color w:val="0000ff"/>
          </w:rPr>
          <w:t xml:space="preserve">N 2992-V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Предоставление льгот по уплате налогов и сборов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социально ориентированным некоммерческим организациям и юридическим лицам, оказывающим таким организациям материальную поддержку, льгот по уплате налогов и сборов осуществляется в пределах предоставленных субъекту Российской Федерации прав и в порядке, установленном федеральным законодательством и </w:t>
      </w:r>
      <w:hyperlink w:history="0" r:id="rId33" w:tooltip="Закон Республики Бурятия от 26.11.2002 N 145-III (ред. от 06.03.2023) &quot;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&quot; (принят Народным Хуралом РБ 18.11.2002) (с изм. и доп., вступ. в силу после дня официального опубликования Закона Республики Бурятия от 06.03.2023 N 2523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передачи государственного имущества Республики Бурятия в аренду и (или) безвозмездное пользование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государственной власти Республики Бурятия, уполномоченные на управление государственным имуществом, вправе предоставлять имущество, находящееся в государственной собственности Республики Бурятия и включенное в соответствующие перечни, социально ориентированным некоммерческим организациям в безвозмездное пользование и (или) аренду на льготных условиях в порядке, установленном Правительством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Республики Бурятия от 13.03.2017 N 2285-V &quot;О внесении изменений в Закон Республики Бурятия &quot;О государственной поддержке социально ориентированных некоммерческих организаций в Республике Бурятия&quot; (принят Народным Хуралом РБ 01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13.03.2017 N 2285-V)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Исполнительный орган государственной власти Республики Бурятия, оказавший имущественную поддержку социально ориентированным некоммерческим организациям, вправе обратиться в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имуществом при его использовании не по целевому назначению и (или) с нарушением запретов и ограничений, установленных законодательством Российской Федерации и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Государственный реестр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Республики Бурятия, оказывающие поддержку социально ориентированным некоммерческим организациям, формируют и ведут государственные реестры социально ориентированных некоммерческих организаций - получателей такой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ведения государственного реестра и хранения представленных социально ориентированными некоммерческими организациями документов, требования к технологическим, программным, лингвистическим, правовым и организационным средствам обеспечения пользования указанным реестром устанавливаются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социально ориентированных некоммерческих организаций, включенных в государственный реестр, публикуется в средствах массовой информации, учредителями которых являются органы государственной власти, а также размещается на официальном сайте Правительства Республики Бурятия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</w:t>
      </w:r>
    </w:p>
    <w:p>
      <w:pPr>
        <w:pStyle w:val="0"/>
        <w:jc w:val="right"/>
      </w:pPr>
      <w:r>
        <w:rPr>
          <w:sz w:val="20"/>
        </w:rPr>
        <w:t xml:space="preserve">В.В.НАГОВИЦЫН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7 марта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3171-IV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07.03.2013 N 3171-IV</w:t>
            <w:br/>
            <w:t>(ред. от 06.07.2023)</w:t>
            <w:br/>
            <w:t>"О государственной поддержке социально ориентирова...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CAD0379CE439EE8B03AE2AEE02FF0EB0FBA83218214F194BE03132C3E496C1EA8B28DE0420E69EC44FDC1FB1A5737C3E2649206E03ACF242D3F872g3O" TargetMode = "External"/>
	<Relationship Id="rId8" Type="http://schemas.openxmlformats.org/officeDocument/2006/relationships/hyperlink" Target="consultantplus://offline/ref=55CAD0379CE439EE8B03AE2AEE02FF0EB0FBA8321C2342164FE03132C3E496C1EA8B28DE0420E69EC44FD517B1A5737C3E2649206E03ACF242D3F872g3O" TargetMode = "External"/>
	<Relationship Id="rId9" Type="http://schemas.openxmlformats.org/officeDocument/2006/relationships/hyperlink" Target="consultantplus://offline/ref=55CAD0379CE439EE8B03AE2AEE02FF0EB0FBA8321C2541174CE03132C3E496C1EA8B28DE0420E69EC44FD41DB1A5737C3E2649206E03ACF242D3F872g3O" TargetMode = "External"/>
	<Relationship Id="rId10" Type="http://schemas.openxmlformats.org/officeDocument/2006/relationships/hyperlink" Target="consultantplus://offline/ref=55CAD0379CE439EE8B03AE2AEE02FF0EB0FBA8321C2846194FE03132C3E496C1EA8B28DE0420E69EC44FD517B1A5737C3E2649206E03ACF242D3F872g3O" TargetMode = "External"/>
	<Relationship Id="rId11" Type="http://schemas.openxmlformats.org/officeDocument/2006/relationships/hyperlink" Target="consultantplus://offline/ref=55CAD0379CE439EE8B03AE2AEE02FF0EB0FBA8321C2944134DE03132C3E496C1EA8B28DE0420E69EC44FD517B1A5737C3E2649206E03ACF242D3F872g3O" TargetMode = "External"/>
	<Relationship Id="rId12" Type="http://schemas.openxmlformats.org/officeDocument/2006/relationships/hyperlink" Target="consultantplus://offline/ref=55CAD0379CE439EE8B03AE2AEE02FF0EB0FBA8321B2645124AE03132C3E496C1EA8B28DE0420E69EC44FD517B1A5737C3E2649206E03ACF242D3F872g3O" TargetMode = "External"/>
	<Relationship Id="rId13" Type="http://schemas.openxmlformats.org/officeDocument/2006/relationships/hyperlink" Target="consultantplus://offline/ref=55CAD0379CE439EE8B03AE2AEE02FF0EB0FBA8321B2842174CE03132C3E496C1EA8B28DE0420E69EC44FD517B1A5737C3E2649206E03ACF242D3F872g3O" TargetMode = "External"/>
	<Relationship Id="rId14" Type="http://schemas.openxmlformats.org/officeDocument/2006/relationships/hyperlink" Target="consultantplus://offline/ref=55CAD0379CE439EE8B03AE2AEE02FF0EB0FBA8321A2343164FE03132C3E496C1EA8B28DE0420E69EC44FD517B1A5737C3E2649206E03ACF242D3F872g3O" TargetMode = "External"/>
	<Relationship Id="rId15" Type="http://schemas.openxmlformats.org/officeDocument/2006/relationships/hyperlink" Target="consultantplus://offline/ref=55CAD0379CE439EE8B03AE2AEE02FF0EB0FBA8321A2742114AE03132C3E496C1EA8B28DE0420E69EC44FD517B1A5737C3E2649206E03ACF242D3F872g3O" TargetMode = "External"/>
	<Relationship Id="rId16" Type="http://schemas.openxmlformats.org/officeDocument/2006/relationships/hyperlink" Target="consultantplus://offline/ref=55CAD0379CE439EE8B03AE2AEE02FF0EB0FBA832172046184CE03132C3E496C1EA8B28DE0420E69EC44FD517B1A5737C3E2649206E03ACF242D3F872g3O" TargetMode = "External"/>
	<Relationship Id="rId17" Type="http://schemas.openxmlformats.org/officeDocument/2006/relationships/hyperlink" Target="consultantplus://offline/ref=55CAD0379CE439EE8B03AE2AEE02FF0EB0FBA83218214F194BE03132C3E496C1EA8B28DE0420E69EC44FDC1EB1A5737C3E2649206E03ACF242D3F872g3O" TargetMode = "External"/>
	<Relationship Id="rId18" Type="http://schemas.openxmlformats.org/officeDocument/2006/relationships/hyperlink" Target="consultantplus://offline/ref=55CAD0379CE439EE8B03AE2AEE02FF0EB0FBA8321A2343164FE03132C3E496C1EA8B28DE0420E69EC44FD516B1A5737C3E2649206E03ACF242D3F872g3O" TargetMode = "External"/>
	<Relationship Id="rId19" Type="http://schemas.openxmlformats.org/officeDocument/2006/relationships/hyperlink" Target="consultantplus://offline/ref=55CAD0379CE439EE8B03AE2AEE02FF0EB0FBA8321C2541174CE03132C3E496C1EA8B28DE0420E69EC44FD41DB1A5737C3E2649206E03ACF242D3F872g3O" TargetMode = "External"/>
	<Relationship Id="rId20" Type="http://schemas.openxmlformats.org/officeDocument/2006/relationships/hyperlink" Target="consultantplus://offline/ref=55CAD0379CE439EE8B03AE2AEE02FF0EB0FBA8321B2645124AE03132C3E496C1EA8B28DE0420E69EC44FD517B1A5737C3E2649206E03ACF242D3F872g3O" TargetMode = "External"/>
	<Relationship Id="rId21" Type="http://schemas.openxmlformats.org/officeDocument/2006/relationships/hyperlink" Target="consultantplus://offline/ref=55CAD0379CE439EE8B03AE2AEE02FF0EB0FBA8321C2944134DE03132C3E496C1EA8B28DE0420E69EC44FD517B1A5737C3E2649206E03ACF242D3F872g3O" TargetMode = "External"/>
	<Relationship Id="rId22" Type="http://schemas.openxmlformats.org/officeDocument/2006/relationships/hyperlink" Target="consultantplus://offline/ref=55CAD0379CE439EE8B03B027F86EA206B1F5F53C1E264D4616BF6A6F94ED9C96ADC47198482EECCA950B8012B8F63C396B3549277270g1O" TargetMode = "External"/>
	<Relationship Id="rId23" Type="http://schemas.openxmlformats.org/officeDocument/2006/relationships/hyperlink" Target="consultantplus://offline/ref=55CAD0379CE439EE8B03B027F86EA206B1F5F53C1E264D4616BF6A6F94ED9C96ADC47198482EECCA950B8012B8F63C396B3549277270g1O" TargetMode = "External"/>
	<Relationship Id="rId24" Type="http://schemas.openxmlformats.org/officeDocument/2006/relationships/hyperlink" Target="consultantplus://offline/ref=55CAD0379CE439EE8B03AE2AEE02FF0EB0FBA8321A2742114AE03132C3E496C1EA8B28DE0420E69EC44FD517B1A5737C3E2649206E03ACF242D3F872g3O" TargetMode = "External"/>
	<Relationship Id="rId25" Type="http://schemas.openxmlformats.org/officeDocument/2006/relationships/hyperlink" Target="consultantplus://offline/ref=55CAD0379CE439EE8B03B027F86EA206B1F5F23D1A234D4616BF6A6F94ED9C96ADC4719E4129E395901E914AB7F325266A2B552570007AgFO" TargetMode = "External"/>
	<Relationship Id="rId26" Type="http://schemas.openxmlformats.org/officeDocument/2006/relationships/hyperlink" Target="consultantplus://offline/ref=55CAD0379CE439EE8B03AE2AEE02FF0EB0FBA8321C2342164FE03132C3E496C1EA8B28DE0420E69EC44FD516B1A5737C3E2649206E03ACF242D3F872g3O" TargetMode = "External"/>
	<Relationship Id="rId27" Type="http://schemas.openxmlformats.org/officeDocument/2006/relationships/hyperlink" Target="consultantplus://offline/ref=55CAD0379CE439EE8B03AE2AEE02FF0EB0FBA8321C2342164FE03132C3E496C1EA8B28DE0420E69EC44FD41FB1A5737C3E2649206E03ACF242D3F872g3O" TargetMode = "External"/>
	<Relationship Id="rId28" Type="http://schemas.openxmlformats.org/officeDocument/2006/relationships/hyperlink" Target="consultantplus://offline/ref=55CAD0379CE439EE8B03AE2AEE02FF0EB0FBA8321B2842174CE03132C3E496C1EA8B28DE0420E69EC44FD516B1A5737C3E2649206E03ACF242D3F872g3O" TargetMode = "External"/>
	<Relationship Id="rId29" Type="http://schemas.openxmlformats.org/officeDocument/2006/relationships/hyperlink" Target="consultantplus://offline/ref=55CAD0379CE439EE8B03AE2AEE02FF0EB0FBA832172046184CE03132C3E496C1EA8B28DE0420E69EC44FD517B1A5737C3E2649206E03ACF242D3F872g3O" TargetMode = "External"/>
	<Relationship Id="rId30" Type="http://schemas.openxmlformats.org/officeDocument/2006/relationships/hyperlink" Target="consultantplus://offline/ref=55CAD0379CE439EE8B03AE2AEE02FF0EB0FBA8321B2842174CE03132C3E496C1EA8B28DE0420E69EC44FD41EB1A5737C3E2649206E03ACF242D3F872g3O" TargetMode = "External"/>
	<Relationship Id="rId31" Type="http://schemas.openxmlformats.org/officeDocument/2006/relationships/hyperlink" Target="consultantplus://offline/ref=55CAD0379CE439EE8B03AE2AEE02FF0EB0FBA83218214F194BE03132C3E496C1EA8B28DE0420E69EC44FDC1BB1A5737C3E2649206E03ACF242D3F872g3O" TargetMode = "External"/>
	<Relationship Id="rId32" Type="http://schemas.openxmlformats.org/officeDocument/2006/relationships/hyperlink" Target="consultantplus://offline/ref=55CAD0379CE439EE8B03AE2AEE02FF0EB0FBA8321A2343164FE03132C3E496C1EA8B28DE0420E69EC44FD41FB1A5737C3E2649206E03ACF242D3F872g3O" TargetMode = "External"/>
	<Relationship Id="rId33" Type="http://schemas.openxmlformats.org/officeDocument/2006/relationships/hyperlink" Target="consultantplus://offline/ref=55CAD0379CE439EE8B03AE2AEE02FF0EB0FBA8321828421143E03132C3E496C1EA8B28CC0478EA9CC351D41FA4F3223A76g8O" TargetMode = "External"/>
	<Relationship Id="rId34" Type="http://schemas.openxmlformats.org/officeDocument/2006/relationships/hyperlink" Target="consultantplus://offline/ref=55CAD0379CE439EE8B03AE2AEE02FF0EB0FBA8321B2842174CE03132C3E496C1EA8B28DE0420E69EC44FD41CB1A5737C3E2649206E03ACF242D3F872g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07.03.2013 N 3171-IV
(ред. от 06.07.2023)
"О государственной поддержке социально ориентированных некоммерческих организаций в Республике Бурятия"
(принят Народным Хуралом РБ 27.02.2013)</dc:title>
  <dcterms:created xsi:type="dcterms:W3CDTF">2023-10-27T14:32:59Z</dcterms:created>
</cp:coreProperties>
</file>