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Бурятия от 28.12.2004 N 983-III</w:t>
              <w:br/>
              <w:t xml:space="preserve">(ред. от 29.04.2023)</w:t>
              <w:br/>
              <w:t xml:space="preserve">"О государственной поддержке молодежных и детских общественных объединений в Республике Бурятия"</w:t>
              <w:br/>
              <w:t xml:space="preserve">(принят Народным Хуралом РБ 22.12.2004)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 декабря 2004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983-III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БУРЯТИЯ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МОЛОДЕЖНЫХ И ДЕТСКИХ</w:t>
      </w:r>
    </w:p>
    <w:p>
      <w:pPr>
        <w:pStyle w:val="2"/>
        <w:jc w:val="center"/>
      </w:pPr>
      <w:r>
        <w:rPr>
          <w:sz w:val="20"/>
        </w:rPr>
        <w:t xml:space="preserve">ОБЩЕСТВЕННЫХ ОБЪЕДИНЕНИЙ В РЕСПУБЛИКЕ БУРЯТИЯ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Народным Хуралом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22 декабря 2004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Бурятия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15.11.2011 </w:t>
            </w:r>
            <w:hyperlink w:history="0" r:id="rId7" w:tooltip="Закон Республики Бурятия от 15.11.2011 N 2385-IV (ред. от 10.10.2017) &quot;О внесении изменений в отдельные законодательные акты Республики Бурятия в части переименования должности высшего должностного лица Республики Бурятия&quot; (принят Народным Хуралом РБ 08.11.2011) {КонсультантПлюс}">
              <w:r>
                <w:rPr>
                  <w:sz w:val="20"/>
                  <w:color w:val="0000ff"/>
                </w:rPr>
                <w:t xml:space="preserve">N 2385-IV</w:t>
              </w:r>
            </w:hyperlink>
            <w:r>
              <w:rPr>
                <w:sz w:val="20"/>
                <w:color w:val="392c69"/>
              </w:rPr>
              <w:t xml:space="preserve">, от 11.10.2012 </w:t>
            </w:r>
            <w:hyperlink w:history="0" r:id="rId8" w:tooltip="Закон Республики Бурятия от 11.10.2012 N 2965-IV &quot;О внесении изменений в Закон Республики Бурятия &quot;О государственной поддержке молодежных и детских общественных объединений в Республике Бурятия&quot; (принят Народным Хуралом РБ 27.09.2012) {КонсультантПлюс}">
              <w:r>
                <w:rPr>
                  <w:sz w:val="20"/>
                  <w:color w:val="0000ff"/>
                </w:rPr>
                <w:t xml:space="preserve">N 2965-IV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14.11.2013 </w:t>
            </w:r>
            <w:hyperlink w:history="0" r:id="rId9" w:tooltip="Закон Республики Бурятия от 14.11.2013 N 104-V (ред. от 20.12.2021) &quot;О внесении изменений в отдельные законодательные акты Республики Бурятия в связи с принятием Федерального закона &quot;Об образовании в Российской Федерации&quot; (принят Народным Хуралом РБ 05.11.2013) {КонсультантПлюс}">
              <w:r>
                <w:rPr>
                  <w:sz w:val="20"/>
                  <w:color w:val="0000ff"/>
                </w:rPr>
                <w:t xml:space="preserve">N 104-V</w:t>
              </w:r>
            </w:hyperlink>
            <w:r>
              <w:rPr>
                <w:sz w:val="20"/>
                <w:color w:val="392c69"/>
              </w:rPr>
              <w:t xml:space="preserve">, от 30.04.2021 </w:t>
            </w:r>
            <w:hyperlink w:history="0" r:id="rId10" w:tooltip="Закон Республики Бурятия от 30.04.2021 N 1500-VI &quot;О внесении изменений в Закон Республики Бурятия &quot;О государственной поддержке молодежных и детских общественных объединений в Республике Бурятия&quot; (принят Народным Хуралом РБ 27.04.2021) {КонсультантПлюс}">
              <w:r>
                <w:rPr>
                  <w:sz w:val="20"/>
                  <w:color w:val="0000ff"/>
                </w:rPr>
                <w:t xml:space="preserve">N 1500-VI</w:t>
              </w:r>
            </w:hyperlink>
            <w:r>
              <w:rPr>
                <w:sz w:val="20"/>
                <w:color w:val="392c69"/>
              </w:rPr>
              <w:t xml:space="preserve">, от 29.04.2023 </w:t>
            </w:r>
            <w:hyperlink w:history="0" r:id="rId11" w:tooltip="Закон Республики Бурятия от 29.04.2023 N 2618-VI &quot;О внесении изменения в статью 3.1 Закона Республики Бурятия &quot;О государственной поддержке молодежных и детских общественных объединений в Республике Бурятия&quot; (принят Народным Хуралом РБ 24.04.2023) {КонсультантПлюс}">
              <w:r>
                <w:rPr>
                  <w:sz w:val="20"/>
                  <w:color w:val="0000ff"/>
                </w:rPr>
                <w:t xml:space="preserve">N 2618-VI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определяет содержание и меры государственной поддержки молодежных и детских общественных объединений, действующих на территории Республики Бурятия (далее - молодежные и детские объединения), и регулирует отношения, возникающие в связи с установлением и осуществлением органами государственной власти Республики Бурятия мер государственной поддержки молодежных и детских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настоящего Закона не распространяется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религиозные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студенческие объединения, являющиеся профессиональными союзами;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общественные объединения, учреждаемые или создаваемые политическими партиями.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Требования в отношении молодежных и детских объединений, устанавливаемые пунктом 2 </w:t>
      </w:r>
      <w:hyperlink w:history="0" w:anchor="P42" w:tooltip="2. Государственная поддержка оказывается молодежным и детским объединениям, являющимся юридическими лицами, действующим не менее одного года с момента их государственной регистрации и осуществляющим свою деятельность на постоянной основе.">
        <w:r>
          <w:rPr>
            <w:sz w:val="20"/>
            <w:color w:val="0000ff"/>
          </w:rPr>
          <w:t xml:space="preserve">статьи 3</w:t>
        </w:r>
      </w:hyperlink>
      <w:r>
        <w:rPr>
          <w:sz w:val="20"/>
        </w:rPr>
        <w:t xml:space="preserve"> настоящего Закона, не могут служить основанием для ограничения права детей и молодежи на объединение.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местного самоуправления вправе в пределах своих полномочий при наличии средств осуществлять меры по поддержке молодежных и детских объединений, деятельность которых не противоречит принципам государственной молодежной политики.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Законодательство Республики Бурятия о государственной поддержке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Республики Бурятия о государственной поддержке молодежных и детских объединений состоит из настоящего Закона, других законов Республики Бурятия, регулирующих отношения по осуществлению мер государственной поддержки молодежных и детских объединений, изданных в соответствии с ними указов Главы Республики Бурятия, постановлений Правительства Республики Бурятия.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Республики Бурятия от 15.11.2011 N 2385-IV (ред. от 10.10.2017) &quot;О внесении изменений в отдельные законодательные акты Республики Бурятия в части переименования должности высшего должностного лица Республики Бурятия&quot; (принят Народным Хуралом РБ 08.11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15.11.2011 N 2385-IV)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Молодежные и детские объединения, являющиеся объектами государственной поддержки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Если иное не предусмотрено федеральным законодательством, государственная поддержка в соответствии с настоящим Законом может оказываться зарегистрированным в установленном законом порядке, осуществляющим свою деятельность на территории Республики Бурятия: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молодежным объединениям граждан в возрасте до 35 лет включительно, объединившихся на основе общности интересов;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Республики Бурятия от 30.04.2021 N 1500-VI &quot;О внесении изменений в Закон Республики Бурятия &quot;О государственной поддержке молодежных и детских общественных объединений в Республике Бурятия&quot; (принят Народным Хуралом РБ 27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30.04.2021 N 1500-VI)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детским объединениям, в которые входят граждане в возрасте до 18 лет и совершеннолетние граждане, объединившиеся для совместной деятельности.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поддержка оказывается молодежным и детским объединениям, являющимся юридическими лицами, действующим не менее одного года с момента их государственной регистрации и осуществляющим свою деятельность на постоянной основе.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Республики Бурятия от 30.04.2021 N 1500-VI &quot;О внесении изменений в Закон Республики Бурятия &quot;О государственной поддержке молодежных и детских общественных объединений в Республике Бурятия&quot; (принят Народным Хуралом РБ 27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30.04.2021 N 1500-VI)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обращающегося за государственной поддержкой молодежного или детского объединения требованию, установленному настоящим Законом, определяется исполнительным органом государственной власти Республики Бурятия, ответственным за реализацию государственной молодежной политики.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5" w:tooltip="Закон Республики Бурятия от 11.10.2012 N 2965-IV &quot;О внесении изменений в Закон Республики Бурятия &quot;О государственной поддержке молодежных и детских общественных объединений в Республике Бурятия&quot; (принят Народным Хуралом РБ 27.09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11.10.2012 N 2965-IV)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Объединение молодежного или детского объединения в ассоциацию (союз) с другими молодежными или детскими объединениями при сохранении их организационной самостоятельности не может служить основанием для исключения его из числа объектов государственной поддержки.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3.1. Республиканский реестр молодежных и детских объединений, пользующихся государственной поддержкой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6" w:tooltip="Закон Республики Бурятия от 11.10.2012 N 2965-IV &quot;О внесении изменений в Закон Республики Бурятия &quot;О государственной поддержке молодежных и детских общественных объединений в Республике Бурятия&quot; (принят Народным Хуралом РБ 27.09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11.10.2012 N 2965-IV)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Исполнительным органом государственной власти Республики Бурятия, ответственным за реализацию государственной молодежной политики, формируется Республиканский реестр молодежных и детских объединений, пользующихся государственной поддержкой (далее - Республиканский реестр).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молодежных и детских объединений в Республиканский реестр осуществляется бесплатно в течение месяца со дня предоставления ими письменного заявления и документа, подтверждающих государственную регистрацию молодежного или детского объединения.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документы, подтверждающие государственную регистрацию молодежного или детского объединения, не представлены заявителем, исполнительный орган государственной власти Республики Бурятия, ответственный за реализацию государственной молодежной политики, направляет межведомственный запрос о предоставлении таких документов в территориальный федеральный орган исполнительной власти, осуществляющий государственную регистрацию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ведения Республиканского реестра молодежных и детских объединений, пользующихся государственной поддержкой, устанавливается исполнительным органом государственной власти Республики Бурятия, ответственным за реализацию государственной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Молодежное или детское объединение, внесенное в Республиканский реестр, может быть исключено из указанного реестра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письменного заявления молодежного или детского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непредставления в установленный срок молодежным или детским объединением, включенным в Республиканский реестр, один раз в год в исполнительный орган государственной власти Республики Бурятия, ответственный за реализацию государственной молодежной политики, документов, подтверждающих соответствие молодежного или детского объединения требованиям </w:t>
      </w:r>
      <w:hyperlink w:history="0" w:anchor="P42" w:tooltip="2. Государственная поддержка оказывается молодежным и детским объединениям, являющимся юридическими лицами, действующим не менее одного года с момента их государственной регистрации и осуществляющим свою деятельность на постоянной основе.">
        <w:r>
          <w:rPr>
            <w:sz w:val="20"/>
            <w:color w:val="0000ff"/>
          </w:rPr>
          <w:t xml:space="preserve">части 2 статьи 3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включения молодежного или детского объединения в реестр иностранных агентов.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Бурятия от 30.04.2021 </w:t>
      </w:r>
      <w:hyperlink w:history="0" r:id="rId17" w:tooltip="Закон Республики Бурятия от 30.04.2021 N 1500-VI &quot;О внесении изменений в Закон Республики Бурятия &quot;О государственной поддержке молодежных и детских общественных объединений в Республике Бурятия&quot; (принят Народным Хуралом РБ 27.04.2021) {КонсультантПлюс}">
        <w:r>
          <w:rPr>
            <w:sz w:val="20"/>
            <w:color w:val="0000ff"/>
          </w:rPr>
          <w:t xml:space="preserve">N 1500-VI</w:t>
        </w:r>
      </w:hyperlink>
      <w:r>
        <w:rPr>
          <w:sz w:val="20"/>
        </w:rPr>
        <w:t xml:space="preserve">, от 29.04.2023 </w:t>
      </w:r>
      <w:hyperlink w:history="0" r:id="rId18" w:tooltip="Закон Республики Бурятия от 29.04.2023 N 2618-VI &quot;О внесении изменения в статью 3.1 Закона Республики Бурятия &quot;О государственной поддержке молодежных и детских общественных объединений в Республике Бурятия&quot; (принят Народным Хуралом РБ 24.04.2023) {КонсультантПлюс}">
        <w:r>
          <w:rPr>
            <w:sz w:val="20"/>
            <w:color w:val="0000ff"/>
          </w:rPr>
          <w:t xml:space="preserve">N 2618-VI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Невнесение молодежных и детских объединений в Республиканский реестр не означает для них ограничения уставной деятельности или иного ущемления прав и законных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Информация, содержащаяся в Республиканском реестре, является общедоступной и предоставляется в соответствии с Федеральным </w:t>
      </w:r>
      <w:hyperlink w:history="0" r:id="rId19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20" w:tooltip="Закон Республики Бурятия от 30.04.2021 N 1500-VI &quot;О внесении изменений в Закон Республики Бурятия &quot;О государственной поддержке молодежных и детских общественных объединений в Республике Бурятия&quot; (принят Народным Хуралом РБ 27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30.04.2021 N 1500-VI)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Информационное обеспечение и подготовка кадров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Исполнительные органы государственной власти Республики Бурятия по заявке молодежного и (или) детского объединения предоставляют им информацию о проводимых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 запросам молодежных и (или) детских объединений исполнительный орган государственной власти, ответственный за реализацию государственной поддержки молодежных и детских общественных объединений, организует подготовку и дополнительное профессиональное образование кадров.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Республики Бурятия от 14.11.2013 N 104-V (ред. от 20.12.2021) &quot;О внесении изменений в отдельные законодательные акты Республики Бурятия в связи с принятием Федерального закона &quot;Об образовании в Российской Федерации&quot; (принят Народным Хуралом РБ 05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14.11.2013 N 104-V)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Государственная поддержка проектов (программ)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Решение о государственной поддержке проектов (программ) молодежных и детских объединений принимается исполнительным органом государственной власти Республики Бурятия, ответственным за реализацию государственной молодежной политики, по результатам конкурса указанных проектов (программ).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Конкурсный проект (программа) молодежного и (или) детского объединения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этого объединения по реализации проекта (программы).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проведения конкурса проектов (программ) молодежных и детских объединений утверждается Правительством Республики Бурятия или уполномоченным им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Финансирование проектов (программ) молодежных и детских объединений производится из средств республиканского бюджета в формах, предусмотренных бюджетным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Защита прав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Права молодежных и детских объединений, установленные настоящим Законом, а также иными нормативными правовыми актами Республики Бурятия, осуществляются молодежными и (или) детскими объединениями непосредственно либо через уполномоченных ими представителей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Если использование этих прав требует установления определенного порядка их осуществления, органы государственной власти Республики Бурятия, ответственные за реализацию государственной молодежной политики, в пределах своих полномочий обязаны определить такой порядок.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2005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 Республики Бурятия</w:t>
      </w:r>
    </w:p>
    <w:p>
      <w:pPr>
        <w:pStyle w:val="0"/>
        <w:jc w:val="right"/>
      </w:pPr>
      <w:r>
        <w:rPr>
          <w:sz w:val="20"/>
        </w:rPr>
        <w:t xml:space="preserve">Л.В.ПОТАПОВ</w:t>
      </w:r>
    </w:p>
    <w:p>
      <w:pPr>
        <w:pStyle w:val="0"/>
      </w:pPr>
      <w:r>
        <w:rPr>
          <w:sz w:val="20"/>
        </w:rPr>
        <w:t xml:space="preserve">г. Улан-Удэ</w:t>
      </w:r>
    </w:p>
    <w:p>
      <w:pPr>
        <w:pStyle w:val="0"/>
        <w:spacing w:before="200" w:line-rule="auto"/>
      </w:pPr>
      <w:r>
        <w:rPr>
          <w:sz w:val="20"/>
        </w:rPr>
        <w:t xml:space="preserve">28 декабря 2004 года</w:t>
      </w:r>
    </w:p>
    <w:p>
      <w:pPr>
        <w:pStyle w:val="0"/>
        <w:spacing w:before="200" w:line-rule="auto"/>
      </w:pPr>
      <w:r>
        <w:rPr>
          <w:sz w:val="20"/>
        </w:rPr>
        <w:t xml:space="preserve">N 983-III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Бурятия от 28.12.2004 N 983-III</w:t>
            <w:br/>
            <w:t>(ред. от 29.04.2023)</w:t>
            <w:br/>
            <w:t>"О государственной поддержке молодежных и детских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95564CF9337AF281B4BC9B0719DCC6E13112270AEC0320A88DEBC250B39B256CE6F63680C4492CB4FA047C846DB2DA35B24A1637F01A68F0ADCD7ZFz1P" TargetMode = "External"/>
	<Relationship Id="rId8" Type="http://schemas.openxmlformats.org/officeDocument/2006/relationships/hyperlink" Target="consultantplus://offline/ref=395564CF9337AF281B4BC9B0719DCC6E13112270A9C83D0A84DEBC250B39B256CE6F63680C4492CB4FA045C246DB2DA35B24A1637F01A68F0ADCD7ZFz1P" TargetMode = "External"/>
	<Relationship Id="rId9" Type="http://schemas.openxmlformats.org/officeDocument/2006/relationships/hyperlink" Target="consultantplus://offline/ref=395564CF9337AF281B4BC9B0719DCC6E13112270ACC133058DDEBC250B39B256CE6F63680C4492CB4FA042CF46DB2DA35B24A1637F01A68F0ADCD7ZFz1P" TargetMode = "External"/>
	<Relationship Id="rId10" Type="http://schemas.openxmlformats.org/officeDocument/2006/relationships/hyperlink" Target="consultantplus://offline/ref=395564CF9337AF281B4BC9B0719DCC6E13112270ADC83D0D8FDEBC250B39B256CE6F63680C4492CB4FA045C246DB2DA35B24A1637F01A68F0ADCD7ZFz1P" TargetMode = "External"/>
	<Relationship Id="rId11" Type="http://schemas.openxmlformats.org/officeDocument/2006/relationships/hyperlink" Target="consultantplus://offline/ref=395564CF9337AF281B4BC9B0719DCC6E13112270ACC93B0F8EDEBC250B39B256CE6F63680C4492CB4FA045C246DB2DA35B24A1637F01A68F0ADCD7ZFz1P" TargetMode = "External"/>
	<Relationship Id="rId12" Type="http://schemas.openxmlformats.org/officeDocument/2006/relationships/hyperlink" Target="consultantplus://offline/ref=395564CF9337AF281B4BC9B0719DCC6E13112270AEC0320A88DEBC250B39B256CE6F63680C4492CB4FA047C846DB2DA35B24A1637F01A68F0ADCD7ZFz1P" TargetMode = "External"/>
	<Relationship Id="rId13" Type="http://schemas.openxmlformats.org/officeDocument/2006/relationships/hyperlink" Target="consultantplus://offline/ref=395564CF9337AF281B4BC9B0719DCC6E13112270ADC83D0D8FDEBC250B39B256CE6F63680C4492CB4FA044CA46DB2DA35B24A1637F01A68F0ADCD7ZFz1P" TargetMode = "External"/>
	<Relationship Id="rId14" Type="http://schemas.openxmlformats.org/officeDocument/2006/relationships/hyperlink" Target="consultantplus://offline/ref=395564CF9337AF281B4BC9B0719DCC6E13112270ADC83D0D8FDEBC250B39B256CE6F63680C4492CB4FA044CB46DB2DA35B24A1637F01A68F0ADCD7ZFz1P" TargetMode = "External"/>
	<Relationship Id="rId15" Type="http://schemas.openxmlformats.org/officeDocument/2006/relationships/hyperlink" Target="consultantplus://offline/ref=395564CF9337AF281B4BC9B0719DCC6E13112270A9C83D0A84DEBC250B39B256CE6F63680C4492CB4FA045C346DB2DA35B24A1637F01A68F0ADCD7ZFz1P" TargetMode = "External"/>
	<Relationship Id="rId16" Type="http://schemas.openxmlformats.org/officeDocument/2006/relationships/hyperlink" Target="consultantplus://offline/ref=395564CF9337AF281B4BC9B0719DCC6E13112270A9C83D0A84DEBC250B39B256CE6F63680C4492CB4FA044C846DB2DA35B24A1637F01A68F0ADCD7ZFz1P" TargetMode = "External"/>
	<Relationship Id="rId17" Type="http://schemas.openxmlformats.org/officeDocument/2006/relationships/hyperlink" Target="consultantplus://offline/ref=395564CF9337AF281B4BC9B0719DCC6E13112270ADC83D0D8FDEBC250B39B256CE6F63680C4492CB4FA044CE46DB2DA35B24A1637F01A68F0ADCD7ZFz1P" TargetMode = "External"/>
	<Relationship Id="rId18" Type="http://schemas.openxmlformats.org/officeDocument/2006/relationships/hyperlink" Target="consultantplus://offline/ref=395564CF9337AF281B4BC9B0719DCC6E13112270ACC93B0F8EDEBC250B39B256CE6F63680C4492CB4FA045C246DB2DA35B24A1637F01A68F0ADCD7ZFz1P" TargetMode = "External"/>
	<Relationship Id="rId19" Type="http://schemas.openxmlformats.org/officeDocument/2006/relationships/hyperlink" Target="consultantplus://offline/ref=395564CF9337AF281B4BD7BD67F1916612187E7DABC7315AD081E7785C30B8019B2062264A498DCB49BE47CA4FZ8zCP" TargetMode = "External"/>
	<Relationship Id="rId20" Type="http://schemas.openxmlformats.org/officeDocument/2006/relationships/hyperlink" Target="consultantplus://offline/ref=395564CF9337AF281B4BC9B0719DCC6E13112270ADC83D0D8FDEBC250B39B256CE6F63680C4492CB4FA044C346DB2DA35B24A1637F01A68F0ADCD7ZFz1P" TargetMode = "External"/>
	<Relationship Id="rId21" Type="http://schemas.openxmlformats.org/officeDocument/2006/relationships/hyperlink" Target="consultantplus://offline/ref=395564CF9337AF281B4BC9B0719DCC6E13112270ACC133058DDEBC250B39B256CE6F63680C4492CB4FA042CF46DB2DA35B24A1637F01A68F0ADCD7ZFz1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Бурятия от 28.12.2004 N 983-III
(ред. от 29.04.2023)
"О государственной поддержке молодежных и детских общественных объединений в Республике Бурятия"
(принят Народным Хуралом РБ 22.12.2004)</dc:title>
  <dcterms:created xsi:type="dcterms:W3CDTF">2023-06-20T15:51:25Z</dcterms:created>
</cp:coreProperties>
</file>