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РД от 24.08.2022 N 273</w:t>
              <w:br/>
              <w:t xml:space="preserve">"Об утверждении Порядка предоставления субсидий из республиканского бюджета Республики Дагестан Дагестанскому региональному отделению Общероссийского общественного фонда "Победа" и Дагестанскому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августа 2022 г. N 273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ДАГЕСТАН</w:t>
      </w:r>
    </w:p>
    <w:p>
      <w:pPr>
        <w:pStyle w:val="2"/>
        <w:jc w:val="center"/>
      </w:pPr>
      <w:r>
        <w:rPr>
          <w:sz w:val="20"/>
        </w:rPr>
        <w:t xml:space="preserve">ДАГЕСТАНСКОМУ РЕГИОНАЛЬНОМУ ОТДЕЛЕНИЮ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ОБЩЕСТВЕННОГО ФОНДА "ПОБЕДА" И ДАГЕСТАНСКОМУ РЕГИОНАЛЬНОМУ</w:t>
      </w:r>
    </w:p>
    <w:p>
      <w:pPr>
        <w:pStyle w:val="2"/>
        <w:jc w:val="center"/>
      </w:pPr>
      <w:r>
        <w:rPr>
          <w:sz w:val="20"/>
        </w:rPr>
        <w:t xml:space="preserve">ОТДЕЛЕНИЮ ВСЕРОССИЙСКОЙ ОБЩЕСТВЕННОЙ ОРГАНИЗАЦИИ ВЕТЕРАНОВ</w:t>
      </w:r>
    </w:p>
    <w:p>
      <w:pPr>
        <w:pStyle w:val="2"/>
        <w:jc w:val="center"/>
      </w:pPr>
      <w:r>
        <w:rPr>
          <w:sz w:val="20"/>
        </w:rPr>
        <w:t xml:space="preserve">(ПЕНСИОНЕРОВ) ВОЙНЫ, ТРУДА, ВООРУЖЕННЫХ СИЛ</w:t>
      </w:r>
    </w:p>
    <w:p>
      <w:pPr>
        <w:pStyle w:val="2"/>
        <w:jc w:val="center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в целях реализации государственной </w:t>
      </w:r>
      <w:hyperlink w:history="0" r:id="rId9" w:tooltip="Постановление Правительства РД от 28.11.2013 N 619 (ред. от 14.09.2022) &quot;Об утверждении государственной программы Республики Дагестан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Дагестан "Социальная поддержка граждан", утвержденной постановлением Правительства Республики Дагестан от 28 ноября 2013 г. N 619 "Об утверждении государственной программы Республики Дагестан "Социальная поддержка граждан", 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республиканского бюджета Республики Дагестан Дагестанскому региональному отделению Общероссийского общественного фонда "Победа" и Дагестанскому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при предоставлении субсидий в соответствии с </w:t>
      </w:r>
      <w:hyperlink w:history="0" w:anchor="P3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республиканского бюджета Республики Дагестан Дагестанскому региональному отделению Общероссийского общественного фонда "Победа" и Дагестанскому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в 2022 году применяются условия, предусмотренные </w:t>
      </w:r>
      <w:hyperlink w:history="0" r:id="rId10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апреля 2022 г.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1" w:tooltip="Постановление Правительства РД от 02.07.2019 N 152 &quot;Об утверждении Порядка предоставления субсидий из республиканского бюджета Республики Дагестан Дагестанскому региональному отделению Общероссийского общественного фонда &quot;Победа&quot; и Дагеста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 июля 2019 г. N 152 "Об утверждении Порядка предоставления субсидий из республиканского бюджета Республики Дагестан Дагестанскому региональному отделению Общероссийского общественного фонда "Победа" и Дагестанскому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2019, 4 июля, N 05002004394).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А.АБДУЛМУСЛИМОВ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24 августа 2022 г. N 273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ДАГЕСТАН ДАГЕСТАНСКОМУ РЕГИОНАЛЬНОМУ ОТДЕЛЕНИЮ</w:t>
      </w:r>
    </w:p>
    <w:p>
      <w:pPr>
        <w:pStyle w:val="2"/>
        <w:jc w:val="center"/>
      </w:pPr>
      <w:r>
        <w:rPr>
          <w:sz w:val="20"/>
        </w:rPr>
        <w:t xml:space="preserve">ОБЩЕРОССИЙСКОГО ОБЩЕСТВЕННОГО ФОНДА "ПОБЕДА" И ДАГЕСТАНСКОМУ</w:t>
      </w:r>
    </w:p>
    <w:p>
      <w:pPr>
        <w:pStyle w:val="2"/>
        <w:jc w:val="center"/>
      </w:pPr>
      <w:r>
        <w:rPr>
          <w:sz w:val="20"/>
        </w:rPr>
        <w:t xml:space="preserve">РЕГИОНАЛЬНОМУ ОТДЕЛЕНИЮ ВСЕРОССИЙСКОЙ ОБЩЕСТВЕННОЙ</w:t>
      </w:r>
    </w:p>
    <w:p>
      <w:pPr>
        <w:pStyle w:val="2"/>
        <w:jc w:val="center"/>
      </w:pPr>
      <w:r>
        <w:rPr>
          <w:sz w:val="20"/>
        </w:rPr>
        <w:t xml:space="preserve">ОРГАНИЗАЦИИ ВЕТЕРАНОВ (ПЕНСИОНЕРОВ) ВОЙНЫ, ТРУДА,</w:t>
      </w:r>
    </w:p>
    <w:p>
      <w:pPr>
        <w:pStyle w:val="2"/>
        <w:jc w:val="center"/>
      </w:pPr>
      <w:r>
        <w:rPr>
          <w:sz w:val="20"/>
        </w:rPr>
        <w:t xml:space="preserve">ВООРУЖЕННЫХ СИЛ И ПРАВООХРАНИТЕЛЬНЫХ ОРГАНОВ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 и механизм предоставления субсидий из республиканского бюджета Республики Дагестан на реализацию мероприятия </w:t>
      </w:r>
      <w:hyperlink w:history="0" r:id="rId12" w:tooltip="Постановление Правительства РД от 28.11.2013 N 619 (ред. от 14.09.2022) &quot;Об утверждении государственной программы Республики Дагестан &quot;Социальная поддержка граждан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Республики Дагестан "Социальная поддержка граждан", утвержденной постановлением Правительства Республики Дагестан от 28 ноября 2013 г. N 619 (далее - Государственная программа), по предоставлению субсидии Дагестанскому региональному отделению Общероссийского общественного фонда "Победа" и Дагестанскому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(далее - участники отбора, получатели субсидии).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субсидий является финансовое обеспечение затрат участников отбора на организацию и проведение социально значимых мероприятий, а также обеспечение уставной деятельности получателей субсидии в рамках Государственной </w:t>
      </w:r>
      <w:hyperlink w:history="0" r:id="rId13" w:tooltip="Постановление Правительства РД от 28.11.2013 N 619 (ред. от 14.09.2022) &quot;Об утверждении государственной программы Республики Дагестан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республиканского бюджета Республики Дагестан, осуществляющим предоставление субсидий получателям субсидии, является Министерство труда и социального развития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Министерством в пределах бюджетных ассигнований, предусмотренных республиканским бюджетом Республики Дагестан на соответствующий финансовый год на цели, указанные в </w:t>
      </w:r>
      <w:hyperlink w:history="0" w:anchor="P43" w:tooltip="2. Целью предоставления субсидий является финансовое обеспечение затрат участников отбора на организацию и проведение социально значимых мероприятий, а также обеспечение уставной деятельности получателей субсидии в рамках Государственной программы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субсидиях размещается на едином портале бюджетной системы Российской Федерации в информационно-телекоммуникационной сети "Интернет" (</w:t>
      </w:r>
      <w:r>
        <w:rPr>
          <w:sz w:val="20"/>
        </w:rPr>
        <w:t xml:space="preserve">www.budget.gov.ru</w:t>
      </w:r>
      <w:r>
        <w:rPr>
          <w:sz w:val="20"/>
        </w:rPr>
        <w:t xml:space="preserve">) при формировании проекта закона о республиканском бюджете Республики Дагестан (проекта закона о внесении изменений в республиканский бюджет Республики Дагестан)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Министерство не позднее 1 декабря текущего года обеспечивает размещение на едином портале бюджетной системы Российской Федерации, а также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dagmintrud.ru</w:t>
      </w:r>
      <w:r>
        <w:rPr>
          <w:sz w:val="20"/>
        </w:rPr>
        <w:t xml:space="preserve">) объявления о проведении отбора способом запроса предложений (заявок) для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о проведении отбора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срок проведения отбора (дата и время начала (окончания) подачи (приема) заявок);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цели предоставления субсидий, а также результаты предоставления субсидий в соответствии с </w:t>
      </w:r>
      <w:hyperlink w:history="0" w:anchor="P125" w:tooltip="20. Результатом предоставления субсидии является достижение на 31 декабря года предоставления субсидии значений показателей результативности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доменное имя и (или) сетевой адрес, и (или) указатели страниц сайта в информационно-телекоммуникационной сети "Интернет", на котором осуществляется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требования к заявителям и перечню документов, представляемых заявителями для подтверждения их соответствия указанным требованиям согласно </w:t>
      </w:r>
      <w:hyperlink w:history="0" w:anchor="P91" w:tooltip="9. Для заключения Соглашения получатели субсидии представляют в Министерство:">
        <w:r>
          <w:rPr>
            <w:sz w:val="20"/>
            <w:color w:val="0000ff"/>
          </w:rPr>
          <w:t xml:space="preserve">пункту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подачи заявок заявителями и требования, предъявляемые к форме и содержанию заявок, подаваемых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отзыва заявок заявителями, порядок возврата заявок заявителям, определяющий в том числе основания для возврата заявок заявителей, а также порядок внесения изменений в заявки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правила рассмотрения и оценки заявок заявителей в соответствии с </w:t>
      </w:r>
      <w:hyperlink w:history="0" w:anchor="P103" w:tooltip="11. Министерство в течение 5 рабочих дней с даты регистрации заявки проводит проверку соответствия участника отбора требованиям, указанным в пункте 7 настоящего Порядка, рассматривает заявку участника отбора на предмет ее соответствия установленным в объявлении о проведении отбора требованиям, комплектности представленных документов, полноты содержащихся в них сведений и принимает решение о допуске или об отказе в допуске к участию в отборе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117" w:tooltip="14. В случае отказа в предоставлении субсидии по основаниям, указанным в пункте 12 настоящего Порядка, получатель субсидии имеет право на повторное обращение за предоставлением субсидии после устранения причин, явившихся основанием для отказа в предоставлении субсидии, но не позднее последнего срока окончания приема заявок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срок, в течение которого победитель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дата размещения результатов отбора на едином портале бюджетной системы Российской Федерации, а также на официальном сайте Министерства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на возмещение затрат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оплату труда и начисления на выплаты по оплате труда работников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оплату услуг связи (телефон, информационно-телекоммуникационная сеть "Интернет", почтовые расходы);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расходы, связанные со служебными командировками в пределах Российской Федерации, в порядке и размерах,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приобретение материальных запасов (канцелярские товары, хозяйственные материалы, расходные материалы для оргтехники, горюче-смазочные материалы, приобретение материальных запасов однократного применения, сувенирная продукция, питьевая вода);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 работы и услуги по содержанию имущества (уборка снега и мусора; вывоз снега, мусора; санитарно-гигиеническое обслуживание помещений (при отсутствии штатного сотрудника, выполняющего данные функции); противопожарные мероприятия, связанные с содержанием имущества, обслуживание противопожарной сигнализации);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 оплату работ и услуг физических лиц, привлекаемых по договорам гражданско-правового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 прочие услуги (страхование гражданской ответственности владельцев транспортных средств; предоставление мест для стоянки служебного транспорта; нотариальные услуги; банковское обслуживание; приобретение неисключительных (пользовательских) лицензионных прав на программное обеспечение и его обслуживание; организация вебинаров, круглых столов, конференций, форумов, семинаров в соответствии с уставными целями получателей субсидии; расходы на оплату услуг по организации питания; приобретение, изготовление и тиражирование печатной продукции, связанной с уставной деятельностью получателей субсидии, информационно-консультационные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 оплату аренды помещения, транспортных средств и оборудования, используемых в уставных целях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на уплату налогов и сборов, предусмотренных налоговым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на приобретение основных средств, их ремонт и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на оплату транспортных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на оплату представительских расходов.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при условии соответствия участников отбора на 1-е число месяца, предшествующего месяцу, в котором планируется заключить Соглашение,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участников отбора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участников отбора должна отсутствовать просроченная задолженность по возврату в республиканский бюджет Республики Дагестан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Республикой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получателей субсидии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участники отбора не получают средства из республиканского бюджета Республики Дагестан в соответствии с иными нормативными правовыми актами на цели, указанные в </w:t>
      </w:r>
      <w:hyperlink w:history="0" w:anchor="P43" w:tooltip="2. Целью предоставления субсидий является финансовое обеспечение затрат участников отбора на организацию и проведение социально значимых мероприятий, а также обеспечение уставной деятельности получателей субсидии в рамках Государственной программы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участники отбора не должны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Субсидии предоставляются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участников отбора требованиям, предусмотренным </w:t>
      </w:r>
      <w:hyperlink w:history="0" w:anchor="P79" w:tooltip="7. Субсидии предоставляются при условии соответствия участников отбора на 1-е число месяца, предшествующего месяцу, в котором планируется заключить Соглашение, следующим требования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согласие участников отбора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контроля соблюдения ими условий, целей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определенных действующим законодательством.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заключения Соглашения получатели субсидии представляют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17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получение субсидии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справку, подтверждающую, что получатель субсидии не находится в процессе реорганизации, ликвидации или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справку, подписанную руководителем (иным уполномоченным лицом) и главным бухгалтером получателя субсидии и скрепленную печатью (при наличии), подтверждающую отсутствие у получателя субсидии просроченной задолженности по возврату в республиканский бюджет Республики Дагестан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Республикой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заверенную в установленном законодательством порядке копию устава получателя субсидии в редакции, действующей на день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копию штатного расписания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смету расходов на соответствующий финансовый год в разрезе статей экономической классификации;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справку, подписанную руководителем и главным бухгалтером получателя субсидии, подтверждающую, что получатель субсидии не получает средства из республиканского бюджета Республики Дагестан на основании иных нормативных правовых актов на цели, указанные в </w:t>
      </w:r>
      <w:hyperlink w:history="0" w:anchor="P43" w:tooltip="2. Целью предоставления субсидий является финансовое обеспечение затрат участников отбора на организацию и проведение социально значимых мероприятий, а также обеспечение уставной деятельности получателей субсидии в рамках Государственной программы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ожидаемые </w:t>
      </w:r>
      <w:hyperlink w:history="0" w:anchor="P274" w:tooltip="ОЖИДАЕМЫЕ ПОКАЗАТЕЛИ РЕЗУЛЬТАТИВНОСТ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результативности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Министерством в рамках межведомственного взаимодействия самостоятельно запрашиваются: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отсутствии просроченной задолженности по налоговым и иным обязательным платежам получателя субсидии в бюджеты всех уровней.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в течение 5 рабочих дней с даты регистрации заявки проводит проверку соответствия участника отбора требованиям, указанным в </w:t>
      </w:r>
      <w:hyperlink w:history="0" w:anchor="P79" w:tooltip="7. Субсидии предоставляются при условии соответствия участников отбора на 1-е число месяца, предшествующего месяцу, в котором планируется заключить Соглашение,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рассматривает заявку участника отбора на предмет ее соответствия установленным в объявлении о проведении отбора требованиям, комплектности представленных документов, полноты содержащихся в них сведений и принимает решение о допуске или об отказе в допуске к участию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принятого решения о допуске или об отказе в допуске заявки к отбору Министерство делает соответствующую запись в журнале регистрации заявок и в течение 2 рабочих дней со дня принятия данного решения направляет участнику отбора соответствующее письменное уведомление. Данное уведомление направляется по адресу электронной почты, указанному в заявлении, в форме электронного документа или на бумажном носителе по почтовому адресу, указанному в заявлении, поступившем в Министерство на бумажном носителе, либо передается нарочно участнику отбора или его представителю.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отклонения заявки на стадии ее рассмотрения и оценки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отбора требованиям, установленным в </w:t>
      </w:r>
      <w:hyperlink w:history="0" w:anchor="P79" w:tooltip="7. Субсидии предоставляются при условии соответствия участников отбора на 1-е число месяца, предшествующего месяцу, в котором планируется заключить Соглашение,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отбора, непредставление (представление не в полном объеме) заявителем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участником отбора заявки после даты и (или) времени, определенных для подачи заявок.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рассмотрения документов, предусмотренных </w:t>
      </w:r>
      <w:hyperlink w:history="0" w:anchor="P91" w:tooltip="9. Для заключения Соглашения получатели субсидии представляют в Министерство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представленных заявителем, Министерство в течение 5 рабочих дней со дня принятия решения о допуске заявки к отбору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участнику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представленных заявителем, требованиям, предусмотренным </w:t>
      </w:r>
      <w:hyperlink w:history="0" w:anchor="P79" w:tooltip="7. Субсидии предоставляются при условии соответствия участников отбора на 1-е число месяца, предшествующего месяцу, в котором планируется заключить Соглашение, следующим требования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непредставление (представление не в полном объеме) заявителем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заявителем в целях получения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наличия оснований для отказа участнику отбора в предоставлении субсидии Министерство в течение 3 рабочих дней со дня принятия данного решения письменно уведомляет участника отбора об отказе в предоставлении субсидии с указанием причин отказа.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отказа в предоставлении субсидии по основаниям, указанным в </w:t>
      </w:r>
      <w:hyperlink w:history="0" w:anchor="P110" w:tooltip="12. По результатам рассмотрения документов, предусмотренных пунктом 9 настоящего Порядка, представленных заявителем, Министерство в течение 5 рабочих дней со дня принятия решения о допуске заявки к отбору принимает одно из следующих решений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получатель субсидии имеет право на повторное обращение за предоставлением субсидии после устранения причин, явившихся основанием для отказа в предоставлении субсидии, но не позднее последнего срока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вправе обжаловать данное решение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принятия решения о предоставлении субсидии Министерство заключает Соглашение с получателями субсидий по форме, утвержденной Министерством финансов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Министерству ранее доведенных лимитов бюджетных обязательств, предусмотренных на цель, указанную в </w:t>
      </w:r>
      <w:hyperlink w:history="0" w:anchor="P43" w:tooltip="2. Целью предоставления субсидий является финансовое обеспечение затрат участников отбора на организацию и проведение социально значимых мероприятий, а также обеспечение уставной деятельности получателей субсидии в рамках Государственной программы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предусматриваются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в течение 5 рабочих дней со дня принятия решения о предоставлении субсидии направляет проект Соглашения получателям субсидии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Получатель субсидии в течение 3 рабочих дней с даты получения проекта Соглашения представляет в Министерство подписанное Соглашение в 2 экземплярах. Министерство в срок, не превышающий 10 рабочих дней с даты получения подписанного со стороны получателя субсидии Соглашения, подписывает его и направляет второй экземпляр Соглашения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Перечисление субсидии на лицевой счет получателя субсидии осуществляется в течение 10 дней после подписания Соглашения при наличии средств на лицевом счете Министерства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Денежные средства перечисляются Министерством ежеквартально равными долями на банковский счет получателя субсидии, указанный в Соглашении.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Результатом предоставления субсидии является достижение на 31 декабря года предоставления субсидии значений показателей результативности.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Показателем результативности предоставления субсидии является реализация социально значимых мероприятий, акций,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результативности устанавливаются Министерством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достижения результата предоставления субсидии осуществляется на основании сравнения установленных Соглашением и фактически достигнутых значений показателей результативности по итогам отчетного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Получатель субсидии в соответствии с законодательством Российской Федерации несет ответственность за целевое использование бюджетных средств, а также за несвоевременное представление отчетности об использовании средств республиканского бюджета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Получатели субсидии направляют в Министерство отчет о достижении значений показателей результативности и отчет о расходах, источником финансового обеспечения которых является субсидия, согласно формам, установленным Соглашением к настоящему Порядку, с приложением копий документов, подтверждающих осуществление затрат, связанных с обеспечением деятельности получателя субсидии (договоры, счета, акты приема-передачи товаров (акты выполненных работ или оказанных услуг), платежные поручения, штатное расписание, приказы о приеме работников на работу, реестры на зачисление денежных средств на счета сотрудников, положение о премировании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Отчетность об использовании субсидии, прошитая в единый комплект, пронумерованная и заверенная подписью руководителя или уполномоченного лица и печатью получателя субсидии (при наличии), представляется в Министерство с сопроводительным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представления отчетов: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ежеквартально, до 20-го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окончании финансового года - не позднее 30 рабочих дней с даты завершения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течение 10 рабочих дней с даты поступления Министерство проверяет представленный получателем субсидии отчет о расходах,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несоответствия отчета установленной форме и (или) непредставления документов, подтверждающих осуществление затрат, отчет возвращается получателю субсидии на доработку в течение 3 рабочих дней с момента обнаружения нарушения с указанием причин возврата. Срок доработки отчета не может превышать 3 рабочих дней с даты его возврата.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Министерство и органы государственного финансового контроля Республики Дагестан осуществляют обязательную проверку соблюдения получателями субсидии условий и порядка предоставления субсидий, установленных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 (применяется с 1 января 2023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случаем установления фактов нарушения условий и требований предоставления субсидии, а также в случае недостижения значений результатов и показателей результативности, установленных в Соглашении, выявленных Министерством, в том числе по результатам проверок, проведенных Министерством или уполномоченными органами государственного финансового контроля Республики Дагестан, субсидия подлежит возврату в республиканский бюджет Республики Дагестан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одновременно с подписанием акта проведения проверки направляет получателю субсидии уведомление о нарушении (далее - уведомление), в котором указывается выявленное нарушение (нарушения) и срок его (их) устранения. Копия уведомления в течение 3 рабочих дней после его подписания направляется Министерством в орган государственного финансового контроля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нарушения получателем субсидии условий настоящего Порядка он обязан осуществить возврат финансовых средств в течение 30 календарных дней со дня получения от Министерства требования о возврате финансовых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неустранения нарушений в установленный в уведомлении срок Министерство в течение 3 рабочих дней со дня истечения указанного срока принимает решение о возврате в республиканский бюджет Республики Дагестан субсидии, полученной получателем субсидии, в форме приказа и направляет копию приказа получателю субсидии и в орган государственного финансового контроля Республики Дагестан вместе с требованием,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подлежащая возврату в республиканский бюджет Республики Дагестан сумма денежных средств, а также срок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код бюджетной классификации Российской Федерации, по которому должен быть осуществлен возврат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подлежащей возврату, ограничивается размером средств, в отношении которых были установлены факты нарушений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Если средства субсидии не возвращены в республиканский бюджет Республики Дагестан в установленный в настоящем Порядке срок, Министерство в течение 15 рабочих дней со дня истечения срока возврата субсидии направляет в суд исковое заявление о возврате субсидии в республиканский бюджет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неиспользования в текущем финансовом году предоставленной субсидии в полном объеме получатель субсидии не позднее 20 декабря текущего года перечисляет остатки полученных бюджетных средств в республиканский бюджет Республики Дагестан в соответствии с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Дагестан</w:t>
      </w:r>
    </w:p>
    <w:p>
      <w:pPr>
        <w:pStyle w:val="0"/>
        <w:jc w:val="right"/>
      </w:pPr>
      <w:r>
        <w:rPr>
          <w:sz w:val="20"/>
        </w:rPr>
        <w:t xml:space="preserve">Дагестанскому региональному</w:t>
      </w:r>
    </w:p>
    <w:p>
      <w:pPr>
        <w:pStyle w:val="0"/>
        <w:jc w:val="right"/>
      </w:pPr>
      <w:r>
        <w:rPr>
          <w:sz w:val="20"/>
        </w:rPr>
        <w:t xml:space="preserve">отделению Общероссийского</w:t>
      </w:r>
    </w:p>
    <w:p>
      <w:pPr>
        <w:pStyle w:val="0"/>
        <w:jc w:val="right"/>
      </w:pPr>
      <w:r>
        <w:rPr>
          <w:sz w:val="20"/>
        </w:rPr>
        <w:t xml:space="preserve">общественного фонда "Победа"</w:t>
      </w:r>
    </w:p>
    <w:p>
      <w:pPr>
        <w:pStyle w:val="0"/>
        <w:jc w:val="right"/>
      </w:pPr>
      <w:r>
        <w:rPr>
          <w:sz w:val="20"/>
        </w:rPr>
        <w:t xml:space="preserve">и Дагестанскому региональному</w:t>
      </w:r>
    </w:p>
    <w:p>
      <w:pPr>
        <w:pStyle w:val="0"/>
        <w:jc w:val="right"/>
      </w:pPr>
      <w:r>
        <w:rPr>
          <w:sz w:val="20"/>
        </w:rPr>
        <w:t xml:space="preserve">отделению Всероссийской</w:t>
      </w:r>
    </w:p>
    <w:p>
      <w:pPr>
        <w:pStyle w:val="0"/>
        <w:jc w:val="right"/>
      </w:pPr>
      <w:r>
        <w:rPr>
          <w:sz w:val="20"/>
        </w:rPr>
        <w:t xml:space="preserve">общественной организации</w:t>
      </w:r>
    </w:p>
    <w:p>
      <w:pPr>
        <w:pStyle w:val="0"/>
        <w:jc w:val="right"/>
      </w:pPr>
      <w:r>
        <w:rPr>
          <w:sz w:val="20"/>
        </w:rPr>
        <w:t xml:space="preserve">ветеранов (пенсионеров) войны,</w:t>
      </w:r>
    </w:p>
    <w:p>
      <w:pPr>
        <w:pStyle w:val="0"/>
        <w:jc w:val="right"/>
      </w:pPr>
      <w:r>
        <w:rPr>
          <w:sz w:val="20"/>
        </w:rPr>
        <w:t xml:space="preserve">труда, Вооруженных Сил</w:t>
      </w:r>
    </w:p>
    <w:p>
      <w:pPr>
        <w:pStyle w:val="0"/>
        <w:jc w:val="right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получателя субсидии)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Порядком предоставления субсидий из республиканского</w:t>
      </w:r>
    </w:p>
    <w:p>
      <w:pPr>
        <w:pStyle w:val="1"/>
        <w:jc w:val="both"/>
      </w:pPr>
      <w:r>
        <w:rPr>
          <w:sz w:val="20"/>
        </w:rPr>
        <w:t xml:space="preserve">бюджета   Республики   Дагестан   Дагестанскому   региональному   отделению</w:t>
      </w:r>
    </w:p>
    <w:p>
      <w:pPr>
        <w:pStyle w:val="1"/>
        <w:jc w:val="both"/>
      </w:pPr>
      <w:r>
        <w:rPr>
          <w:sz w:val="20"/>
        </w:rPr>
        <w:t xml:space="preserve">общероссийского  общественного фонда "Победа" и Дагестанскому региональному</w:t>
      </w:r>
    </w:p>
    <w:p>
      <w:pPr>
        <w:pStyle w:val="1"/>
        <w:jc w:val="both"/>
      </w:pPr>
      <w:r>
        <w:rPr>
          <w:sz w:val="20"/>
        </w:rPr>
        <w:t xml:space="preserve">отделению  Всероссийской  общественной  организации ветеранов (пенсионеров)</w:t>
      </w:r>
    </w:p>
    <w:p>
      <w:pPr>
        <w:pStyle w:val="1"/>
        <w:jc w:val="both"/>
      </w:pPr>
      <w:r>
        <w:rPr>
          <w:sz w:val="20"/>
        </w:rPr>
        <w:t xml:space="preserve">войны,  труда,  Вооруженных Сил и правоохранительных органов на обеспечение</w:t>
      </w:r>
    </w:p>
    <w:p>
      <w:pPr>
        <w:pStyle w:val="1"/>
        <w:jc w:val="both"/>
      </w:pPr>
      <w:r>
        <w:rPr>
          <w:sz w:val="20"/>
        </w:rPr>
        <w:t xml:space="preserve">деятельности, утвержденным постановлением Правительства Республики Дагестан</w:t>
      </w:r>
    </w:p>
    <w:p>
      <w:pPr>
        <w:pStyle w:val="1"/>
        <w:jc w:val="both"/>
      </w:pPr>
      <w:r>
        <w:rPr>
          <w:sz w:val="20"/>
        </w:rPr>
        <w:t xml:space="preserve">от  ____________  2022  г.  N  _________,  просим  предоставить субсидию из</w:t>
      </w:r>
    </w:p>
    <w:p>
      <w:pPr>
        <w:pStyle w:val="1"/>
        <w:jc w:val="both"/>
      </w:pPr>
      <w:r>
        <w:rPr>
          <w:sz w:val="20"/>
        </w:rPr>
        <w:t xml:space="preserve">республиканского бюджета в сумме ________ рублей.</w:t>
      </w:r>
    </w:p>
    <w:p>
      <w:pPr>
        <w:pStyle w:val="1"/>
        <w:jc w:val="both"/>
      </w:pPr>
      <w:r>
        <w:rPr>
          <w:sz w:val="20"/>
        </w:rPr>
        <w:t xml:space="preserve">    Настоящим подтверждаем, что:</w:t>
      </w:r>
    </w:p>
    <w:p>
      <w:pPr>
        <w:pStyle w:val="1"/>
        <w:jc w:val="both"/>
      </w:pPr>
      <w:r>
        <w:rPr>
          <w:sz w:val="20"/>
        </w:rPr>
        <w:t xml:space="preserve">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получателя субсидии)</w:t>
      </w:r>
    </w:p>
    <w:p>
      <w:pPr>
        <w:pStyle w:val="1"/>
        <w:jc w:val="both"/>
      </w:pPr>
      <w:r>
        <w:rPr>
          <w:sz w:val="20"/>
        </w:rPr>
        <w:t xml:space="preserve">    отсутствуют   неисполненные  обязанности  по  уплате  налогов,  сборов,</w:t>
      </w:r>
    </w:p>
    <w:p>
      <w:pPr>
        <w:pStyle w:val="1"/>
        <w:jc w:val="both"/>
      </w:pPr>
      <w:r>
        <w:rPr>
          <w:sz w:val="20"/>
        </w:rPr>
        <w:t xml:space="preserve">страховых   взносов,   пеней,   штрафов,  процентов,  подлежащих  уплате 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 о налогах и сборах;</w:t>
      </w:r>
    </w:p>
    <w:p>
      <w:pPr>
        <w:pStyle w:val="1"/>
        <w:jc w:val="both"/>
      </w:pPr>
      <w:r>
        <w:rPr>
          <w:sz w:val="20"/>
        </w:rPr>
        <w:t xml:space="preserve">    отсутствуют  просроченная  задолженность  по возврату в республиканский</w:t>
      </w:r>
    </w:p>
    <w:p>
      <w:pPr>
        <w:pStyle w:val="1"/>
        <w:jc w:val="both"/>
      </w:pPr>
      <w:r>
        <w:rPr>
          <w:sz w:val="20"/>
        </w:rPr>
        <w:t xml:space="preserve">бюджет  Республики Дагестан субсидий, бюджетных инвестиций, предоставленных</w:t>
      </w:r>
    </w:p>
    <w:p>
      <w:pPr>
        <w:pStyle w:val="1"/>
        <w:jc w:val="both"/>
      </w:pPr>
      <w:r>
        <w:rPr>
          <w:sz w:val="20"/>
        </w:rPr>
        <w:t xml:space="preserve">в  том  числе  в соответствии с иными правовыми актами, и иная просроченная</w:t>
      </w:r>
    </w:p>
    <w:p>
      <w:pPr>
        <w:pStyle w:val="1"/>
        <w:jc w:val="both"/>
      </w:pPr>
      <w:r>
        <w:rPr>
          <w:sz w:val="20"/>
        </w:rPr>
        <w:t xml:space="preserve">(неурегулированная)   задолженность   по   денежным   обязательствам  перед</w:t>
      </w:r>
    </w:p>
    <w:p>
      <w:pPr>
        <w:pStyle w:val="1"/>
        <w:jc w:val="both"/>
      </w:pPr>
      <w:r>
        <w:rPr>
          <w:sz w:val="20"/>
        </w:rPr>
        <w:t xml:space="preserve">Республикой Дагестан;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получателя субсидии)</w:t>
      </w:r>
    </w:p>
    <w:p>
      <w:pPr>
        <w:pStyle w:val="1"/>
        <w:jc w:val="both"/>
      </w:pPr>
      <w:r>
        <w:rPr>
          <w:sz w:val="20"/>
        </w:rPr>
        <w:t xml:space="preserve">    не  находится в процессе реорганизации, ликвидации, в отношении него не</w:t>
      </w:r>
    </w:p>
    <w:p>
      <w:pPr>
        <w:pStyle w:val="1"/>
        <w:jc w:val="both"/>
      </w:pPr>
      <w:r>
        <w:rPr>
          <w:sz w:val="20"/>
        </w:rPr>
        <w:t xml:space="preserve">введена  процедура  банкротства,  и  его деятельность  не  приостановлена в</w:t>
      </w:r>
    </w:p>
    <w:p>
      <w:pPr>
        <w:pStyle w:val="1"/>
        <w:jc w:val="both"/>
      </w:pPr>
      <w:r>
        <w:rPr>
          <w:sz w:val="20"/>
        </w:rPr>
        <w:t xml:space="preserve">порядке, предусмотренном 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не   является   иностранным   юридическим  лицом,  а  также  российским</w:t>
      </w:r>
    </w:p>
    <w:p>
      <w:pPr>
        <w:pStyle w:val="1"/>
        <w:jc w:val="both"/>
      </w:pPr>
      <w:r>
        <w:rPr>
          <w:sz w:val="20"/>
        </w:rPr>
        <w:t xml:space="preserve">юридическим  лицом,  в  уставном (складочном) капитале которых доля участия</w:t>
      </w:r>
    </w:p>
    <w:p>
      <w:pPr>
        <w:pStyle w:val="1"/>
        <w:jc w:val="both"/>
      </w:pPr>
      <w:r>
        <w:rPr>
          <w:sz w:val="20"/>
        </w:rPr>
        <w:t xml:space="preserve">иностранных   юридических   лиц,   местом   регистрации   которых  является</w:t>
      </w:r>
    </w:p>
    <w:p>
      <w:pPr>
        <w:pStyle w:val="1"/>
        <w:jc w:val="both"/>
      </w:pPr>
      <w:r>
        <w:rPr>
          <w:sz w:val="20"/>
        </w:rPr>
        <w:t xml:space="preserve">государство   или   территория,  включенные  в  утвержденный 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Российской   Федерации   перечень   государств   и   территорий,</w:t>
      </w:r>
    </w:p>
    <w:p>
      <w:pPr>
        <w:pStyle w:val="1"/>
        <w:jc w:val="both"/>
      </w:pPr>
      <w:r>
        <w:rPr>
          <w:sz w:val="20"/>
        </w:rPr>
        <w:t xml:space="preserve">предоставляющих   льготный  налоговый  режим  налогообложения  и  (или)  не</w:t>
      </w:r>
    </w:p>
    <w:p>
      <w:pPr>
        <w:pStyle w:val="1"/>
        <w:jc w:val="both"/>
      </w:pPr>
      <w:r>
        <w:rPr>
          <w:sz w:val="20"/>
        </w:rPr>
        <w:t xml:space="preserve">предусматривающих  раскрытия  и  предоставления  информации  при проведении</w:t>
      </w:r>
    </w:p>
    <w:p>
      <w:pPr>
        <w:pStyle w:val="1"/>
        <w:jc w:val="both"/>
      </w:pPr>
      <w:r>
        <w:rPr>
          <w:sz w:val="20"/>
        </w:rPr>
        <w:t xml:space="preserve">финансовых   операций   (офшорные   зоны),  в  совокупности   превышает  50</w:t>
      </w:r>
    </w:p>
    <w:p>
      <w:pPr>
        <w:pStyle w:val="1"/>
        <w:jc w:val="both"/>
      </w:pPr>
      <w:r>
        <w:rPr>
          <w:sz w:val="20"/>
        </w:rPr>
        <w:t xml:space="preserve">процентов;</w:t>
      </w:r>
    </w:p>
    <w:p>
      <w:pPr>
        <w:pStyle w:val="1"/>
        <w:jc w:val="both"/>
      </w:pPr>
      <w:r>
        <w:rPr>
          <w:sz w:val="20"/>
        </w:rPr>
        <w:t xml:space="preserve">    не  получает средства из республиканского бюджета Республики Дагестан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 правовыми актами на цели, указанные в</w:t>
      </w:r>
    </w:p>
    <w:p>
      <w:pPr>
        <w:pStyle w:val="1"/>
        <w:jc w:val="both"/>
      </w:pPr>
      <w:hyperlink w:history="0" w:anchor="P43" w:tooltip="2. Целью предоставления субсидий является финансовое обеспечение затрат участников отбора на организацию и проведение социально значимых мероприятий, а также обеспечение уставной деятельности получателей субсидии в рамках Государственной программы.">
        <w:r>
          <w:rPr>
            <w:sz w:val="20"/>
            <w:color w:val="0000ff"/>
          </w:rPr>
          <w:t xml:space="preserve">пункте  2</w:t>
        </w:r>
      </w:hyperlink>
      <w:r>
        <w:rPr>
          <w:sz w:val="20"/>
        </w:rPr>
        <w:t xml:space="preserve">  Порядка  предоставления  субсидий  из  республиканского  бюджета</w:t>
      </w:r>
    </w:p>
    <w:p>
      <w:pPr>
        <w:pStyle w:val="1"/>
        <w:jc w:val="both"/>
      </w:pPr>
      <w:r>
        <w:rPr>
          <w:sz w:val="20"/>
        </w:rPr>
        <w:t xml:space="preserve">Республики  Дагестан  Дагестанскому региональному отделению общероссийского</w:t>
      </w:r>
    </w:p>
    <w:p>
      <w:pPr>
        <w:pStyle w:val="1"/>
        <w:jc w:val="both"/>
      </w:pPr>
      <w:r>
        <w:rPr>
          <w:sz w:val="20"/>
        </w:rPr>
        <w:t xml:space="preserve">общественного   фонда  "Победа"  и  Дагестанскому  региональному  отделению</w:t>
      </w:r>
    </w:p>
    <w:p>
      <w:pPr>
        <w:pStyle w:val="1"/>
        <w:jc w:val="both"/>
      </w:pPr>
      <w:r>
        <w:rPr>
          <w:sz w:val="20"/>
        </w:rPr>
        <w:t xml:space="preserve">Всероссийской   общественной  организации  ветеранов  (пенсионеров)  войны,</w:t>
      </w:r>
    </w:p>
    <w:p>
      <w:pPr>
        <w:pStyle w:val="1"/>
        <w:jc w:val="both"/>
      </w:pPr>
      <w:r>
        <w:rPr>
          <w:sz w:val="20"/>
        </w:rPr>
        <w:t xml:space="preserve">труда, Вооруженных Сил и правоохранительных органов;</w:t>
      </w:r>
    </w:p>
    <w:p>
      <w:pPr>
        <w:pStyle w:val="1"/>
        <w:jc w:val="both"/>
      </w:pPr>
      <w:r>
        <w:rPr>
          <w:sz w:val="20"/>
        </w:rPr>
        <w:t xml:space="preserve">    не  находится  в  перечне  организаций,  в  отношении  которых  имеются</w:t>
      </w:r>
    </w:p>
    <w:p>
      <w:pPr>
        <w:pStyle w:val="1"/>
        <w:jc w:val="both"/>
      </w:pPr>
      <w:r>
        <w:rPr>
          <w:sz w:val="20"/>
        </w:rPr>
        <w:t xml:space="preserve">сведения  об  их причастности к экстремистской деятельности или терроризму,</w:t>
      </w:r>
    </w:p>
    <w:p>
      <w:pPr>
        <w:pStyle w:val="1"/>
        <w:jc w:val="both"/>
      </w:pPr>
      <w:r>
        <w:rPr>
          <w:sz w:val="20"/>
        </w:rPr>
        <w:t xml:space="preserve">либо  в  перечне  организаций,  в  отношении которых имеются сведения об их</w:t>
      </w:r>
    </w:p>
    <w:p>
      <w:pPr>
        <w:pStyle w:val="1"/>
        <w:jc w:val="both"/>
      </w:pPr>
      <w:r>
        <w:rPr>
          <w:sz w:val="20"/>
        </w:rPr>
        <w:t xml:space="preserve">причастности к распространению оружия 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получателя субсидии.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получателя субсидии)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дает   согласие   на  осуществление  главным  распорядителем  бюджетных</w:t>
      </w:r>
    </w:p>
    <w:p>
      <w:pPr>
        <w:pStyle w:val="1"/>
        <w:jc w:val="both"/>
      </w:pPr>
      <w:r>
        <w:rPr>
          <w:sz w:val="20"/>
        </w:rPr>
        <w:t xml:space="preserve">средств,  предоставившим  субсидию, и органами государственного финансового</w:t>
      </w:r>
    </w:p>
    <w:p>
      <w:pPr>
        <w:pStyle w:val="1"/>
        <w:jc w:val="both"/>
      </w:pPr>
      <w:r>
        <w:rPr>
          <w:sz w:val="20"/>
        </w:rPr>
        <w:t xml:space="preserve">контроля  проверок  соблюдения  условий,  целей  и  порядка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  <w:t xml:space="preserve">ИНН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Р/с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Индекс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Юридический адрес (с почтовым индексом)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Контактный телефон (с указанием кода) 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____ л. в ____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             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должности лица,                     (подпись, печать)</w:t>
      </w:r>
    </w:p>
    <w:p>
      <w:pPr>
        <w:pStyle w:val="1"/>
        <w:jc w:val="both"/>
      </w:pPr>
      <w:r>
        <w:rPr>
          <w:sz w:val="20"/>
        </w:rPr>
        <w:t xml:space="preserve">   представляющего получателя субсидии)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Дагестан</w:t>
      </w:r>
    </w:p>
    <w:p>
      <w:pPr>
        <w:pStyle w:val="0"/>
        <w:jc w:val="right"/>
      </w:pPr>
      <w:r>
        <w:rPr>
          <w:sz w:val="20"/>
        </w:rPr>
        <w:t xml:space="preserve">Дагестанскому региональному</w:t>
      </w:r>
    </w:p>
    <w:p>
      <w:pPr>
        <w:pStyle w:val="0"/>
        <w:jc w:val="right"/>
      </w:pPr>
      <w:r>
        <w:rPr>
          <w:sz w:val="20"/>
        </w:rPr>
        <w:t xml:space="preserve">отделению Общероссийского</w:t>
      </w:r>
    </w:p>
    <w:p>
      <w:pPr>
        <w:pStyle w:val="0"/>
        <w:jc w:val="right"/>
      </w:pPr>
      <w:r>
        <w:rPr>
          <w:sz w:val="20"/>
        </w:rPr>
        <w:t xml:space="preserve">общественного фонда "Победа"</w:t>
      </w:r>
    </w:p>
    <w:p>
      <w:pPr>
        <w:pStyle w:val="0"/>
        <w:jc w:val="right"/>
      </w:pPr>
      <w:r>
        <w:rPr>
          <w:sz w:val="20"/>
        </w:rPr>
        <w:t xml:space="preserve">и Дагестанскому региональному</w:t>
      </w:r>
    </w:p>
    <w:p>
      <w:pPr>
        <w:pStyle w:val="0"/>
        <w:jc w:val="right"/>
      </w:pPr>
      <w:r>
        <w:rPr>
          <w:sz w:val="20"/>
        </w:rPr>
        <w:t xml:space="preserve">отделению Всероссийской</w:t>
      </w:r>
    </w:p>
    <w:p>
      <w:pPr>
        <w:pStyle w:val="0"/>
        <w:jc w:val="right"/>
      </w:pPr>
      <w:r>
        <w:rPr>
          <w:sz w:val="20"/>
        </w:rPr>
        <w:t xml:space="preserve">общественной организации</w:t>
      </w:r>
    </w:p>
    <w:p>
      <w:pPr>
        <w:pStyle w:val="0"/>
        <w:jc w:val="right"/>
      </w:pPr>
      <w:r>
        <w:rPr>
          <w:sz w:val="20"/>
        </w:rPr>
        <w:t xml:space="preserve">ветеранов (пенсионеров) войны,</w:t>
      </w:r>
    </w:p>
    <w:p>
      <w:pPr>
        <w:pStyle w:val="0"/>
        <w:jc w:val="right"/>
      </w:pPr>
      <w:r>
        <w:rPr>
          <w:sz w:val="20"/>
        </w:rPr>
        <w:t xml:space="preserve">труда, Вооруженных Сил</w:t>
      </w:r>
    </w:p>
    <w:p>
      <w:pPr>
        <w:pStyle w:val="0"/>
        <w:jc w:val="right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74" w:name="P274"/>
    <w:bookmarkEnd w:id="274"/>
    <w:p>
      <w:pPr>
        <w:pStyle w:val="0"/>
        <w:jc w:val="center"/>
      </w:pPr>
      <w:r>
        <w:rPr>
          <w:sz w:val="20"/>
        </w:rPr>
        <w:t xml:space="preserve">ОЖИДАЕМЫЕ ПОКАЗАТЕЛИ РЕЗУЛЬТАТИВНОСТИ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381"/>
        <w:gridCol w:w="3231"/>
        <w:gridCol w:w="215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</w:t>
            </w:r>
            <w:hyperlink w:history="0" w:anchor="P290" w:tooltip="&lt;*&gt; Необходимо самостоятельно сформулировать результаты предоставления субсид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Необходимо самостоятельно сформулировать результаты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24.08.2022 N 273</w:t>
            <w:br/>
            <w:t>"Об утверждении Порядка предоставления субсидий из республиканского 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36323933845E0EC88C32034C56E7B14F78026B6356AC61304043C38BDE985CF23DCFE02CEF27D631F5AF642AD45404AF227F653147ZCN2H" TargetMode = "External"/>
	<Relationship Id="rId8" Type="http://schemas.openxmlformats.org/officeDocument/2006/relationships/hyperlink" Target="consultantplus://offline/ref=3E36323933845E0EC88C32034C56E7B14F79056F6454AC61304043C38BDE985CF23DCFE72AE67A8C21F1E63027CB551BB0216165Z3N3H" TargetMode = "External"/>
	<Relationship Id="rId9" Type="http://schemas.openxmlformats.org/officeDocument/2006/relationships/hyperlink" Target="consultantplus://offline/ref=3E36323933845E0EC88C2C0E5A3ABAB84D705C606553A134681F189EDCD7920BB57296A56EE02FDD65A4EA372C81055EFB2E60672F44C1E8227763Z4NAH" TargetMode = "External"/>
	<Relationship Id="rId10" Type="http://schemas.openxmlformats.org/officeDocument/2006/relationships/hyperlink" Target="consultantplus://offline/ref=3E36323933845E0EC88C32034C56E7B14F79056F6554AC61304043C38BDE985CE03D97EB2BED30DC64BAE93125ZDN7H" TargetMode = "External"/>
	<Relationship Id="rId11" Type="http://schemas.openxmlformats.org/officeDocument/2006/relationships/hyperlink" Target="consultantplus://offline/ref=3E36323933845E0EC88C2C0E5A3ABAB84D705C606256A131641F189EDCD7920BB57296B76EB823DC65BAEA3039D75418ZANCH" TargetMode = "External"/>
	<Relationship Id="rId12" Type="http://schemas.openxmlformats.org/officeDocument/2006/relationships/hyperlink" Target="consultantplus://offline/ref=345113766543C2B8FE9A83D345C3CA0E853C86D267E7EAF656914DA3BB9C3FEF0C9C50226E90382F99C78A8A2F10D494CB53695D904C92E0419571a2NFH" TargetMode = "External"/>
	<Relationship Id="rId13" Type="http://schemas.openxmlformats.org/officeDocument/2006/relationships/hyperlink" Target="consultantplus://offline/ref=345113766543C2B8FE9A83D345C3CA0E853C86D267E7EAF656914DA3BB9C3FEF0C9C50226E90382F99CF838F2F10D494CB53695D904C92E0419571a2N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24.08.2022 N 273
"Об утверждении Порядка предоставления субсидий из республиканского бюджета Республики Дагестан Дагестанскому региональному отделению Общероссийского общественного фонда "Победа" и Дагестанскому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органов"</dc:title>
  <dcterms:created xsi:type="dcterms:W3CDTF">2022-11-10T07:13:25Z</dcterms:created>
</cp:coreProperties>
</file>