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РД от 09.11.2022 N 11-Пр-162</w:t>
              <w:br/>
              <w:t xml:space="preserve">"Об утверждении Положения об общественном совете при Министерстве строительства, архитектуры и жилищно-коммунального хозяйства Республики Дагестан"</w:t>
              <w:br/>
              <w:t xml:space="preserve">(Зарегистрировано в Минюсте РД 16.11.2022 N 6255)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16 ноября 2022 г. N 6255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СТРОИТЕЛЬСТВА, АРХИТЕКТУРЫ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РЕСПУБЛИКИ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ноября 2022 г. N 11-Пр-162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СТРОИТЕЛЬСТВА, АРХИТЕКТУРЫ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("Дагестанская правда", 2015, 9 декабря, N 497; 2017, 28 декабря, N 386-409; Собрание законодательства Республики Дагестан, 2015, 15 декабря, N 23, ст. 1445;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2016, 19 мая, N 05004009317),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13 мая, N 0500202205130005),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строительства, архитектуры и жилищно-коммунального хозяйства Республики Дагестан,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1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конкурса по отбору кандидатов в состав Общественного совета при Министерстве строительства, архитектуры и жилищно-коммунального хозяйства Республики Дагестан,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сопровождение деятельности Общественного совета при Министерстве строительства, архитектуры и жилищно-коммунального хозяйства Республики Дагестан возложить на Управление делами (Азимов С.А).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настоящий приказ на официальном сайте Министерства строительства, архитектуры и жилищно-коммунального хозяйства Республики Дагестан: (</w:t>
      </w:r>
      <w:r>
        <w:rPr>
          <w:sz w:val="20"/>
        </w:rPr>
        <w:t xml:space="preserve">www.minstroy.e-dag.ru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Направить настоящий приказ на государственную регистрацию в Министерство юстиции Республики" Дагестан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строительства,</w:t>
      </w:r>
    </w:p>
    <w:p>
      <w:pPr>
        <w:pStyle w:val="0"/>
        <w:jc w:val="right"/>
      </w:pPr>
      <w:r>
        <w:rPr>
          <w:sz w:val="20"/>
        </w:rPr>
        <w:t xml:space="preserve">архитектуры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Республики Дагестан</w:t>
      </w:r>
    </w:p>
    <w:p>
      <w:pPr>
        <w:pStyle w:val="0"/>
        <w:jc w:val="right"/>
      </w:pPr>
      <w:r>
        <w:rPr>
          <w:sz w:val="20"/>
        </w:rPr>
        <w:t xml:space="preserve">З.ЗАЛКИПОВ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строительства,</w:t>
      </w:r>
    </w:p>
    <w:p>
      <w:pPr>
        <w:pStyle w:val="0"/>
        <w:jc w:val="right"/>
      </w:pPr>
      <w:r>
        <w:rPr>
          <w:sz w:val="20"/>
        </w:rPr>
        <w:t xml:space="preserve">архитектуры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9 ноября 2022 г. N 11-Пр-162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СТРОИТЕЛЬСТВА,</w:t>
      </w:r>
    </w:p>
    <w:p>
      <w:pPr>
        <w:pStyle w:val="2"/>
        <w:jc w:val="center"/>
      </w:pPr>
      <w:r>
        <w:rPr>
          <w:sz w:val="20"/>
        </w:rPr>
        <w:t xml:space="preserve">АРХИТЕКТУРЫ И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строительства, архитектуры и жилищно-коммунального хозяйства Республики Дагестан (далее - Положение) определяет компетенцию, порядок формирования и деятельности общественного совета при Министерстве строительства, архитектуры и жилищно-коммунального хозяйства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строительства, архитектуры и жилищно-коммунального хозяйства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строительства, архитектуры и жилищно-коммунального хозяйства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к рассмотрению ежегодного плана деятельности Министерства,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0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2" w:tooltip="&quot;Конституция Республики Дагестан&quot; (ред. от 26.06.2021) (принята Конституционным Собранием 10.07.2003) (с изм. и доп., вступающими в силу с 01.07.2021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обсуждение,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6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предложение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нормативно-правовых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изменений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факторов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Республики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о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Общественной совета могут быть граждане, достигшие восемнадцати лет, соответствующие критериям отбора, разработанным Министерством,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строительства, архитектуры и жилищно-коммунального хозяйства Республики Дагестан (далее - Министр)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 по отбору кандидатов в состав Общественного совета, утвержденным приказом Министра, при котором формируется Общественный совет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комиссии, входят Министр или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Министра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собственноручно заполненная </w:t>
      </w:r>
      <w:hyperlink w:history="0" w:anchor="P357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545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согласно приложению N 2;</w:t>
      </w:r>
    </w:p>
    <w:p>
      <w:pPr>
        <w:pStyle w:val="0"/>
        <w:spacing w:before="200" w:line-rule="auto"/>
        <w:ind w:firstLine="540"/>
        <w:jc w:val="both"/>
      </w:pPr>
      <w:hyperlink w:history="0" w:anchor="P60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документов, конкурсная комиссия проводит анализ документов кандидатов на предмет их соответствия требованиям, установленным законодательством и критериям отбора, разработанным Министерством,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конкурсное комиссией решения об отказе кандидату во включение в Общественный совет,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определенного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 - 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Министерством,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данного Министерства.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совета,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позднее,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 - ресурсах, согласованных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во взаимоотношениях с иными органами исполнительной власти Республики Дагестан,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иньщ полномочия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Министром.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организационного информационно-технического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строительства,</w:t>
      </w:r>
    </w:p>
    <w:p>
      <w:pPr>
        <w:pStyle w:val="0"/>
        <w:jc w:val="right"/>
      </w:pPr>
      <w:r>
        <w:rPr>
          <w:sz w:val="20"/>
        </w:rPr>
        <w:t xml:space="preserve">архитектуры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9 ноября 2022 г. N 11-Пр-162</w:t>
      </w:r>
    </w:p>
    <w:p>
      <w:pPr>
        <w:pStyle w:val="0"/>
        <w:jc w:val="both"/>
      </w:pPr>
      <w:r>
        <w:rPr>
          <w:sz w:val="20"/>
        </w:rPr>
      </w:r>
    </w:p>
    <w:bookmarkStart w:id="214" w:name="P214"/>
    <w:bookmarkEnd w:id="21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КОНКУРСА ПО ОТБОРУ КАНДИДАТОВ</w:t>
      </w:r>
    </w:p>
    <w:p>
      <w:pPr>
        <w:pStyle w:val="2"/>
        <w:jc w:val="center"/>
      </w:pPr>
      <w:r>
        <w:rPr>
          <w:sz w:val="20"/>
        </w:rPr>
        <w:t xml:space="preserve">В СОСТАВ 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СТРОИТЕЛЬСТВА, АРХИТЕКТУРЫ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порядке проведения конкурса по отбору кандидатов в состав Общественного совета при Министерстве строительства, архитектуры и жилищно-коммунального хозяйства Республики Дагестан (далее - Положение, конкурс, Общественный совет) разработано совместно с Общественной палатой Республики Дагестан (по согласованию) в целях обеспечения объективности и прозрачности конкурсной процедуры при проведении Министерством строительства, архитектуры и жилищно-коммунального хозяйства Республики Дагестан (далее - Министерство)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Положением регулируются правила подготовки и проведения конкурса, включая порядок формирования конкурсной комиссии, порядок, методику оценки и критерии отбора кандидатов в состав Общественного совета, подготовленные с учетом требований </w:t>
      </w:r>
      <w:hyperlink w:history="0" r:id="rId15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к проведению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 на участие в конкурсе имеют граждане Российской Федерации, владеющие государственным языком Российской Федерации, и не имеющие ограничений в соответствии с </w:t>
      </w:r>
      <w:hyperlink w:history="0" r:id="rId16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предусматривает добровольное участие в его деятельности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Членом Общественного совета на конкурсной основе может стать гражданин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достигший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имеющий опыт работы по профилю деятельности Министерства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имеющий конфликта интересов, связанного с осуществлением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Конкурс объявляется по решению Министра строительства, архитектуры и жилищно-коммунального хозяйства Республики Дагестан (далее - Министр) и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Состав Общественного совета формируется на конкурсной основе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социальной сфере и в сфере государственного управления, и утверждается приказом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Подготовка к проведению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Министерство размещает объявление о конкурсе на своем официальном интернет - сайте (</w:t>
      </w:r>
      <w:r>
        <w:rPr>
          <w:sz w:val="20"/>
        </w:rPr>
        <w:t xml:space="preserve">www.minstroy.e-dag.ru</w:t>
      </w:r>
      <w:r>
        <w:rPr>
          <w:sz w:val="20"/>
        </w:rPr>
        <w:t xml:space="preserve">)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Объявления о приеме документов для участия в конкурсе и информация о конкурсе также могут публиковаться в периодических печатных изданиях.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Информационное сообщение о проведении конкурса должно быть опубликовано не менее чем за 30 дней до объявленной в нем даты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Информационное сообщение о проведении конкурса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основные характеристики и сведения о местонахождении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требования, предъявляемые к кандидату;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дату и время начала и окончания приема заявок с прилагаемыми к ним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места приема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документов, необходимых для участия в конкурсе, и требования к их оформлению;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номера телефонов и местонахождение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методику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способ уведомления участников конкурса и его победителей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Подготовка к проведению конкурса предусматривает выбор методов оценки профессиональных и личностных качеств кандидатов (далее - методы оценки).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проведения конкурса Министерство образует конкурсную комиссию, в состав которой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конкурсной комиссии утверждается приказом Министерства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Сроки проведения каждого конкурсного отбора и проведения дополнительного конкурсного отбора определяются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Основными задачами конкурсной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отбор документов, представленных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об отборе кандидатов (кандидата);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конкурсной комиссии проводятся по мере необходимости, в случае издания приказа Министерства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Оценка профессионального уровня кандидатов осуществляется конкурсной комиссией на основании представленных кандидатами документов, в том числе об образовании, квалификации, а также подтверждающих трудовую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конкурсной комиссии считается правомочным, если на нем присутствует не менее двух третей от общего количества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работой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председательствует на заседаниях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определяет по согласованию с другими членами конкурсной комиссии порядок рассмотрения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контролирует исполнение решений, принятых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организует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иные действия в соответствии с законодательством Российской Федерации и правовыми актами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Заместитель председателя конкурсной комиссии исполняет обязанности председателя конкурсной комиссии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подготовку проекта правового акта Министерства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подготовку и размещение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консультирует граждан, заявивших о намерении участвовать в конкурсе, по вопросам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осуществляет оценку сведений, представленных гражданином, гражданским служащим, на предмет соответствия гражданина установленным квалификационным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 проект письменного отказа гражданину в приеме заявления и документов на участие в конкурсе при несвоевременном их представлении, представлении их не в полном объеме или с нарушением правил оформления без уважительной причины;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готовит проект письма гражданину о его не допуске к участию в конкурсе в связи с выявленными ограничениями, установленными для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получает от граждан письменные согласия на обработку их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оформляет полученные сведения о кандидатах для последующего представления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осуществляет организационно-техническое обеспечение проведения заседания конкурсной комиссии и организует проведение конкурсных процедур, включая информирование членов конкурсной комиссии о дате, времени и месте проведения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оформляет результаты голосования членов конкурсной комиссии, принявшими участие в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ведет протокол заседания конкурсной комиссии, в котором фиксирует ход заседания конкурсной комиссии, ее решения и результаты голосования, представляет его на подписание председателю и членам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обеспечивает размещение информации о результатах конкурса на официальном сайте Министерства в 7-дневный срок со дня его завершения;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направляет кандидатам сообщения в письменной форме о результатах конкурса в 7-дневный срок со дня его завершения;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по письменному заявлению претендентов, не допущенных к участию в конкурсе, и кандидатов, участвовавших в конкурсе, возвращает их документы, хранящиеся в архиве Министерства, в течение трех лет со дня завершения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организует уничтожение документов претендентов на замещение вакантной должности гражданской службы в Министерство (для включения в кадровый резерв Министерства), не допущенных к участию в конкурсе, и кандидатов, участвовавших в конкурсе по истечении трех лет со дня завершения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Кандидаты в члены Общественного совета направляют в конкурсную комиссию заявку и документы, подготовленные в соответствии с требованиями, указанными в информационном сообщении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должны прилагаться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собственноручно заполненная </w:t>
      </w:r>
      <w:hyperlink w:history="0" w:anchor="P357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по форме согласно приложению N 1 к настоящему положению с приложением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резюме кандидата, подготовленное в произвольной форме, с указанием профессиональных достижений, опыта принятия управленческих решений, командного взаимодействия и других характеристик, позволяющих оценить личностные качества и профессиональные достижения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паспорта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трудовой книжки и (или) сведения о трудовой деятельности, оформленные в установленном законодательством порядке, и документов государственного образца о высшем профессиональном образовании, а также по желанию кандидата - о дополнительном профессиональном образовании, присвоении ученой степени, ученого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w:anchor="P545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кандидата на обработку персональных данных согласно приложению N 2 (заполняется собственноручно, предоставляется в оригинале);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заявление о прекращении полномочий члена общественного совета в случае членства в другом общественном совете (заполняется собственноручно, предоставляется в оригинале);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w:anchor="P60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Министерства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вправе представить другие документы, характеризующие его личность, деловую репутацию и профессиональную квалификацию.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установленным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Конкурсная комиссия оценивает профессиональный уровень кандидатов на основании представленных ими документов об образовании, квалификации, и отбирает кандидатов в члены Общественного совета при наличии у них экспертных знаний, опыта работы и (или) опыта общественной деятельности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Конкурсная комиссия проверяет кандидатов на соответствие установленным законодательством требованиям и каждый член конкурсной комиссии заносит в конкурсный </w:t>
      </w:r>
      <w:hyperlink w:history="0" w:anchor="P639" w:tooltip="                           Конкурсный бюллетень">
        <w:r>
          <w:rPr>
            <w:sz w:val="20"/>
            <w:color w:val="0000ff"/>
          </w:rPr>
          <w:t xml:space="preserve">бюллетень</w:t>
        </w:r>
      </w:hyperlink>
      <w:r>
        <w:rPr>
          <w:sz w:val="20"/>
        </w:rPr>
        <w:t xml:space="preserve">, составляемый по форме согласно приложению N 4 к настоящему положению, результат оценки кандидата с краткой мотивировкой (при необходимости), обосновывающей принятое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Результаты голосования конкурсной комиссии оформляются </w:t>
      </w:r>
      <w:hyperlink w:history="0" w:anchor="P675" w:tooltip="                                 ПРОТОКОЛ">
        <w:r>
          <w:rPr>
            <w:sz w:val="20"/>
            <w:color w:val="0000ff"/>
          </w:rPr>
          <w:t xml:space="preserve">протоколом</w:t>
        </w:r>
      </w:hyperlink>
      <w:r>
        <w:rPr>
          <w:sz w:val="20"/>
        </w:rPr>
        <w:t xml:space="preserve"> заседания конкурсной комиссии по форме согласно приложению N 5 к настоящему положению, содержащий рейтинг кандидатов с указанием набранных баллов и занятых ими мест по результатам оценки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принятия конкурсной комиссией решения об отказе кандидату на включение в Общественный совет конкурсная комиссия направляет ему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7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случае если совокупное число кандидатов меньше утвержденного количественного состава Общественного совета конкурсная комиссия вправе произвести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При обработке персональных данных в Министерстве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Методика оценки и критерии отбора кандидатов</w:t>
      </w:r>
    </w:p>
    <w:p>
      <w:pPr>
        <w:pStyle w:val="2"/>
        <w:jc w:val="center"/>
      </w:pPr>
      <w:r>
        <w:rPr>
          <w:sz w:val="20"/>
        </w:rPr>
        <w:t xml:space="preserve">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ходе конкурса в качестве метода оценки, позволяющего определить профессиональный уровень кандидатов, применяется форма, предусматривающая отбор кандидатов на основании представленных ими документов об образовании, квалификации, иных документов, подтверждающих наличие у них экспертных знаний, опыта работы и (или) опыта общественной деятельности в строительной, жилищно-коммунальной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областей и видов профессиональной служебной деятельности конкурсная комиссия оценивает профессиональный уровень кандидатов, и отбирает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качестве критериев отбора кандидатов применяются следующие параметры: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2"/>
        <w:gridCol w:w="1587"/>
      </w:tblGrid>
      <w:tr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отбора (параметры)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максимально возможный балл</w:t>
            </w:r>
          </w:p>
        </w:tc>
      </w:tr>
      <w:tr>
        <w:tc>
          <w:tcPr>
            <w:gridSpan w:val="2"/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высшего образования, предоставляющего возможность деятельности в социальной сфере 3</w:t>
            </w:r>
          </w:p>
        </w:tc>
      </w:tr>
      <w:tr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 (сертификатов), подтверждающих повышение квалификации по полученной специальности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стажа работы по специальности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ученой степени (звания)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знаков отличия или государственных наград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общественной деятельности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6.3. Каждый член конкурсной комиссии заносит в конкурсный </w:t>
      </w:r>
      <w:hyperlink w:history="0" w:anchor="P639" w:tooltip="                           Конкурсный бюллетень">
        <w:r>
          <w:rPr>
            <w:sz w:val="20"/>
            <w:color w:val="0000ff"/>
          </w:rPr>
          <w:t xml:space="preserve">бюллетень</w:t>
        </w:r>
      </w:hyperlink>
      <w:r>
        <w:rPr>
          <w:sz w:val="20"/>
        </w:rPr>
        <w:t xml:space="preserve">, составляемый по форме согласно приложению N 4 к настоящему положению, результат оценки кандидата (от ноля до трех баллов по каждому параметру).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Итоговый балл кандидата определяется как сумма арифметических баллов, выставленных кандидату членами конкурсной комиссии по результатам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По результатам сопоставления итоговых баллов кандидатов секретарь конкурсной комиссии формирует рейтинг кандидатов в порядке убывания их суммарных итоговых баллов, выставленных членами комиссии, и оформляет </w:t>
      </w:r>
      <w:hyperlink w:history="0" w:anchor="P675" w:tooltip="                                 ПРОТОКОЛ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заседания конкурсной комиссии по форме согласно приложению N 5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кандидатов победителями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конкурса несостоявшемся.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признаются участники, занявшие по рейтингу кандидатов первые шестнадцать мест.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Минстрое РД</w:t>
      </w:r>
    </w:p>
    <w:p>
      <w:pPr>
        <w:pStyle w:val="0"/>
        <w:jc w:val="both"/>
      </w:pPr>
      <w:r>
        <w:rPr>
          <w:sz w:val="20"/>
        </w:rPr>
      </w:r>
    </w:p>
    <w:bookmarkStart w:id="357" w:name="P357"/>
    <w:bookmarkEnd w:id="357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           (заполняется собственноручно)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Фамилия _____________________________________________ ┌────────────┐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Имя _________________________________________________ │            │</w:t>
      </w:r>
    </w:p>
    <w:p>
      <w:pPr>
        <w:pStyle w:val="1"/>
        <w:jc w:val="both"/>
      </w:pPr>
      <w:r>
        <w:rPr>
          <w:sz w:val="20"/>
        </w:rPr>
        <w:t xml:space="preserve">       Отчество ____________________________________________ │    Место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│     для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│фотокарточки│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│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│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└────────────┘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195"/>
        <w:gridCol w:w="3402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Если изменяли фамилию, имя, или отчество, укажите, когда, где и по какой причине изменяли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Число, месяц и год, место рождения (село, деревня, город, район, область, край, республика, страна)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Национальность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(когда и какое учебное заведение окончили, номера дипломов)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подготовки или специальность по диплому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Квалификация по диплому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Ученая степень, ученое звание (когда присвоены, номера дипломов, аттестатов)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Были ли Вы судимы (когда и за что)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 Выполняемая работа с начала трудовой деятельности (включая учебу в</w:t>
      </w:r>
    </w:p>
    <w:p>
      <w:pPr>
        <w:pStyle w:val="1"/>
        <w:jc w:val="both"/>
      </w:pPr>
      <w:r>
        <w:rPr>
          <w:sz w:val="20"/>
        </w:rPr>
        <w:t xml:space="preserve">высших и средних специальных учебных заведениях, военную службу и работу по</w:t>
      </w:r>
    </w:p>
    <w:p>
      <w:pPr>
        <w:pStyle w:val="1"/>
        <w:jc w:val="both"/>
      </w:pPr>
      <w:r>
        <w:rPr>
          <w:sz w:val="20"/>
        </w:rPr>
        <w:t xml:space="preserve">совместительству, предпринимательскую деятельность и т.п.).</w:t>
      </w:r>
    </w:p>
    <w:p>
      <w:pPr>
        <w:pStyle w:val="1"/>
        <w:jc w:val="both"/>
      </w:pPr>
      <w:r>
        <w:rPr>
          <w:sz w:val="20"/>
        </w:rPr>
        <w:t xml:space="preserve">    При заполнении данного пункта необходимо именовать организации так, как</w:t>
      </w:r>
    </w:p>
    <w:p>
      <w:pPr>
        <w:pStyle w:val="1"/>
        <w:jc w:val="both"/>
      </w:pPr>
      <w:r>
        <w:rPr>
          <w:sz w:val="20"/>
        </w:rPr>
        <w:t xml:space="preserve">они  назывались  в  свое  время,  военную  службу  записывать  с  указанием</w:t>
      </w:r>
    </w:p>
    <w:p>
      <w:pPr>
        <w:pStyle w:val="1"/>
        <w:jc w:val="both"/>
      </w:pPr>
      <w:r>
        <w:rPr>
          <w:sz w:val="20"/>
        </w:rPr>
        <w:t xml:space="preserve">должности и номера воинской части.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964"/>
        <w:gridCol w:w="3120"/>
        <w:gridCol w:w="2227"/>
      </w:tblGrid>
      <w:tr>
        <w:tc>
          <w:tcPr>
            <w:gridSpan w:val="2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</w:t>
            </w:r>
          </w:p>
        </w:tc>
        <w:tc>
          <w:tcPr>
            <w:tcW w:w="3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с указанием учреждения, организации, предприятия</w:t>
            </w:r>
          </w:p>
        </w:tc>
        <w:tc>
          <w:tcPr>
            <w:tcW w:w="2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организации (в т.ч. за границей)</w:t>
            </w:r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ухода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 Государственные награды, иные награды и знаки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12.  Ваши  близкие  родственники (отец, мать, братья, сестры и дети), а</w:t>
      </w:r>
    </w:p>
    <w:p>
      <w:pPr>
        <w:pStyle w:val="1"/>
        <w:jc w:val="both"/>
      </w:pPr>
      <w:r>
        <w:rPr>
          <w:sz w:val="20"/>
        </w:rPr>
        <w:t xml:space="preserve">также муж (жена), в том числе бывшие.</w:t>
      </w:r>
    </w:p>
    <w:p>
      <w:pPr>
        <w:pStyle w:val="1"/>
        <w:jc w:val="both"/>
      </w:pPr>
      <w:r>
        <w:rPr>
          <w:sz w:val="20"/>
        </w:rPr>
        <w:t xml:space="preserve">    Если  родственники  изменяли  фамилию,  имя, отчество, необходимо также</w:t>
      </w:r>
    </w:p>
    <w:p>
      <w:pPr>
        <w:pStyle w:val="1"/>
        <w:jc w:val="both"/>
      </w:pPr>
      <w:r>
        <w:rPr>
          <w:sz w:val="20"/>
        </w:rPr>
        <w:t xml:space="preserve">указать их прежние фамилию, имя, отчество.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53"/>
        <w:gridCol w:w="1814"/>
        <w:gridCol w:w="1704"/>
        <w:gridCol w:w="2208"/>
        <w:gridCol w:w="1824"/>
      </w:tblGrid>
      <w:tr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родства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число, месяц и место рождения</w:t>
            </w:r>
          </w:p>
        </w:tc>
        <w:tc>
          <w:tcPr>
            <w:tcW w:w="2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 (наименование и адрес организации) должность</w:t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Домашний адрес (адрес регистрации, фактического проживания)</w:t>
            </w:r>
          </w:p>
        </w:tc>
      </w:tr>
      <w:tr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13.  Ваши  близкие  родственники (отец, мать, братья, сестры и дети), а</w:t>
      </w:r>
    </w:p>
    <w:p>
      <w:pPr>
        <w:pStyle w:val="1"/>
        <w:jc w:val="both"/>
      </w:pPr>
      <w:r>
        <w:rPr>
          <w:sz w:val="20"/>
        </w:rPr>
        <w:t xml:space="preserve">также  муж  (жена), в том числе бывшие, постоянно проживающие за границей и</w:t>
      </w:r>
    </w:p>
    <w:p>
      <w:pPr>
        <w:pStyle w:val="1"/>
        <w:jc w:val="both"/>
      </w:pPr>
      <w:r>
        <w:rPr>
          <w:sz w:val="20"/>
        </w:rPr>
        <w:t xml:space="preserve">(или)  оформляющие  документы  для  выезда на постоянное место жительства в</w:t>
      </w:r>
    </w:p>
    <w:p>
      <w:pPr>
        <w:pStyle w:val="1"/>
        <w:jc w:val="both"/>
      </w:pPr>
      <w:r>
        <w:rPr>
          <w:sz w:val="20"/>
        </w:rPr>
        <w:t xml:space="preserve">другое государство)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отчество, с какого времени они проживают за границей)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14. Пребывание за границей (когда, где, с какой целью)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15. Отношение к воинской обязанности и воинское звание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16.  Домашний адрес (адрес регистрации, фактического проживания), номер</w:t>
      </w:r>
    </w:p>
    <w:p>
      <w:pPr>
        <w:pStyle w:val="1"/>
        <w:jc w:val="both"/>
      </w:pPr>
      <w:r>
        <w:rPr>
          <w:sz w:val="20"/>
        </w:rPr>
        <w:t xml:space="preserve">телефона (либо иной вид связи)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17. Паспорт документ, его заменяющий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(номер, серия, кем и 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18. Наличие заграничного паспорта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(номер, серия, кем и 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19. Номер страхового свидетельства обязательного пенсионного</w:t>
      </w:r>
    </w:p>
    <w:p>
      <w:pPr>
        <w:pStyle w:val="1"/>
        <w:jc w:val="both"/>
      </w:pPr>
      <w:r>
        <w:rPr>
          <w:sz w:val="20"/>
        </w:rPr>
        <w:t xml:space="preserve">страхования    (СНИЛС)    ________</w:t>
      </w:r>
    </w:p>
    <w:p>
      <w:pPr>
        <w:pStyle w:val="1"/>
        <w:jc w:val="both"/>
      </w:pPr>
      <w:r>
        <w:rPr>
          <w:sz w:val="20"/>
        </w:rPr>
        <w:t xml:space="preserve">    20. ИНН 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21.   Дополнительные  сведения  (участие  в  выборных  представительных</w:t>
      </w:r>
    </w:p>
    <w:p>
      <w:pPr>
        <w:pStyle w:val="1"/>
        <w:jc w:val="both"/>
      </w:pPr>
      <w:r>
        <w:rPr>
          <w:sz w:val="20"/>
        </w:rPr>
        <w:t xml:space="preserve">органах, другая информация, которую желаете сообщить о себе) 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22.  Мне  известно,  что  заведомо ложные сведения, сообщенные о себе в</w:t>
      </w:r>
    </w:p>
    <w:p>
      <w:pPr>
        <w:pStyle w:val="1"/>
        <w:jc w:val="both"/>
      </w:pPr>
      <w:r>
        <w:rPr>
          <w:sz w:val="20"/>
        </w:rPr>
        <w:t xml:space="preserve">анкете,  и  мое  несоответствие  квалификационным  требования могут повлечь</w:t>
      </w:r>
    </w:p>
    <w:p>
      <w:pPr>
        <w:pStyle w:val="1"/>
        <w:jc w:val="both"/>
      </w:pPr>
      <w:r>
        <w:rPr>
          <w:sz w:val="20"/>
        </w:rPr>
        <w:t xml:space="preserve">отказ для включения в состав общественного совета.</w:t>
      </w:r>
    </w:p>
    <w:p>
      <w:pPr>
        <w:pStyle w:val="1"/>
        <w:jc w:val="both"/>
      </w:pPr>
      <w:r>
        <w:rPr>
          <w:sz w:val="20"/>
        </w:rPr>
        <w:t xml:space="preserve">    На   проведение  в  отношении  меня  проверочных  мероприятий  согласен</w:t>
      </w:r>
    </w:p>
    <w:p>
      <w:pPr>
        <w:pStyle w:val="1"/>
        <w:jc w:val="both"/>
      </w:pPr>
      <w:r>
        <w:rPr>
          <w:sz w:val="20"/>
        </w:rPr>
        <w:t xml:space="preserve">(согласна).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____________ 20__ г.               Подпись 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Фотография и данные о трудовой деятельности,</w:t>
      </w:r>
    </w:p>
    <w:p>
      <w:pPr>
        <w:pStyle w:val="1"/>
        <w:jc w:val="both"/>
      </w:pPr>
      <w:r>
        <w:rPr>
          <w:sz w:val="20"/>
        </w:rPr>
        <w:t xml:space="preserve">    М.П.                        воинской службе об учебе оформляемого лица</w:t>
      </w:r>
    </w:p>
    <w:p>
      <w:pPr>
        <w:pStyle w:val="1"/>
        <w:jc w:val="both"/>
      </w:pPr>
      <w:r>
        <w:rPr>
          <w:sz w:val="20"/>
        </w:rPr>
        <w:t xml:space="preserve">                               соответствует документам, удостоверяющим</w:t>
      </w:r>
    </w:p>
    <w:p>
      <w:pPr>
        <w:pStyle w:val="1"/>
        <w:jc w:val="both"/>
      </w:pPr>
      <w:r>
        <w:rPr>
          <w:sz w:val="20"/>
        </w:rPr>
        <w:t xml:space="preserve">                               личность, записям в трудовой книжке,</w:t>
      </w:r>
    </w:p>
    <w:p>
      <w:pPr>
        <w:pStyle w:val="1"/>
        <w:jc w:val="both"/>
      </w:pPr>
      <w:r>
        <w:rPr>
          <w:sz w:val="20"/>
        </w:rPr>
        <w:t xml:space="preserve">                               документам об образовании и воинской службе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(подпись, фамилия работника кадровой службы)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Минстрое РД</w:t>
      </w:r>
    </w:p>
    <w:p>
      <w:pPr>
        <w:pStyle w:val="0"/>
        <w:jc w:val="both"/>
      </w:pPr>
      <w:r>
        <w:rPr>
          <w:sz w:val="20"/>
        </w:rPr>
      </w:r>
    </w:p>
    <w:bookmarkStart w:id="545" w:name="P545"/>
    <w:bookmarkEnd w:id="545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(при наличии), дата рождения лица, выражающего</w:t>
      </w:r>
    </w:p>
    <w:p>
      <w:pPr>
        <w:pStyle w:val="1"/>
        <w:jc w:val="both"/>
      </w:pPr>
      <w:r>
        <w:rPr>
          <w:sz w:val="20"/>
        </w:rPr>
        <w:t xml:space="preserve">                согласие на обработку персональных данных)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                          и его реквизиты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том числе сведения о дате выдачи указанного документа и выдавшем</w:t>
      </w:r>
    </w:p>
    <w:p>
      <w:pPr>
        <w:pStyle w:val="1"/>
        <w:jc w:val="both"/>
      </w:pPr>
      <w:r>
        <w:rPr>
          <w:sz w:val="20"/>
        </w:rPr>
        <w:t xml:space="preserve">                               его органе))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18" w:tooltip="Федеральный закон от 27.07.2006 N 152-ФЗ (ред. от 14.07.2022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 N  152-ФЗ "О персональных данных", выражаю Министерству строительства</w:t>
      </w:r>
    </w:p>
    <w:p>
      <w:pPr>
        <w:pStyle w:val="1"/>
        <w:jc w:val="both"/>
      </w:pPr>
      <w:r>
        <w:rPr>
          <w:sz w:val="20"/>
        </w:rPr>
        <w:t xml:space="preserve">архитектуры   и   жилищно-коммунального   хозяйства   Республики  Дагестан,</w:t>
      </w:r>
    </w:p>
    <w:p>
      <w:pPr>
        <w:pStyle w:val="1"/>
        <w:jc w:val="both"/>
      </w:pPr>
      <w:r>
        <w:rPr>
          <w:sz w:val="20"/>
        </w:rPr>
        <w:t xml:space="preserve">расположенному  по  адресу:  г.  Махачкала,  пр.  Имама Шамиля, 58 (далее -</w:t>
      </w:r>
    </w:p>
    <w:p>
      <w:pPr>
        <w:pStyle w:val="1"/>
        <w:jc w:val="both"/>
      </w:pPr>
      <w:r>
        <w:rPr>
          <w:sz w:val="20"/>
        </w:rPr>
        <w:t xml:space="preserve">Министерство),  согласие  на  обработку  персональных  данных,  указанных в</w:t>
      </w:r>
    </w:p>
    <w:p>
      <w:pPr>
        <w:pStyle w:val="1"/>
        <w:jc w:val="both"/>
      </w:pPr>
      <w:r>
        <w:rPr>
          <w:sz w:val="20"/>
        </w:rPr>
        <w:t xml:space="preserve">заявлении   и  анкете  кандидата  в  Общественный  совет  при  Министерстве</w:t>
      </w:r>
    </w:p>
    <w:p>
      <w:pPr>
        <w:pStyle w:val="1"/>
        <w:jc w:val="both"/>
      </w:pPr>
      <w:r>
        <w:rPr>
          <w:sz w:val="20"/>
        </w:rPr>
        <w:t xml:space="preserve">строительства  архитектуры  и  жилищно-коммунального  хозяйства  Республики</w:t>
      </w:r>
    </w:p>
    <w:p>
      <w:pPr>
        <w:pStyle w:val="1"/>
        <w:jc w:val="both"/>
      </w:pPr>
      <w:r>
        <w:rPr>
          <w:sz w:val="20"/>
        </w:rPr>
        <w:t xml:space="preserve">Дагестан,   в  целях  образования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строительства  архитектуры  и  жилищно-коммунального  хозяйства  Республики</w:t>
      </w:r>
    </w:p>
    <w:p>
      <w:pPr>
        <w:pStyle w:val="1"/>
        <w:jc w:val="both"/>
      </w:pPr>
      <w:r>
        <w:rPr>
          <w:sz w:val="20"/>
        </w:rPr>
        <w:t xml:space="preserve">Дагестан.</w:t>
      </w:r>
    </w:p>
    <w:p>
      <w:pPr>
        <w:pStyle w:val="1"/>
        <w:jc w:val="both"/>
      </w:pPr>
      <w:r>
        <w:rPr>
          <w:sz w:val="20"/>
        </w:rPr>
        <w:t xml:space="preserve">    Я  предоставляю  Министерству  право  осуществлять следующие действия с</w:t>
      </w:r>
    </w:p>
    <w:p>
      <w:pPr>
        <w:pStyle w:val="1"/>
        <w:jc w:val="both"/>
      </w:pPr>
      <w:r>
        <w:rPr>
          <w:sz w:val="20"/>
        </w:rPr>
        <w:t xml:space="preserve">моими  персональными  данными:  сбор, систематизация, накопление,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-  по  запросам органов государственной власти Республики Дагестан в рамках</w:t>
      </w:r>
    </w:p>
    <w:p>
      <w:pPr>
        <w:pStyle w:val="1"/>
        <w:jc w:val="both"/>
      </w:pPr>
      <w:r>
        <w:rPr>
          <w:sz w:val="20"/>
        </w:rPr>
        <w:t xml:space="preserve">их  полномочий  с  использованием машинных носителей или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 на интернет-портале органов исполнительной власти Калужской</w:t>
      </w:r>
    </w:p>
    <w:p>
      <w:pPr>
        <w:pStyle w:val="1"/>
        <w:jc w:val="both"/>
      </w:pPr>
      <w:r>
        <w:rPr>
          <w:sz w:val="20"/>
        </w:rPr>
        <w:t xml:space="preserve">области   в   сети   Интернет.   Оператор   вправе  осуществлять  смешанную</w:t>
      </w:r>
    </w:p>
    <w:p>
      <w:pPr>
        <w:pStyle w:val="1"/>
        <w:jc w:val="both"/>
      </w:pPr>
      <w:r>
        <w:rPr>
          <w:sz w:val="20"/>
        </w:rPr>
        <w:t xml:space="preserve">(автоматизированную  и  неавтоматизированную)  обработку  моих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  посредством  внесения  их  в  электронную  базу данных, включения в</w:t>
      </w:r>
    </w:p>
    <w:p>
      <w:pPr>
        <w:pStyle w:val="1"/>
        <w:jc w:val="both"/>
      </w:pPr>
      <w:r>
        <w:rPr>
          <w:sz w:val="20"/>
        </w:rPr>
        <w:t xml:space="preserve">списки   (реестры)   и   отчетные   формы,   предусмотренные   документами,</w:t>
      </w:r>
    </w:p>
    <w:p>
      <w:pPr>
        <w:pStyle w:val="1"/>
        <w:jc w:val="both"/>
      </w:pPr>
      <w:r>
        <w:rPr>
          <w:sz w:val="20"/>
        </w:rPr>
        <w:t xml:space="preserve">регламентирующими представление отчесных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действия настоящего согласия не ограничен.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отозвать настоящее согласие посредством -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  мной   в   адрес  министерства  по  почте  заказным  письмом  с</w:t>
      </w:r>
    </w:p>
    <w:p>
      <w:pPr>
        <w:pStyle w:val="1"/>
        <w:jc w:val="both"/>
      </w:pPr>
      <w:r>
        <w:rPr>
          <w:sz w:val="20"/>
        </w:rPr>
        <w:t xml:space="preserve">уведомлением  о  вручении  либо  вручен  лично под расписку уполномоченному</w:t>
      </w:r>
    </w:p>
    <w:p>
      <w:pPr>
        <w:pStyle w:val="1"/>
        <w:jc w:val="both"/>
      </w:pPr>
      <w:r>
        <w:rPr>
          <w:sz w:val="20"/>
        </w:rPr>
        <w:t xml:space="preserve">представителю 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Министерство обязан уничтожить</w:t>
      </w:r>
    </w:p>
    <w:p>
      <w:pPr>
        <w:pStyle w:val="1"/>
        <w:jc w:val="both"/>
      </w:pPr>
      <w:r>
        <w:rPr>
          <w:sz w:val="20"/>
        </w:rPr>
        <w:t xml:space="preserve">мои  персональные  данные,  но  не ранее срока, необходимого для достижения</w:t>
      </w:r>
    </w:p>
    <w:p>
      <w:pPr>
        <w:pStyle w:val="1"/>
        <w:jc w:val="both"/>
      </w:pPr>
      <w:r>
        <w:rPr>
          <w:sz w:val="20"/>
        </w:rPr>
        <w:t xml:space="preserve">целей 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ознакомлен  с правами субъекта персональных данных, предусмотренными</w:t>
      </w:r>
    </w:p>
    <w:p>
      <w:pPr>
        <w:pStyle w:val="1"/>
        <w:jc w:val="both"/>
      </w:pPr>
      <w:hyperlink w:history="0" r:id="rId19" w:tooltip="Федеральный закон от 27.07.2006 N 152-ФЗ (ред. от 14.07.2022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Федерального закона от 27 июля 2006 года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_________________    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Минстрое РД</w:t>
      </w:r>
    </w:p>
    <w:p>
      <w:pPr>
        <w:pStyle w:val="0"/>
        <w:jc w:val="both"/>
      </w:pPr>
      <w:r>
        <w:rPr>
          <w:sz w:val="20"/>
        </w:rPr>
      </w:r>
    </w:p>
    <w:bookmarkStart w:id="607" w:name="P607"/>
    <w:bookmarkEnd w:id="60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о включении в Общественный совет при Министерстве строительства архитектуры</w:t>
      </w:r>
    </w:p>
    <w:p>
      <w:pPr>
        <w:pStyle w:val="1"/>
        <w:jc w:val="both"/>
      </w:pPr>
      <w:r>
        <w:rPr>
          <w:sz w:val="20"/>
        </w:rPr>
        <w:t xml:space="preserve">           и жилищно-коммунального хозяйства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____________________________________________, "__" ___________ г.,</w:t>
      </w:r>
    </w:p>
    <w:p>
      <w:pPr>
        <w:pStyle w:val="1"/>
        <w:jc w:val="both"/>
      </w:pPr>
      <w:r>
        <w:rPr>
          <w:sz w:val="20"/>
        </w:rPr>
        <w:t xml:space="preserve">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зарегистрированный (проживающий) по адресу: ________________________, прошу</w:t>
      </w:r>
    </w:p>
    <w:p>
      <w:pPr>
        <w:pStyle w:val="1"/>
        <w:jc w:val="both"/>
      </w:pPr>
      <w:r>
        <w:rPr>
          <w:sz w:val="20"/>
        </w:rPr>
        <w:t xml:space="preserve">включить  меня в состав Общественного совета при Министерстве строительства</w:t>
      </w:r>
    </w:p>
    <w:p>
      <w:pPr>
        <w:pStyle w:val="1"/>
        <w:jc w:val="both"/>
      </w:pPr>
      <w:r>
        <w:rPr>
          <w:sz w:val="20"/>
        </w:rPr>
        <w:t xml:space="preserve">архитектуры  и жилищно-коммунального хозяйства Республики Дагестан (далее -</w:t>
      </w:r>
    </w:p>
    <w:p>
      <w:pPr>
        <w:pStyle w:val="1"/>
        <w:jc w:val="both"/>
      </w:pPr>
      <w:r>
        <w:rPr>
          <w:sz w:val="20"/>
        </w:rPr>
        <w:t xml:space="preserve">Общественный  совет).  В  случае согласования моей кандидатуры выражаю свое</w:t>
      </w:r>
    </w:p>
    <w:p>
      <w:pPr>
        <w:pStyle w:val="1"/>
        <w:jc w:val="both"/>
      </w:pPr>
      <w:r>
        <w:rPr>
          <w:sz w:val="20"/>
        </w:rPr>
        <w:t xml:space="preserve">согласие войти в состав Общественного совета на общественных началах.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заявлению прилагаю:</w:t>
      </w:r>
    </w:p>
    <w:p>
      <w:pPr>
        <w:pStyle w:val="1"/>
        <w:jc w:val="both"/>
      </w:pPr>
      <w:r>
        <w:rPr>
          <w:sz w:val="20"/>
        </w:rPr>
        <w:t xml:space="preserve">копию документов, удостоверяющих личность</w:t>
      </w:r>
    </w:p>
    <w:p>
      <w:pPr>
        <w:pStyle w:val="1"/>
        <w:jc w:val="both"/>
      </w:pPr>
      <w:r>
        <w:rPr>
          <w:sz w:val="20"/>
        </w:rPr>
        <w:t xml:space="preserve">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согласие кандидата на обработку персональных данных.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_______________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(расшифровку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Минстрое РД</w:t>
      </w:r>
    </w:p>
    <w:p>
      <w:pPr>
        <w:pStyle w:val="0"/>
        <w:jc w:val="both"/>
      </w:pPr>
      <w:r>
        <w:rPr>
          <w:sz w:val="20"/>
        </w:rPr>
      </w:r>
    </w:p>
    <w:bookmarkStart w:id="639" w:name="P639"/>
    <w:bookmarkEnd w:id="639"/>
    <w:p>
      <w:pPr>
        <w:pStyle w:val="1"/>
        <w:jc w:val="both"/>
      </w:pPr>
      <w:r>
        <w:rPr>
          <w:sz w:val="20"/>
        </w:rPr>
        <w:t xml:space="preserve">                           Конкурсный бюллетень</w:t>
      </w:r>
    </w:p>
    <w:p>
      <w:pPr>
        <w:pStyle w:val="1"/>
        <w:jc w:val="both"/>
      </w:pPr>
      <w:r>
        <w:rPr>
          <w:sz w:val="20"/>
        </w:rPr>
        <w:t xml:space="preserve">            по отбору кандидатов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при Министерстве строительства, архитектуры и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                   хозяйства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"__" __________________________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(дата проведения конкурса)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Балл,  присвоенный  членом конкурсной комиссии кандидату по результатам</w:t>
      </w:r>
    </w:p>
    <w:p>
      <w:pPr>
        <w:pStyle w:val="1"/>
        <w:jc w:val="both"/>
      </w:pPr>
      <w:r>
        <w:rPr>
          <w:sz w:val="20"/>
        </w:rPr>
        <w:t xml:space="preserve">индивидуального собеседования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02"/>
        <w:gridCol w:w="1315"/>
        <w:gridCol w:w="3572"/>
      </w:tblGrid>
      <w:tr>
        <w:tc>
          <w:tcPr>
            <w:tcW w:w="3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кандидата</w:t>
            </w:r>
          </w:p>
        </w:tc>
        <w:tc>
          <w:tcPr>
            <w:tcW w:w="13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Краткая мотивировка выставленного балла (при необходимости)</w:t>
            </w:r>
          </w:p>
        </w:tc>
      </w:tr>
      <w:tr>
        <w:tc>
          <w:tcPr>
            <w:tcW w:w="3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9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    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 члена конкурсной комиссии)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Минстрое РД</w:t>
      </w:r>
    </w:p>
    <w:p>
      <w:pPr>
        <w:pStyle w:val="0"/>
        <w:jc w:val="both"/>
      </w:pPr>
      <w:r>
        <w:rPr>
          <w:sz w:val="20"/>
        </w:rPr>
      </w:r>
    </w:p>
    <w:bookmarkStart w:id="675" w:name="P675"/>
    <w:bookmarkEnd w:id="675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   заседания конкурсной комиссии по отбору кандидатов</w:t>
      </w:r>
    </w:p>
    <w:p>
      <w:pPr>
        <w:pStyle w:val="1"/>
        <w:jc w:val="both"/>
      </w:pPr>
      <w:r>
        <w:rPr>
          <w:sz w:val="20"/>
        </w:rPr>
        <w:t xml:space="preserve">       в состав Общественного совета при Министерстве строительства,</w:t>
      </w:r>
    </w:p>
    <w:p>
      <w:pPr>
        <w:pStyle w:val="1"/>
        <w:jc w:val="both"/>
      </w:pPr>
      <w:r>
        <w:rPr>
          <w:sz w:val="20"/>
        </w:rPr>
        <w:t xml:space="preserve">               архитектуры и жилищно-коммунального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государственного органа)</w:t>
      </w:r>
    </w:p>
    <w:p>
      <w:pPr>
        <w:pStyle w:val="1"/>
        <w:jc w:val="both"/>
      </w:pPr>
      <w:r>
        <w:rPr>
          <w:sz w:val="20"/>
        </w:rPr>
        <w:t xml:space="preserve">                "__" _____________________________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(дата проведения конкурса)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Присутствовало на заседании _________ из ____________ членов  конкурсной</w:t>
      </w:r>
    </w:p>
    <w:p>
      <w:pPr>
        <w:pStyle w:val="1"/>
        <w:jc w:val="both"/>
      </w:pPr>
      <w:r>
        <w:rPr>
          <w:sz w:val="20"/>
        </w:rPr>
        <w:t xml:space="preserve">комиссии 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4"/>
        <w:gridCol w:w="3061"/>
      </w:tblGrid>
      <w:tr>
        <w:tc>
          <w:tcPr>
            <w:tcW w:w="4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Проведен конкурс по отбору кандидатов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  Министерстве   строительства,   архитектуры  и  жилищно-коммунального</w:t>
      </w:r>
    </w:p>
    <w:p>
      <w:pPr>
        <w:pStyle w:val="1"/>
        <w:jc w:val="both"/>
      </w:pPr>
      <w:r>
        <w:rPr>
          <w:sz w:val="20"/>
        </w:rPr>
        <w:t xml:space="preserve">хозяйства Республики Дагестан.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Результаты рейтинговой оценки кандидатов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1757"/>
        <w:gridCol w:w="2835"/>
      </w:tblGrid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кандидата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Суммарный итоговый балл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 рейтинге (в порядке убывания)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Результаты  голосования  по  определению кандидата (кандидатов) для</w:t>
      </w:r>
    </w:p>
    <w:p>
      <w:pPr>
        <w:pStyle w:val="1"/>
        <w:jc w:val="both"/>
      </w:pPr>
      <w:r>
        <w:rPr>
          <w:sz w:val="20"/>
        </w:rPr>
        <w:t xml:space="preserve">включения  в  состав  Общественного  совета при Министерстве строительства,</w:t>
      </w:r>
    </w:p>
    <w:p>
      <w:pPr>
        <w:pStyle w:val="1"/>
        <w:jc w:val="both"/>
      </w:pPr>
      <w:r>
        <w:rPr>
          <w:sz w:val="20"/>
        </w:rPr>
        <w:t xml:space="preserve">архитектуры и жилищно-коммунального хозяйства РД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4"/>
        <w:gridCol w:w="1522"/>
        <w:gridCol w:w="1810"/>
        <w:gridCol w:w="1968"/>
      </w:tblGrid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кандидата, занявшего первое место в рейтинге)</w:t>
            </w:r>
          </w:p>
        </w:tc>
      </w:tr>
      <w:tr>
        <w:tc>
          <w:tcPr>
            <w:tcW w:w="37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</w:t>
            </w:r>
          </w:p>
        </w:tc>
        <w:tc>
          <w:tcPr>
            <w:gridSpan w:val="3"/>
            <w:tcW w:w="5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Голосование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  <w:t xml:space="preserve">"воздержался"</w:t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4"/>
        <w:gridCol w:w="1526"/>
        <w:gridCol w:w="1810"/>
        <w:gridCol w:w="1963"/>
      </w:tblGrid>
      <w:tr>
        <w:tc>
          <w:tcPr>
            <w:gridSpan w:val="4"/>
            <w:tcW w:w="90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кандидата, занявшего второе место в рейтинге)</w:t>
            </w:r>
          </w:p>
        </w:tc>
      </w:tr>
      <w:tr>
        <w:tc>
          <w:tcPr>
            <w:tcW w:w="3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</w:t>
            </w:r>
          </w:p>
        </w:tc>
        <w:tc>
          <w:tcPr>
            <w:gridSpan w:val="3"/>
            <w:tcW w:w="5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Голосование</w:t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1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"воздержался"</w:t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4"/>
        <w:gridCol w:w="1526"/>
        <w:gridCol w:w="1810"/>
        <w:gridCol w:w="1963"/>
      </w:tblGrid>
      <w:tr>
        <w:tc>
          <w:tcPr>
            <w:gridSpan w:val="4"/>
            <w:tcW w:w="90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кандидата, занявшего третье место в рейтинге)</w:t>
            </w:r>
          </w:p>
        </w:tc>
      </w:tr>
      <w:tr>
        <w:tc>
          <w:tcPr>
            <w:tcW w:w="3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члена конкурсной комиссии</w:t>
            </w:r>
          </w:p>
        </w:tc>
        <w:tc>
          <w:tcPr>
            <w:gridSpan w:val="3"/>
            <w:tcW w:w="5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Голосование</w:t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"за"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"против"</w:t>
            </w:r>
          </w:p>
        </w:tc>
        <w:tc>
          <w:tcPr>
            <w:tcW w:w="1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"воздержался"</w:t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Комментарии к результатам голосования (при необходимости)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По результатам голосования конкурсная комиссия определяет следующих</w:t>
      </w:r>
    </w:p>
    <w:p>
      <w:pPr>
        <w:pStyle w:val="1"/>
        <w:jc w:val="both"/>
      </w:pPr>
      <w:r>
        <w:rPr>
          <w:sz w:val="20"/>
        </w:rPr>
        <w:t xml:space="preserve">кандидатов  для  включения  состав  в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строительства, архитектуры и жилищно-коммунального хозяйства РД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082"/>
      </w:tblGrid>
      <w:tr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кандидатов для включения в состав Общественного совета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основной работы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В  заседании  конкурсной  комиссии  не  участвовали следующие члены</w:t>
      </w:r>
    </w:p>
    <w:p>
      <w:pPr>
        <w:pStyle w:val="1"/>
        <w:jc w:val="both"/>
      </w:pPr>
      <w:r>
        <w:rPr>
          <w:sz w:val="20"/>
        </w:rPr>
        <w:t xml:space="preserve">комиссии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конкурсной комиссии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Заместители председателя</w:t>
      </w:r>
    </w:p>
    <w:p>
      <w:pPr>
        <w:pStyle w:val="1"/>
        <w:jc w:val="both"/>
      </w:pPr>
      <w:r>
        <w:rPr>
          <w:sz w:val="20"/>
        </w:rPr>
        <w:t xml:space="preserve">конкурсной комиссии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Независимый эксперт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</w:t>
      </w:r>
    </w:p>
    <w:p>
      <w:pPr>
        <w:pStyle w:val="1"/>
        <w:jc w:val="both"/>
      </w:pPr>
      <w:r>
        <w:rPr>
          <w:sz w:val="20"/>
        </w:rPr>
        <w:t xml:space="preserve">Общественной Палаты РД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Другие члены</w:t>
      </w:r>
    </w:p>
    <w:p>
      <w:pPr>
        <w:pStyle w:val="1"/>
        <w:jc w:val="both"/>
      </w:pPr>
      <w:r>
        <w:rPr>
          <w:sz w:val="20"/>
        </w:rPr>
        <w:t xml:space="preserve">конкурсной комиссии           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 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РД от 09.11.2022 N 11-Пр-162</w:t>
            <w:br/>
            <w:t>"Об утверждении Положения об общественном совете при Министерстве строитель...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81916BE01E7934CE27FF5BF576F79419F1CEEFA389EC6C3907946DB99B0F18074D1646917D5C8E2BB961AB1BF7FFC7OEJEO" TargetMode = "External"/>
	<Relationship Id="rId8" Type="http://schemas.openxmlformats.org/officeDocument/2006/relationships/hyperlink" Target="consultantplus://offline/ref=8D81916BE01E7934CE27FF5BF576F79419F1CEEFA388E8643B07946DB99B0F18074D1646917D5C8E2BB961AB1BF7FFC7OEJEO" TargetMode = "External"/>
	<Relationship Id="rId9" Type="http://schemas.openxmlformats.org/officeDocument/2006/relationships/hyperlink" Target="consultantplus://offline/ref=8D81916BE01E7934CE27E156E31AAA9D1CFB94EAA48CE53A6558CF30EE92054F5202171AD52C4F8E29B963AD07OFJ6O" TargetMode = "External"/>
	<Relationship Id="rId10" Type="http://schemas.openxmlformats.org/officeDocument/2006/relationships/hyperlink" Target="consultantplus://offline/ref=8D81916BE01E7934CE27FF5BF576F79419F1CEEFA389EC6C3907946DB99B0F18074D1646917D5C8E2BB961AB1BF7FFC7OEJEO" TargetMode = "External"/>
	<Relationship Id="rId11" Type="http://schemas.openxmlformats.org/officeDocument/2006/relationships/hyperlink" Target="consultantplus://offline/ref=8D81916BE01E7934CE27E156E31AAA9D1DF297E7ACDCB238340DC135E6C25F5F564B4213CB2857902DA763OAJEO" TargetMode = "External"/>
	<Relationship Id="rId12" Type="http://schemas.openxmlformats.org/officeDocument/2006/relationships/hyperlink" Target="consultantplus://offline/ref=8D81916BE01E7934CE27FF5BF576F79419F1CEEFA38AE86B3907946DB99B0F18074D1646917D5C8E2BB961AB1BF7FFC7OEJEO" TargetMode = "External"/>
	<Relationship Id="rId13" Type="http://schemas.openxmlformats.org/officeDocument/2006/relationships/hyperlink" Target="consultantplus://offline/ref=8D81916BE01E7934CE27E156E31AAA9D1CFC95E0A58BE53A6558CF30EE92054F40024F16D528518A26AC35FC41A0F2C5E9BA57A80C531046OCJFO" TargetMode = "External"/>
	<Relationship Id="rId14" Type="http://schemas.openxmlformats.org/officeDocument/2006/relationships/hyperlink" Target="consultantplus://offline/ref=8D81916BE01E7934CE27E156E31AAA9D1CFC95E0A58BE53A6558CF30EE92054F40024F16D528518A26AC35FC41A0F2C5E9BA57A80C531046OCJFO" TargetMode = "External"/>
	<Relationship Id="rId15" Type="http://schemas.openxmlformats.org/officeDocument/2006/relationships/hyperlink" Target="consultantplus://offline/ref=8D81916BE01E7934CE27FF5BF576F79419F1CEEFA388E8643B07946DB99B0F18074D1646917D5C8E2BB961AB1BF7FFC7OEJEO" TargetMode = "External"/>
	<Relationship Id="rId16" Type="http://schemas.openxmlformats.org/officeDocument/2006/relationships/hyperlink" Target="consultantplus://offline/ref=8D81916BE01E7934CE27E156E31AAA9D1CFC95E0A58BE53A6558CF30EE92054F40024F16D528518A26AC35FC41A0F2C5E9BA57A80C531046OCJFO" TargetMode = "External"/>
	<Relationship Id="rId17" Type="http://schemas.openxmlformats.org/officeDocument/2006/relationships/hyperlink" Target="consultantplus://offline/ref=8D81916BE01E7934CE27E156E31AAA9D1CFC95E0A58BE53A6558CF30EE92054F40024F16D528518A26AC35FC41A0F2C5E9BA57A80C531046OCJFO" TargetMode = "External"/>
	<Relationship Id="rId18" Type="http://schemas.openxmlformats.org/officeDocument/2006/relationships/hyperlink" Target="consultantplus://offline/ref=8D81916BE01E7934CE27E156E31AAA9D1BF892E0A38BE53A6558CF30EE92054F5202171AD52C4F8E29B963AD07OFJ6O" TargetMode = "External"/>
	<Relationship Id="rId19" Type="http://schemas.openxmlformats.org/officeDocument/2006/relationships/hyperlink" Target="consultantplus://offline/ref=8D81916BE01E7934CE27E156E31AAA9D1BF892E0A38BE53A6558CF30EE92054F40024F16D528508E26AC35FC41A0F2C5E9BA57A80C531046OCJ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РД от 09.11.2022 N 11-Пр-162
"Об утверждении Положения об общественном совете при Министерстве строительства, архитектуры и жилищно-коммунального хозяйства Республики Дагестан"
(Зарегистрировано в Минюсте РД 16.11.2022 N 6255)</dc:title>
  <dcterms:created xsi:type="dcterms:W3CDTF">2023-06-04T14:09:14Z</dcterms:created>
</cp:coreProperties>
</file>