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РД от 02.03.2023 N 56</w:t>
              <w:br/>
              <w:t xml:space="preserve">"Об утверждении Положения о согласовании и утверждении уставов казачьих обществ, создаваемых (действующих) на территории Республики Дагестан"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 марта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56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СОГЛАСОВАНИИ И УТВЕРЖДЕНИИ</w:t>
      </w:r>
    </w:p>
    <w:p>
      <w:pPr>
        <w:pStyle w:val="2"/>
        <w:jc w:val="center"/>
      </w:pPr>
      <w:r>
        <w:rPr>
          <w:sz w:val="20"/>
        </w:rPr>
        <w:t xml:space="preserve">УСТАВОВ КАЗАЧЬИХ ОБЩЕСТВ, СОЗДАВАЕМЫХ (ДЕЙСТВУЮЩИХ)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согласовании и утверждении уставов казачьих обществ, создаваемых (действующих)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С.МЕЛИКОВ</w:t>
      </w:r>
    </w:p>
    <w:p>
      <w:pPr>
        <w:pStyle w:val="0"/>
      </w:pPr>
      <w:r>
        <w:rPr>
          <w:sz w:val="20"/>
        </w:rPr>
        <w:t xml:space="preserve">Махачкала</w:t>
      </w:r>
    </w:p>
    <w:p>
      <w:pPr>
        <w:pStyle w:val="0"/>
        <w:spacing w:before="200" w:line-rule="auto"/>
      </w:pPr>
      <w:r>
        <w:rPr>
          <w:sz w:val="20"/>
        </w:rPr>
        <w:t xml:space="preserve">2 марта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56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Главы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2 марта 2023 г. N 56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СОГЛАСОВАНИИ И УТВЕРЖДЕНИИ УСТАВОВ КАЗАЧЬИХ ОБЩЕСТВ,</w:t>
      </w:r>
    </w:p>
    <w:p>
      <w:pPr>
        <w:pStyle w:val="2"/>
        <w:jc w:val="center"/>
      </w:pPr>
      <w:r>
        <w:rPr>
          <w:sz w:val="20"/>
        </w:rPr>
        <w:t xml:space="preserve">СОЗДАВАЕМЫХ (ДЕЙСТВУЮЩИХ) НА ТЕРРИТОРИИ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в соответствии с </w:t>
      </w:r>
      <w:hyperlink w:history="0" r:id="rId8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Типовым </w:t>
      </w:r>
      <w:hyperlink w:history="0" r:id="rId9" w:tooltip="Приказ ФАДН России от 06.04.2020 N 45 &quot;Об утверждении Типового положения о согласовании и утверждении уставов казачьих обществ&quot; (Зарегистрировано в Минюсте России 22.07.2020 N 59047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согласовании и утверждении уставов казачьих обществ, утвержденным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 (далее - Типовое положение), определяет перечень документов, необходимых для согласования и утверждения уставов казачьих обществ, указанных в </w:t>
      </w:r>
      <w:hyperlink w:history="0" r:id="rId10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пунктах 3.2-4</w:t>
        </w:r>
      </w:hyperlink>
      <w:r>
        <w:rPr>
          <w:sz w:val="20"/>
        </w:rPr>
        <w:t xml:space="preserve"> - </w:t>
      </w:r>
      <w:hyperlink w:history="0" r:id="rId11" w:tooltip="Указ Президента РФ от 15.06.1992 N 632 (ред. от 04.02.2021) &quot;О мерах по реализации Закона Российской Федерации &quot;О реабилитации репрессированных народов&quot; в отношении казачества&quot; {КонсультантПлюс}">
        <w:r>
          <w:rPr>
            <w:sz w:val="20"/>
            <w:color w:val="0000ff"/>
          </w:rPr>
          <w:t xml:space="preserve">3.5</w:t>
        </w:r>
      </w:hyperlink>
      <w:r>
        <w:rPr>
          <w:sz w:val="20"/>
        </w:rPr>
        <w:t xml:space="preserve"> данного Указа Президента Российской Федерации и создаваемых (действующих) на территории Республики Дагестан, сроки и порядок их представления и рассмотрения, а также порядок принятия решений о согласовании и утверждении таких уставов Главой Республики Дагестан.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Глава Республики Дагестан согласовывает уставы: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окружных (отдельских) казачьих обществ, создаваемых (действующих) на территориях двух и более субъектов Российской Федерации, одним из которых является Республика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войсковых казачьих обществ, осуществляющих деятельность на территориях двух и более субъектов Российской Федерации, одним из которых является Республика Дагестан.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Глава Республики Дагестан утверждает уставы: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районных (юртовых) казачьих обществ, создаваемых (действующих) на территориях двух и более муниципальных районов Республики Дагестан либо на территориях муниципальных районов и муниципальных округов, муниципальных районов и городских округов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окружных (отдельских) казачьих обществ, создаваемых (действующих) на территории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процедуры согласования и утверждения Главой Республики Дагестан уставов казачьих обществ,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и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настоящего Положения, осуществляется Администрацией Главы и Правительства Республики Дагестан (далее - Администрация) и органом исполнительной власти Республики Дагестан, обеспечивающим правовое регулирование и проведение государственной политики в сфере национальной политики и взаимодействия с институтами гражданского общества (далее - Уполномоченный орган).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согласования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Согласование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осуществляется после: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принятия учредительным собранием (кругом, сбором) решения об учреждении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принятия высшим органом управления казачьего общества решения об утверждении устава этого казачьего общества.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согласования устава действующего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Республики Дагестан представление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 казачьего общества в новой редакции.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согласования устава создаваемого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Главы Республики Дагестан представление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копий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5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копии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устава казачьего общества.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устав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подлежит согласованию с атаманом иного казачьего общества, то данный устав направляется Главе Республики Дагестан после его согласования с указанным атаманом.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последующем к представлению о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прилагается заверенная подписью атамана казачьего общества копия письма о согласовании данного устава с атаманом иного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Копии документов, указанные в </w:t>
      </w:r>
      <w:hyperlink w:history="0" w:anchor="P52" w:tooltip="6. Для согласования устава действующего казачьего общества из числа указанных в пункте 2 настоящего Положения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56" w:tooltip="7. Для согласования устава создаваемого казачьего общества из числа указанных в пункте 2 настоящего Положения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должны быть заверены подписью атамана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(уполномоченного лица). Документы (их копии), содержащие более одного листа, должны быть прошиты, пронумерованы и заверены подписью атамана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(уполномоченного лица) на обороте последнего листа в месте, предназначенном для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Рассмотрение документов, представленных на имя Главы Республики Дагестан для согласования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Положения, производится в течение 14 календарных дней со дня их регистрации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Представление о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с приложенными к нему документами Администрацией направляется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10 календарных дней со дня поступления представления о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осуществляет его предварительное рассмотрение. По результатам предварительного рассмотрения представления с прилагаемыми к нему документами Уполномоченный орган готовит заключение о соответствии (несоответствии) представления и прилагаемых к нему документов требованиям настоящего Положения и проект соответствующего решения Главы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представление о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с прилагаемыми к нему документами, заключение о рассмотрении представления о согласовании устава, а также проект решения Главы Республики Дагестан представляются Уполномоченным органом Главе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 результатам рассмотрения представленных документов Главой Республики Дагестан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согласовании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согласовании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Основаниями для отказа в согласовании устава действующего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16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7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52" w:tooltip="6. Для согласования устава действующего казачьего общества из числа указанных в пункте 2 настоящего Положения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согласовании устава создаваемого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w:history="0" r:id="rId18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19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56" w:tooltip="7. Для согласования устава создаваемого казачьего общества из числа указанных в пункте 2 настоящего Положения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Согласование (отказ в согласовании)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оформляется письмом Главы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принятия Главой Республики Дагестан решения об отказе в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в письме Главы Республики Дагестан указываются основания, послужившие причиной для принятия такого решения.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Письмо Главы Республики Дагестан о согласовании (об отказе в согласовании)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в трехдневный срок со дня подписания направляется Администрацией атаману соответствующего казачьего общества (уполномоченному лицу).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Отказ в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не является препятствием для повторного направления на имя Главы Республики Дагестан представления о согласовании устава казачьего общества и документов, предусмотренных </w:t>
      </w:r>
      <w:hyperlink w:history="0" w:anchor="P52" w:tooltip="6. Для согласования устава действующего казачьего общества из числа указанных в пункте 2 настоящего Положения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56" w:tooltip="7. Для согласования устава создаваемого казачьего общества из числа указанных в пункте 2 настоящего Положения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и документов, предусмотренных </w:t>
      </w:r>
      <w:hyperlink w:history="0" w:anchor="P52" w:tooltip="6. Для согласования устава действующего казачьего общества из числа указанных в пункте 2 настоящего Положения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56" w:tooltip="7. Для согласования устава создаваемого казачьего общества из числа указанных в пункте 2 настоящего Положения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60" w:tooltip="8. В случае если устав казачьего общества из числа указанных в пункте 2 настоящего Положения подлежит согласованию с атаманом иного казачьего общества, то данный устав направляется Главе Республики Дагестан после его согласования с указанным атаманом.">
        <w:r>
          <w:rPr>
            <w:sz w:val="20"/>
            <w:color w:val="0000ff"/>
          </w:rPr>
          <w:t xml:space="preserve">пунктами 8</w:t>
        </w:r>
      </w:hyperlink>
      <w:r>
        <w:rPr>
          <w:sz w:val="20"/>
        </w:rPr>
        <w:t xml:space="preserve"> - </w:t>
      </w:r>
      <w:hyperlink w:history="0" w:anchor="P80" w:tooltip="17. Письмо Главы Республики Дагестан о согласовании (об отказе в согласовании) устава казачьего общества из числа указанных в пункте 2 настоящего Положения в трехдневный срок со дня подписания направляется Администрацией атаману соответствующего казачьего общества (уполномоченному лицу)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 согласовании устава казачьего общества из числа указанных в </w:t>
      </w:r>
      <w:hyperlink w:history="0" w:anchor="P39" w:tooltip="2. Глава Республики Дагестан согласовывает уставы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Положения и документов, предусмотренных </w:t>
      </w:r>
      <w:hyperlink w:history="0" w:anchor="P52" w:tooltip="6. Для согласования устава действующего казачьего общества из числа указанных в пункте 2 настоящего Положения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и </w:t>
      </w:r>
      <w:hyperlink w:history="0" w:anchor="P56" w:tooltip="7. Для согласования устава создаваемого казачьего общества из числа указанных в пункте 2 настоящего Положения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на имя Главы Республики Дагестан представление с приложением следующих документов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утверждения уставов казачьих обществ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0"/>
        <w:ind w:firstLine="540"/>
        <w:jc w:val="both"/>
      </w:pPr>
      <w:r>
        <w:rPr>
          <w:sz w:val="20"/>
        </w:rPr>
        <w:t xml:space="preserve">19. Утверждение уставов районных (юртовых) казачьих обществ, создаваемых (действующих) на территориях двух и более муниципальных районов Республики Дагестан либо на территориях муниципальных районов и муниципальных округов, муниципальных районов и городских округов Республики Дагестан, осуществляется после их согласования с главами соответствующих муниципальных образований Республики Дагестан, а также с атаманом окружного (отдельского) казачьего общества (если окружное (отдельское) казачье общество осуществляет деятельность на территории Республики Дагестан).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Утверждение уставов окружных (отдельских) казачьих обществ, создаваемых (действующих) на территории Республики Дагестан, осуществляется после согласования с атаманом войскового казачьего общества (если войсковое казачье общество осуществляет деятельность на территории Республики Дагестан).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Для утверждения устава действующего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w:history="0" r:id="rId20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главами 4</w:t>
        </w:r>
      </w:hyperlink>
      <w:r>
        <w:rPr>
          <w:sz w:val="20"/>
        </w:rPr>
        <w:t xml:space="preserve"> и </w:t>
      </w:r>
      <w:hyperlink w:history="0" r:id="rId21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9.1</w:t>
        </w:r>
      </w:hyperlink>
      <w:r>
        <w:rPr>
          <w:sz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названными в </w:t>
      </w:r>
      <w:hyperlink w:history="0" w:anchor="P87" w:tooltip="19. Утверждение уставов районных (юртовых) казачьих обществ, создаваемых (действующих) на территориях двух и более муниципальных районов Республики Дагестан либо на территориях муниципальных районов и муниципальных округов, муниципальных районов и городских округов Республики Дагестан, осуществляется после их согласования с главами соответствующих муниципальных образований Республики Дагестан, а также с атаманом окружного (отдельского) казачьего общества (если окружное (отдельское) казачье общество осуще..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88" w:tooltip="20. Утверждение уставов окружных (отдельских) казачьих обществ, создаваемых (действующих) на территории Республики Дагестан, осуществляется после согласования с атаманом войскового казачьего общества (если войсковое казачье общество осуществляет деятельность на территории Республики Дагестан)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Для утверждения устава создаваемого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2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копия протокола учредительного собрания (круга, сбора), содержащего решение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копии писем о согласовании устава казачьего общества должностными лицами, названными в </w:t>
      </w:r>
      <w:hyperlink w:history="0" w:anchor="P87" w:tooltip="19. Утверждение уставов районных (юртовых) казачьих обществ, создаваемых (действующих) на территориях двух и более муниципальных районов Республики Дагестан либо на территориях муниципальных районов и муниципальных округов, муниципальных районов и городских округов Республики Дагестан, осуществляется после их согласования с главами соответствующих муниципальных образований Республики Дагестан, а также с атаманом окружного (отдельского) казачьего общества (если окружное (отдельское) казачье общество осуще..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88" w:tooltip="20. Утверждение уставов окружных (отдельских) казачьих обществ, создаваемых (действующих) на территории Республики Дагестан, осуществляется после согласования с атаманом войскового казачьего общества (если войсковое казачье общество осуществляет деятельность на территории Республики Дагестан)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устав казачьего общества на бумажном носителе и в электронном виде.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Копии документов, указанные в </w:t>
      </w:r>
      <w:hyperlink w:history="0" w:anchor="P89" w:tooltip="21. Для утверждения устава действующего казачьего общества из числа указанных в пункте 3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">
        <w:r>
          <w:rPr>
            <w:sz w:val="20"/>
            <w:color w:val="0000ff"/>
          </w:rPr>
          <w:t xml:space="preserve">пунктах 21</w:t>
        </w:r>
      </w:hyperlink>
      <w:r>
        <w:rPr>
          <w:sz w:val="20"/>
        </w:rPr>
        <w:t xml:space="preserve"> и </w:t>
      </w:r>
      <w:hyperlink w:history="0" w:anchor="P94" w:tooltip="22. Для утверждения устава создаваемого казачьего общества из числа указанных в пункте 3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должны быть заверены подписью атамана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(лица, уполномоченного учредительным собранием).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(лица, уполномоченного учредительным собранием) на обороте последнего листа на месте прошивки.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Рассмотрение документов, указанных в </w:t>
      </w:r>
      <w:hyperlink w:history="0" w:anchor="P89" w:tooltip="21. Для утверждения устава действующего казачьего общества из числа указанных в пункте 3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">
        <w:r>
          <w:rPr>
            <w:sz w:val="20"/>
            <w:color w:val="0000ff"/>
          </w:rPr>
          <w:t xml:space="preserve">пунктах 21</w:t>
        </w:r>
      </w:hyperlink>
      <w:r>
        <w:rPr>
          <w:sz w:val="20"/>
        </w:rPr>
        <w:t xml:space="preserve"> и </w:t>
      </w:r>
      <w:hyperlink w:history="0" w:anchor="P94" w:tooltip="22. Для утверждения устава создаваемого казачьего общества из числа указанных в пункте 3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и принятие решения об утверждении либо об отказе в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производятся в течение 30 календарных дней со дня их регистрации в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Представление об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с приложенными к нему документами Администрацией направляется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орган в течение 15 календарных дней со дня поступления представления об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осуществляет его предварительное рассмотрение. По результатам предварительного рассмотрения представления с прилагаемыми к нему документами Уполномоченный орган готовит заключение о соответствии (несоответствии) представления и прилагаемых к нему документов требованиям настоящего Положения и проект соответствующего решения Главы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Поступившее представление об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с прилагаемыми к нему документами, заключение о рассмотрении представления об утверждении устава, а также проект решения Главы Республики Дагестан представляются Уполномоченным органом Главе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По результатам рассмотрения представленных документов Главой Республики Дагестан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 утверждении устава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утверждении устава казачьего 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Основаниями для отказа в утверждении устава действующего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w:history="0" r:id="rId2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89" w:tooltip="21. Для утверждения устава действующего казачьего общества из числа указанных в пункте 3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Основаниями для отказа в утверждении устава создаваемого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w:history="0" r:id="rId24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непредставление или представление неполного комплекта документов, предусмотренных </w:t>
      </w:r>
      <w:hyperlink w:history="0" w:anchor="P94" w:tooltip="22. Для утверждения устава создаваемого казачьего общества из числа указанных в пункте 3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Положения, несоблюдение требований к их оформлению, порядку и сроку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в представленных документах недостоверных или неполных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принятия Главой Республики Дагестан решения об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оно оформляется правовым актом Главы Республики Дагестан. Подготовка проекта данного правового акта и его внесение на рассмотрение Главы Республики Дагестан осуществляются Уполномоченным органом в </w:t>
      </w:r>
      <w:hyperlink w:history="0" r:id="rId25" w:tooltip="Указ Президента РД от 23.05.2012 N 89 (ред. от 28.10.2022) &quot;Об утверждении Порядка подготовки и внесения на рассмотрение Главы Республики Дагестан проектов указов и распоряжений Главы Республики Дагестан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Указом Президента Республики Дагестан от 23 мая 2012 г. N 89 "Об утверждении Порядка подготовки и внесения на рассмотрение Главы Республики Дагестан проектов указов и распоряжений Главы Республики Дагестан".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принятия Главой Республики Дагестан решения об отказе в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оно оформляется письмом Главы Республики Дагестан, в котором указываются основания, послужившие причиной для принятия такого решения.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Письмо Главы Республики Дагестан об отказе в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в трехдневный срок со дня подписания направляется Администрацией атаману соответствующего казачьего общества (лицу, уполномоченному учредительным собранием).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Отказ в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не является препятствием для повторного направления на имя Главы Республики Дагестан представления об утверждении устава казачьего общества и документов, предусмотренных </w:t>
      </w:r>
      <w:hyperlink w:history="0" w:anchor="P89" w:tooltip="21. Для утверждения устава действующего казачьего общества из числа указанных в пункте 3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и </w:t>
      </w:r>
      <w:hyperlink w:history="0" w:anchor="P94" w:tooltip="22. Для утверждения устава создаваемого казачьего общества из числа указанных в пункте 3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Повторное представление об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и документов, предусмотренных </w:t>
      </w:r>
      <w:hyperlink w:history="0" w:anchor="P89" w:tooltip="21. Для утверждения устава действующего казачьего общества из числа указанных в пункте 3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и </w:t>
      </w:r>
      <w:hyperlink w:history="0" w:anchor="P94" w:tooltip="22. Для утверждения устава создаваемого казачьего общества из числа указанных в пункте 3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history="0" w:anchor="P99" w:tooltip="23. Копии документов, указанные в пунктах 21 и 22 настоящего Положения, должны быть заверены подписью атамана казачьего общества из числа указанных в пункте 3 настоящего Положения (лица, уполномоченного учредительным собранием)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(лица, уполномоченного учредительным собранием) на обороте последнего листа на месте прошивки.">
        <w:r>
          <w:rPr>
            <w:sz w:val="20"/>
            <w:color w:val="0000ff"/>
          </w:rPr>
          <w:t xml:space="preserve">пунктами 23</w:t>
        </w:r>
      </w:hyperlink>
      <w:r>
        <w:rPr>
          <w:sz w:val="20"/>
        </w:rPr>
        <w:t xml:space="preserve"> - </w:t>
      </w:r>
      <w:hyperlink w:history="0" w:anchor="P117" w:tooltip="31. Письмо Главы Республики Дагестан об отказе в утверждении устава казачьего общества из числа указанных в пункте 3 настоящего Положения в трехдневный срок со дня подписания направляется Администрацией атаману соответствующего казачьего общества (лицу, уполномоченному учредительным собранием)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Предельное количество повторных направлений представления об утверждении устава казачьего общества из числа указанных в </w:t>
      </w:r>
      <w:hyperlink w:history="0" w:anchor="P42" w:tooltip="3. Глава Республики Дагестан утверждает уставы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 и документов, предусмотренных </w:t>
      </w:r>
      <w:hyperlink w:history="0" w:anchor="P89" w:tooltip="21. Для утверждения устава действующего казачьего общества из числа указанных в пункте 3 настоящего Положения атаман этого казачьего общества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данного казачьего общества с приложением следующих документов:">
        <w:r>
          <w:rPr>
            <w:sz w:val="20"/>
            <w:color w:val="0000ff"/>
          </w:rPr>
          <w:t xml:space="preserve">пунктами 21</w:t>
        </w:r>
      </w:hyperlink>
      <w:r>
        <w:rPr>
          <w:sz w:val="20"/>
        </w:rPr>
        <w:t xml:space="preserve"> и </w:t>
      </w:r>
      <w:hyperlink w:history="0" w:anchor="P94" w:tooltip="22. Для утверждения устава создаваемого казачьего общества из числа указанных в пункте 3 настоящего Положения лицо, уполномоченное учредительным собранием (кругом, сбором) создаваемого казачьего общества (далее - лицо, уполномоченное учредительным собранием), в течение 5 календарных дней со дня получения согласованного устава казачьего общества направляет на имя Главы Республики Дагестан представление об утверждении устава казачьего общества с приложением следующих документов: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Положения, не ограничено.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РД от 02.03.2023 N 56</w:t>
            <w:br/>
            <w:t>"Об утверждении Положения о согласовании и утверждении уставов казачьих обществ, создав...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35827084F247B874531BB30A3A56A5021455D1FC974DD6BC35D6B382B3F449AC50941E6CB210441F7CD4CF0629B603A38105CF43105D0D9X440N" TargetMode = "External"/>
	<Relationship Id="rId8" Type="http://schemas.openxmlformats.org/officeDocument/2006/relationships/hyperlink" Target="consultantplus://offline/ref=A35827084F247B874531BB30A3A56A5021455D1FC974DD6BC35D6B382B3F449AC50941E6CB210441F7CD4CF0629B603A38105CF43105D0D9X440N" TargetMode = "External"/>
	<Relationship Id="rId9" Type="http://schemas.openxmlformats.org/officeDocument/2006/relationships/hyperlink" Target="consultantplus://offline/ref=A35827084F247B874531BB30A3A56A502147531EC574DD6BC35D6B382B3F449AC50941E6CB210444F7CD4CF0629B603A38105CF43105D0D9X440N" TargetMode = "External"/>
	<Relationship Id="rId10" Type="http://schemas.openxmlformats.org/officeDocument/2006/relationships/hyperlink" Target="consultantplus://offline/ref=A35827084F247B874531BB30A3A56A5021455D1FC974DD6BC35D6B382B3F449AC50941E6CB210441FDCD4CF0629B603A38105CF43105D0D9X440N" TargetMode = "External"/>
	<Relationship Id="rId11" Type="http://schemas.openxmlformats.org/officeDocument/2006/relationships/hyperlink" Target="consultantplus://offline/ref=A35827084F247B874531BB30A3A56A5021455D1FC974DD6BC35D6B382B3F449AC50941E6CB210442FCCD4CF0629B603A38105CF43105D0D9X440N" TargetMode = "External"/>
	<Relationship Id="rId12" Type="http://schemas.openxmlformats.org/officeDocument/2006/relationships/hyperlink" Target="consultantplus://offline/ref=A35827084F247B874531BB30A3A56A502641531BC672DD6BC35D6B382B3F449AC50941E6CB210642FACD4CF0629B603A38105CF43105D0D9X440N" TargetMode = "External"/>
	<Relationship Id="rId13" Type="http://schemas.openxmlformats.org/officeDocument/2006/relationships/hyperlink" Target="consultantplus://offline/ref=A35827084F247B874531BB30A3A56A502641531BC672DD6BC35D6B382B3F449AC50941E3CA200F10AF824DAC26CA733A3A105EF22DX044N" TargetMode = "External"/>
	<Relationship Id="rId14" Type="http://schemas.openxmlformats.org/officeDocument/2006/relationships/hyperlink" Target="consultantplus://offline/ref=A35827084F247B874531BB30A3A56A502641531BC672DD6BC35D6B382B3F449AC50941E6CB210642FACD4CF0629B603A38105CF43105D0D9X440N" TargetMode = "External"/>
	<Relationship Id="rId15" Type="http://schemas.openxmlformats.org/officeDocument/2006/relationships/hyperlink" Target="consultantplus://offline/ref=A35827084F247B874531BB30A3A56A502641531BC672DD6BC35D6B382B3F449AC50941E3CA200F10AF824DAC26CA733A3A105EF22DX044N" TargetMode = "External"/>
	<Relationship Id="rId16" Type="http://schemas.openxmlformats.org/officeDocument/2006/relationships/hyperlink" Target="consultantplus://offline/ref=A35827084F247B874531BB30A3A56A502641531BC672DD6BC35D6B382B3F449AC50941E6CB210642FACD4CF0629B603A38105CF43105D0D9X440N" TargetMode = "External"/>
	<Relationship Id="rId17" Type="http://schemas.openxmlformats.org/officeDocument/2006/relationships/hyperlink" Target="consultantplus://offline/ref=A35827084F247B874531BB30A3A56A502641531BC672DD6BC35D6B382B3F449AC50941E3CA200F10AF824DAC26CA733A3A105EF22DX044N" TargetMode = "External"/>
	<Relationship Id="rId18" Type="http://schemas.openxmlformats.org/officeDocument/2006/relationships/hyperlink" Target="consultantplus://offline/ref=A35827084F247B874531BB30A3A56A502641531BC672DD6BC35D6B382B3F449AC50941E6CB210642FACD4CF0629B603A38105CF43105D0D9X440N" TargetMode = "External"/>
	<Relationship Id="rId19" Type="http://schemas.openxmlformats.org/officeDocument/2006/relationships/hyperlink" Target="consultantplus://offline/ref=A35827084F247B874531BB30A3A56A502641531BC672DD6BC35D6B382B3F449AC50941E3CA200F10AF824DAC26CA733A3A105EF22DX044N" TargetMode = "External"/>
	<Relationship Id="rId20" Type="http://schemas.openxmlformats.org/officeDocument/2006/relationships/hyperlink" Target="consultantplus://offline/ref=A35827084F247B874531BB30A3A56A502641531BC672DD6BC35D6B382B3F449AC50941E6CB210642FACD4CF0629B603A38105CF43105D0D9X440N" TargetMode = "External"/>
	<Relationship Id="rId21" Type="http://schemas.openxmlformats.org/officeDocument/2006/relationships/hyperlink" Target="consultantplus://offline/ref=A35827084F247B874531BB30A3A56A502641531BC672DD6BC35D6B382B3F449AC50941E3CA200F10AF824DAC26CA733A3A105EF22DX044N" TargetMode = "External"/>
	<Relationship Id="rId22" Type="http://schemas.openxmlformats.org/officeDocument/2006/relationships/hyperlink" Target="consultantplus://offline/ref=A35827084F247B874531BB30A3A56A502641531BC672DD6BC35D6B382B3F449AD70919EACB251A44F8D81AA124XC4DN" TargetMode = "External"/>
	<Relationship Id="rId23" Type="http://schemas.openxmlformats.org/officeDocument/2006/relationships/hyperlink" Target="consultantplus://offline/ref=A35827084F247B874531BB30A3A56A502641531BC672DD6BC35D6B382B3F449AD70919EACB251A44F8D81AA124XC4DN" TargetMode = "External"/>
	<Relationship Id="rId24" Type="http://schemas.openxmlformats.org/officeDocument/2006/relationships/hyperlink" Target="consultantplus://offline/ref=A35827084F247B874531BB30A3A56A502641531BC672DD6BC35D6B382B3F449AD70919EACB251A44F8D81AA124XC4DN" TargetMode = "External"/>
	<Relationship Id="rId25" Type="http://schemas.openxmlformats.org/officeDocument/2006/relationships/hyperlink" Target="consultantplus://offline/ref=A35827084F247B874531A53DB5C9375924490512C570DF3D960230657C364ECD824618A48F2C0544FEC61DA42D9A3C7E69035CF63107D6C541ED12X247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РД от 02.03.2023 N 56
"Об утверждении Положения о согласовании и утверждении уставов казачьих обществ, создаваемых (действующих) на территории Республики Дагестан"</dc:title>
  <dcterms:created xsi:type="dcterms:W3CDTF">2023-06-04T13:56:23Z</dcterms:created>
</cp:coreProperties>
</file>