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02.09.2022 N 123</w:t>
              <w:br/>
              <w:t xml:space="preserve">"Об утверждении Порядка предоставления грантов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сентября 2022 г. N 123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МЕРОПРИЯТИЯ ПО КОМПЛЕКСНОЙ</w:t>
      </w:r>
    </w:p>
    <w:p>
      <w:pPr>
        <w:pStyle w:val="2"/>
        <w:jc w:val="center"/>
      </w:pPr>
      <w:r>
        <w:rPr>
          <w:sz w:val="20"/>
        </w:rPr>
        <w:t xml:space="preserve">СОЦИАЛЬНОЙ РЕАБИЛИТАЦИИ ЛИЦ, УПОТРЕБЛЯЮЩИХ НАРКОТИЧЕСКИЕ</w:t>
      </w:r>
    </w:p>
    <w:p>
      <w:pPr>
        <w:pStyle w:val="2"/>
        <w:jc w:val="center"/>
      </w:pPr>
      <w:r>
        <w:rPr>
          <w:sz w:val="20"/>
        </w:rPr>
        <w:t xml:space="preserve">СРЕДСТВА И ПСИХОТРОПНЫЕ ВЕЩЕСТВА 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</w:t>
      </w:r>
      <w:hyperlink w:history="0" r:id="rId8" w:tooltip="Постановление Правительства РИ от 29.10.2014 N 208 (ред. от 30.06.2022) &quot;Об утверждении государственной программы Республики Ингушетия &quot;Развитие здравоохранения&quot; {КонсультантПлюс}">
        <w:r>
          <w:rPr>
            <w:sz w:val="20"/>
            <w:color w:val="0000ff"/>
          </w:rPr>
          <w:t xml:space="preserve">подпрограммы 6</w:t>
        </w:r>
      </w:hyperlink>
      <w:r>
        <w:rPr>
          <w:sz w:val="20"/>
        </w:rPr>
        <w:t xml:space="preserve"> "Комплексные меры противодействия злоупотреблению наркотическими средствами и их незаконному обороту" государственной программы Республики Ингушетия "Развитие здравоохранения", утвержденной Постановлением Правительства Республики Ингушетия от 29 октября 2014 г. N 208 "Об утверждении государственной программы Республики Ингушетия "Развитие здравоохранения", 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2 сентября 2022 г. N 123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МЕРОПРИЯТИЯ ПО КОМПЛЕКСНОЙ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ЛИЦ, УПОТРЕБЛЯЮЩИХ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БЕЗ НАЗНАЧЕНИЯ ВРАЧА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грантов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 и порядок предоставления грантов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Республики Ингушетия (далее - грант) - средства бюджета Республики Ингушетия в форме субсидии, предоставляемые грантополучателю на конкурсной и безвозмездной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грантополучатель - социально ориентированные некоммерческие организации (за исключением государственных (муниципальных) учреждений), зарегистрированные в установленном порядке и осуществляющие на территории Республики Ингушетия в соответствии с учредительными документами виды деятельности, предусмотренные </w:t>
      </w:r>
      <w:hyperlink w:history="0" r:id="rId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некоммерческие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грантодатель - Министерство здравоохранения Республики Ингушетия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программа - социальная программа негосударственной некоммерческой организации, включающая комплекс мероприятий по реабилитации лиц, потребляющих наркотические средства и психотропные вещества без назначения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 предоставляется в пределах лимитов бюджетных обязательств, доведенных Министерству в соответствии с республиканским бюджетом Республики Ингушетия на соответствующий финансовый год в рамках </w:t>
      </w:r>
      <w:hyperlink w:history="0" r:id="rId10" w:tooltip="Постановление Правительства РИ от 29.10.2014 N 208 (ред. от 30.06.2022) &quot;Об утверждении государственной программы Республики Ингушетия &quot;Развитие здравоохранения&quot; {КонсультантПлюс}">
        <w:r>
          <w:rPr>
            <w:sz w:val="20"/>
            <w:color w:val="0000ff"/>
          </w:rPr>
          <w:t xml:space="preserve">подпрограммы 6</w:t>
        </w:r>
      </w:hyperlink>
      <w:r>
        <w:rPr>
          <w:sz w:val="20"/>
        </w:rPr>
        <w:t xml:space="preserve"> "Комплексные меры противодействия злоупотреблению наркотическими средствами и их незаконному обороту" государственной программы Республики Ингушетия "Развитие здравоохранения", утвержденной Постановлением Правительства Республики Ингушетия от 29 октября 2014 г. N 208 (далее - подпрограмма 6).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гранта некоммерческая организация на первое число месяца, предшествующего месяцу, в котором планируется проведение конкурса, должна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некоммерческой организации должна отсутствовать просроченная задолженность по возврату в республиканский бюджет Республики Ингушетия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перед Республикой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должна получать средства из республиканского бюджета Республики Ингушетия на основании иных нормативных правовых актов на цель, указанную в </w:t>
      </w:r>
      <w:hyperlink w:history="0" w:anchor="P43" w:tooltip="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грантах, предоставляемых некоммерческим организациям,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 республиканском бюджете Республики Ингушетия, проекта закона о внесении изменений в закон о республиканском бюджете.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Отбор грантополучателя осуществляется Министерством по результатам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проведения конкурса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в открытом доступе в средствах массовой информации, на своем официальном сайте в информационно-телекоммуникационной сети "Интернет" </w:t>
      </w:r>
      <w:r>
        <w:rPr>
          <w:sz w:val="20"/>
        </w:rPr>
        <w:t xml:space="preserve">www.minzdravri.ru</w:t>
      </w:r>
      <w:r>
        <w:rPr>
          <w:sz w:val="20"/>
        </w:rPr>
        <w:t xml:space="preserve"> (далее - сайт Министерства) и на портале об оказании финансовой поддержки некоммерческим организациям в сети "Интернет" по адресу: </w:t>
      </w:r>
      <w:r>
        <w:rPr>
          <w:sz w:val="20"/>
        </w:rPr>
        <w:t xml:space="preserve">гранты.рф</w:t>
      </w:r>
      <w:r>
        <w:rPr>
          <w:sz w:val="20"/>
        </w:rPr>
        <w:t xml:space="preserve"> (далее - Интернет-портал) объявление о проведении конкурса - не позднее 5 дней до дня начала приема заявок об участии в конкурсе,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конкурса, а также информация о возможности проведения нескольких этапов конкурса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уполномоченного органа, контактные номера телефонов для получения разъяснений положений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сайта Министерства и Интернет-портала,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в соответствии с настоящим Порядком и перечень документов, представляемых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в электронной форме об участии в конкурсе и требования, предъявляемые к форме и содержанию заявок об участии в конкурсе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об участии в конкурсе, порядок возврата заявок об участии в конкурсе, определяющий в том числе основания для возврата заявок об участии в конкурсе, порядок внесения изменений в заявки об участии в конкурсе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об участии в конкурсе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конкурса разъяснений положений объявления о проведении конкурса, даты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соглашения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сайте Министерства и на Интернет-портале, которая не может быть позднее 14-го дня, следующего за днем определения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консультирование представителей некоммерческих организаций по вопросам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проведения конкурса Министерством формируются и утверждаются составы конкурсной комиссии и Экспертного совета, путем организации их работы в соответствии с </w:t>
      </w:r>
      <w:hyperlink w:history="0" w:anchor="P178" w:tooltip="ПОЛОЖЕНИЕ">
        <w:r>
          <w:rPr>
            <w:sz w:val="20"/>
            <w:color w:val="0000ff"/>
          </w:rPr>
          <w:t xml:space="preserve">приложениями 1</w:t>
        </w:r>
      </w:hyperlink>
      <w:r>
        <w:rPr>
          <w:sz w:val="20"/>
        </w:rPr>
        <w:t xml:space="preserve"> и </w:t>
      </w:r>
      <w:hyperlink w:history="0" w:anchor="P214" w:tooltip="ПОЛОЖЕНИЕ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Конкурс проводится в два этапа. На первом этапе осуществляется отбор участников конкурса и принимается решение о допуске ко второму этапу конкурса, на втором этапе проводится оценка конкурсных проектов и определяется победитель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Порядок и сроки проведения конкурса утверждаются приказом Министерства.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участия в конкурсе на получение гранта некоммерческая организация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w:anchor="P317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организации об участии в конкурсе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70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некоммерческой организации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учредительного документа;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факт внесения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банка об отсутствии картотеки к счету 90902 "Расчетные документы, не оплаченные в срок" (если у организации открыты расчетные счета в коммерческом банке);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налогового органа о состоянии расчетов по налогам, сборам, пеням и штрафам или об исполнении обязанности по уплате налогов, сборов, пеней, штрафов по состоянию не ранее чем за один календарный месяц до дня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налогового органа, подтверждающая отсутствие у некоммерческой организации задолженности по иным денежным обязательствам перед бюджетами всех уровней бюджетной системы Российской Федерации и государственными внебюджетными фондами;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банковских реквизитах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банка о наличии рублевого счета или справка о наличии открытых лицевых счетов в органе Федерального казначейства с указанием лицевых счетов;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согласие органа, осуществляющего функции и полномочия учредителя в отношении данной некоммерческой организации, на участие организации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гарантийное письмо заявителя об отсутствии в отношении него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>
      <w:pPr>
        <w:pStyle w:val="0"/>
        <w:spacing w:before="200" w:line-rule="auto"/>
        <w:ind w:firstLine="540"/>
        <w:jc w:val="both"/>
      </w:pPr>
      <w:hyperlink w:history="0" w:anchor="P467" w:tooltip="1. Описание социальной программы некоммерческой организации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социальной программы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программа;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смета расходов социальной программы по статьям, объем софинансирования социальной программы с указанием источников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Некоммерческая организация может представить дополнительные документы (рекомендательные письма, материалы о деятельности организации, резюме основных исполнителей социальной программы, документы, подтверждающие их квалификацию, и другое).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течение срока приема заявок Министерство проверяет в общедоступной автоматизированной информационной системе "Картотека арбитражных дел" (</w:t>
      </w:r>
      <w:r>
        <w:rPr>
          <w:sz w:val="20"/>
        </w:rPr>
        <w:t xml:space="preserve">http://kad.arbitr.ru</w:t>
      </w:r>
      <w:r>
        <w:rPr>
          <w:sz w:val="20"/>
        </w:rPr>
        <w:t xml:space="preserve">) информацию об отсутствии проведения в отношении организации процедуры банкротства или ликвидации в Едином федеральном реестре сведений о фактах деятельности юридических лиц и Едином федеральном реестре сведений о банкротстве, в случае непредставления некоммерческой организацией документа, указанного в </w:t>
      </w:r>
      <w:hyperlink w:history="0" w:anchor="P80" w:tooltip="копия документа, подтверждающего факт внесения записи в Единый государственный реестр юридических лиц;">
        <w:r>
          <w:rPr>
            <w:sz w:val="20"/>
            <w:color w:val="0000ff"/>
          </w:rPr>
          <w:t xml:space="preserve">абзаце 5 пункта 12</w:t>
        </w:r>
      </w:hyperlink>
      <w:r>
        <w:rPr>
          <w:sz w:val="20"/>
        </w:rPr>
        <w:t xml:space="preserve"> настоящего Порядка, Министерство принимает меры по получению информации о государственной регистрации организации в качестве юридического лица на официальном сайте федеральной налоговой службы в сети "Интернет" и иных сведений, содержащихся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Представленные документы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документация должна быть заверена печатью, подписью руководителя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конкурсные документы, оформленные от руки, а также полученные по факсу или электронной почте, на рассмотрение конкурсной комиссии не принимаются;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 документами, представленными после истечения установленного срока подачи документов, не рассматривается и возвращается в течение двух дней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Некоммерческая организация вправе участвовать в отборе не более чем с одним проектом и несет ответственность за достоверность представленных сведений,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осуществляет прием и регистрацию заявок в день их поступления и передает их в конкурсную комиссию в течение двух дней со дня регистрации.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Требования, которым должен соответствовать участник отбора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некоммерческой организации критериям отбора, установленным </w:t>
      </w:r>
      <w:hyperlink w:history="0" w:anchor="P44" w:tooltip="5. Для получения гранта некоммерческая организация на первое число месяца, предшествующего месяцу, в котором планируется проведение конкурса, должна соответствовать следующим критер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социальной программы, направленной на достижение цели, указанной в </w:t>
      </w:r>
      <w:hyperlink w:history="0" w:anchor="P43" w:tooltip="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использование гранта в соответствии с целью, указанной в </w:t>
      </w:r>
      <w:hyperlink w:history="0" w:anchor="P43" w:tooltip="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соглашения о предоставлении гранта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софинансирования реализации социальной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о допуске ко второму этапу конкурса (об отказе участия во втором этапе конкурса) оформляется протоколом конкурсной комиссии и утверждается приказом Министерства в течение трех дней со дня окончания приема заявок. Письменное уведомление о принятом решении направляется Министерством некоммерческой организации в течение трех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принятия решения об отказе в допуске к участию во втором этапе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критериям отбора, указанным в </w:t>
      </w:r>
      <w:hyperlink w:history="0" w:anchor="P44" w:tooltip="5. Для получения гранта некоммерческая организация на первое число месяца, предшествующего месяцу, в котором планируется проведение конкурса, должна соответствовать следующим критериям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не в полном объеме документов, указанных в </w:t>
      </w:r>
      <w:hyperlink w:history="0" w:anchor="P76" w:tooltip="12. Для участия в конкурсе на получение гранта некоммерческая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за исключением документа, указанного в </w:t>
      </w:r>
      <w:hyperlink w:history="0" w:anchor="P80" w:tooltip="копия документа, подтверждающего факт внесения записи в Единый государственный реестр юридических лиц;">
        <w:r>
          <w:rPr>
            <w:sz w:val="20"/>
            <w:color w:val="0000ff"/>
          </w:rPr>
          <w:t xml:space="preserve">абзаце 5 пункта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некоммерческой организацией недостоверных сведений, содержащихся в документах, указанных в </w:t>
      </w:r>
      <w:hyperlink w:history="0" w:anchor="P76" w:tooltip="12. Для участия в конкурсе на получение гранта некоммерческая организация представляет в Министерство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представленных некоммерческой организацией документов требованиям, установленным </w:t>
      </w:r>
      <w:hyperlink w:history="0" w:anchor="P101" w:tooltip="18. Требования, которым должен соответствовать участник отбора на дату подачи заявки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трех дней со дня утверждения приказом Министерства решения о допуске к конкурсу конкурсная комиссия направляет конкурсные проекты социальных программ в Экспертный совет для экспертной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Экспертным советом в течение семи дней со дня поступления конкурсных проектов социальных программ проводится их оценка, выносится соответствующее экспертное заключение. Работа Экспертного совета осуществляется в порядке, установленном </w:t>
      </w:r>
      <w:hyperlink w:history="0" w:anchor="P214" w:tooltip="ПОЛОЖЕНИЕ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 учетом решения Экспертного совета, выраженного в экспертном заключении, внесенном в протокол заседания Экспертного совета, конкурсная комиссия в порядке, установленном </w:t>
      </w:r>
      <w:hyperlink w:history="0" w:anchor="P178" w:tooltip="ПОЛОЖЕНИЕ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настоящему Порядку, определяет победителя (победителей) конкурса. Решение конкурсной комиссии об определении победителя (победителей) конкурса (далее - решение конкурсной комиссии) оформляется протоколом, подписанным всеми членами конкурсной комиссии, направляется в Министерство в течение двух дней со дня принятия решения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вправе выбрать от одного до двух проектов социальных программ с учетом их бюджета и голосовать либо за одного победителя конкурса, объем бюджета социальной программы которого больше, чем бюджеты социальных программ иных участников конкурса, либо за двух победителей конкурса с меньшими объемами бюджетов их социальных программ в зависимости от критерия их эффективности для решения задач подпрограммы 6, в пределах объема бюджетных ассигнований, предусмотренных в республиканском бюджете Республики Ингушетия на соответствующий финансовый год и плановый период лимитов бюджетных обязательств, утвержденных в установленном порядке на предоставление грантов в форме субсидий на цель, определенную </w:t>
      </w:r>
      <w:hyperlink w:history="0" w:anchor="P43" w:tooltip="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не позднее пяти дней со дня получения решения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итоги ранжирования участников конкурсного отбора по каждой номинации конкурсного отбора, информацию о размерах предоставляемых грантов, а также приказ Министерства об определении победителей конкурсного отбора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письменное уведомление о принятом решении конкурсной комиссией победителю и участникам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Грант предоставляется в соответствии с приказом Министерства, который должен быть принят не позднее семи рабочих дней после дня принятия решения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Размер гранта, предоставляемого конкретной некоммерческой организации, определяется Министерством, исходя из сметы представленных расходов, в пределах бюджетных ассигнований, предусмотренных в республиканском бюджете Республики Ингушетия на цель, определенную </w:t>
      </w:r>
      <w:hyperlink w:history="0" w:anchor="P43" w:tooltip="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определения конкурсной комиссией одного победителя конкурса максимальный размер гранта составляет 100% от суммы лимитов бюджетных обязательств, доведенных Министерству в соответствии с республиканским бюджетом Республики Ингушетия на соответствующий финансовый год на осуществление деятельности комплексной реабилитации и ресоциализации наркологических больных, и 50% - в случае определения конкурсной комиссией двух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Условия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между Министерством и грантополучателем соглашения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открытие грантополучателем расчетного счета в российских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использование гранта в соответствии с целями и задачами социальной программы. Соблюдение указанного условия подтверждается представленным в Министерство в соответствии с </w:t>
      </w:r>
      <w:hyperlink w:history="0" w:anchor="P148" w:tooltip="35. Грантополучатель обязан представить отчет о реализации социальной программы и финансовый отчет о реализации социальной программы по форме и в сроки, установленные соглашением о предоставлении гранта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 отчетом об осуществлении расходов, источником финансирования которых является грант, и документами, подтверждающими целевое использование гранта, перечень которых предусмотрен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за счет собственных или привлеченных денежных средств на условиях софинансирования гранта части стоимости мероприятий, предусмотренных социальной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достижение установленной социальной программой цели использования гранта, за исключением недостижения в силу возникновения обстоятельств непреодолимой силы, в установленные соглашением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указанного условия подтверждается представленным в Министерство в соответствии с </w:t>
      </w:r>
      <w:hyperlink w:history="0" w:anchor="P148" w:tooltip="35. Грантополучатель обязан представить отчет о реализации социальной программы и финансовый отчет о реализации социальной программы по форме и в сроки, установленные соглашением о предоставлении гранта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 отчетом о реализации социальной программы и финансовым отчетом о реализации социальной программы по форме и в сроки, которые установлены соглашением о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На основании решения конкурсной комиссии и приказа Министерства в течение пяти рабочих дней после издания приказа о предоставлении гранта Министерство направляет некоммерческой организации, признанной победителем конкурса, проект соглашения о предоставлении гранта по форме, утвержденной Министерством финансов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соглашении о предоставлении гранта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целевое назначение, условия, размер и сроки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грантополучателя на осуществление Министерством и органами государственного финансового контроля проверок соблюдения условий, цели и порядка предоставления гранта в форме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возврата суммы гранта в случае несоблюдения условий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возврата в республиканский бюджет Республики Ингушетия грантополучателем остатка гранта, неиспользованного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и сроки предоставления отчетности об осуществлении расходов, источником которых является грант,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Организация в течение десяти рабочих дней со дня получения проекта соглашения о предоставлении гранта рассматривает, заполняет и представляет в Министерство два экземпляра подписанного со своей стороны проекта соглашения, неотъемлемой частью которого являются приложения к проекту соглашения (смета расходов на выполнение мероприятий социальной программы и план-график ее реализации).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Грант предоставляется грантополучателю в безналичном порядке путем перечисления денежных средств на расчетный счет грантополучателя в течение пятнадцати рабочих дней с момента подписания соглашения сторонами. Министерство подписывает соглашение о предоставлении гранта в течение семи рабочих дней после его подписания и представления грантополучателем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Грант используется только на осуществление целевых расходов, связанных с реализацией социальной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Основаниями для отказа грантополучателю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получателем гранта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гранта документов требованиям, определенным в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конкурсной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8" w:name="P148"/>
    <w:bookmarkEnd w:id="148"/>
    <w:p>
      <w:pPr>
        <w:pStyle w:val="0"/>
        <w:ind w:firstLine="540"/>
        <w:jc w:val="both"/>
      </w:pPr>
      <w:r>
        <w:rPr>
          <w:sz w:val="20"/>
        </w:rPr>
        <w:t xml:space="preserve">35. Грантополучатель обязан представить отчет о реализации социальной программы и финансовый отчет о реализации социальной программы по форме и в сроки, установленные соглашением о предоставлении гранта.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гранта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Министерство и уполномоченный орган государственного финансового контроля осуществляют проверку соблюдения грантополучателем целей, условий и порядка предоставления гранта.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установления фактов несоблюдения грантополучателем цели и (или) условий предоставления гранта, определенных настоящим Порядком, и (или) предоставления грантополучателем недостоверных сведений, нарушения условий соглашения средства гранта подлежат возврату в республиканский бюджет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Министерство в течение пятнадцати рабочих дней со дня установления фактов, указанных в </w:t>
      </w:r>
      <w:hyperlink w:history="0" w:anchor="P155" w:tooltip="37. В случае установления фактов несоблюдения грантополучателем цели и (или) условий предоставления гранта, определенных настоящим Порядком, и (или) предоставления грантополучателем недостоверных сведений, нарушения условий соглашения средства гранта подлежат возврату в республиканский бюджет Республики Ингушетия.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Порядка, направляет грантополучателю требование о возврате: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гранта в полном объеме - в случае нарушения условий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гранта, в отношении которой нарушены указанные условия (в том числе образования остатков гранта, не использованных грантополучателем в течение срока расходования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требовании о возврате гранта (части гранта) указываются реквизиты счета для перечисления денежных средств.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Грантополучатель обязан произвести уплату указанной в требовании о возврате гранта (части гранта) суммы в добровольном порядке в течение тридцати дней со дня получения соответствующего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невозврата гранта (части гранта) в установленный </w:t>
      </w:r>
      <w:hyperlink w:history="0" w:anchor="P160" w:tooltip="39. Грантополучатель обязан произвести уплату указанной в требовании о возврате гранта (части гранта) суммы в добровольном порядке в течение тридцати дней со дня получения соответствующего документа.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настоящего Порядка срок или возврата гранта (части гранта) не в полном объеме, указанном соответственно в требовании о возврате гранта (части гранта), взыскание денежных средств производится в судебном порядке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мероприятия</w:t>
      </w:r>
    </w:p>
    <w:p>
      <w:pPr>
        <w:pStyle w:val="0"/>
        <w:jc w:val="right"/>
      </w:pPr>
      <w:r>
        <w:rPr>
          <w:sz w:val="20"/>
        </w:rPr>
        <w:t xml:space="preserve">по комплексной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лиц, употребляющих</w:t>
      </w:r>
    </w:p>
    <w:p>
      <w:pPr>
        <w:pStyle w:val="0"/>
        <w:jc w:val="right"/>
      </w:pPr>
      <w:r>
        <w:rPr>
          <w:sz w:val="20"/>
        </w:rPr>
        <w:t xml:space="preserve">наркотические средства</w:t>
      </w:r>
    </w:p>
    <w:p>
      <w:pPr>
        <w:pStyle w:val="0"/>
        <w:jc w:val="right"/>
      </w:pPr>
      <w:r>
        <w:rPr>
          <w:sz w:val="20"/>
        </w:rPr>
        <w:t xml:space="preserve">и психотропные вещества</w:t>
      </w:r>
    </w:p>
    <w:p>
      <w:pPr>
        <w:pStyle w:val="0"/>
        <w:jc w:val="right"/>
      </w:pPr>
      <w:r>
        <w:rPr>
          <w:sz w:val="20"/>
        </w:rPr>
        <w:t xml:space="preserve">без назначения врача</w:t>
      </w:r>
    </w:p>
    <w:p>
      <w:pPr>
        <w:pStyle w:val="0"/>
        <w:jc w:val="center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ПРЕДОСТАВЛЕНИЮ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МЕРОПРИЯТИЯ ПО КОМПЛЕКСНОЙ СОЦИАЛЬНОЙ РЕАБИЛИТАЦИИ ЛИЦ,</w:t>
      </w:r>
    </w:p>
    <w:p>
      <w:pPr>
        <w:pStyle w:val="2"/>
        <w:jc w:val="center"/>
      </w:pPr>
      <w:r>
        <w:rPr>
          <w:sz w:val="20"/>
        </w:rPr>
        <w:t xml:space="preserve">УПОТРЕБЛЯЮЩИХ 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Конкурсная комиссия по предоставлению грантов в форме субсидий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 (далее - конкурсная комиссия), создается приказом Министерства в целях подготовки и проведения конкурса по предоставлению грантов в форме субсидий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врача, а также для принятия решения по определению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из числа представителей Министерства в количестве не менее пяти человек и утверждается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Конкурсная комиссия проводит рассмотрение заявок и документов, представленных некоммерческими организациями для участия в конкурсе, принимает решение о допуске ко второму этапу участия в конкурсе, а также выносит решение по определению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формой работы конкурсной комиссии является заседание. График заседаний конкурсной комиссии, время и место их проведения определяются по согласованию с членами комиссии. Заседание конкурсной комиссии считается правомочным, если в его работе приняло участие более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конкурсной комиссии принимаются на основании открытого голосования большинством голосов членов комиссии, присутствующих на заседании,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Критериями определения победителя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баллов, набранных по итогам оценки социальной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софинансирования социальной программы (доля собственных и/или привлеченных средств на реализацию социальной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Конкурсная комиссия вправе признать победителем конкурса некоммерческую организацию, чья социальная программа получила в соответствии с решением Экспертного совета меньшее количество баллов (не более чем на 10 баллов), если конкурсной комиссией будет принято обоснованное решение о большей эффективности такой социальной программы для достижения цели предоставления гранта, установленной </w:t>
      </w:r>
      <w:hyperlink w:history="0" w:anchor="P43" w:tooltip="4. Грант предоставляется на финансовое обеспечение программ (проектов) некоммерческих организаций, в целях реализации и достижения показателей подпрограммы 6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предоставления грантов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врача, в том числе за счет большего объема софинансирования социальной программы за счет собственных или привлеченных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равенстве голосов голос председателя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Протоколы заседаний конкурсной комиссии оформляет секретарь конкурсной комиссии, избранный из числа членов конкурсной комиссии простым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Подписанный председателем и секретарем конкурсной комиссии протокол является основанием для подготовки приказа Министерства о предоставлении гранта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относительно рассмотрения, оценки и сопоставления конкурсных заявок не подлежит разглашению.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мероприятия</w:t>
      </w:r>
    </w:p>
    <w:p>
      <w:pPr>
        <w:pStyle w:val="0"/>
        <w:jc w:val="right"/>
      </w:pPr>
      <w:r>
        <w:rPr>
          <w:sz w:val="20"/>
        </w:rPr>
        <w:t xml:space="preserve">по комплексной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лиц, употребляющих</w:t>
      </w:r>
    </w:p>
    <w:p>
      <w:pPr>
        <w:pStyle w:val="0"/>
        <w:jc w:val="right"/>
      </w:pPr>
      <w:r>
        <w:rPr>
          <w:sz w:val="20"/>
        </w:rPr>
        <w:t xml:space="preserve">наркотические средства</w:t>
      </w:r>
    </w:p>
    <w:p>
      <w:pPr>
        <w:pStyle w:val="0"/>
        <w:jc w:val="right"/>
      </w:pPr>
      <w:r>
        <w:rPr>
          <w:sz w:val="20"/>
        </w:rPr>
        <w:t xml:space="preserve">и психотропные вещества</w:t>
      </w:r>
    </w:p>
    <w:p>
      <w:pPr>
        <w:pStyle w:val="0"/>
        <w:jc w:val="right"/>
      </w:pPr>
      <w:r>
        <w:rPr>
          <w:sz w:val="20"/>
        </w:rPr>
        <w:t xml:space="preserve">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4" w:name="P214"/>
    <w:bookmarkEnd w:id="21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ПРЕДОСТАВЛЕНИЮ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МЕРОПРИЯТИЯ ПО КОМПЛЕКСНОЙ СОЦИАЛЬНОЙ РЕАБИЛИТАЦИИ ЛИЦ,</w:t>
      </w:r>
    </w:p>
    <w:p>
      <w:pPr>
        <w:pStyle w:val="2"/>
        <w:jc w:val="center"/>
      </w:pPr>
      <w:r>
        <w:rPr>
          <w:sz w:val="20"/>
        </w:rPr>
        <w:t xml:space="preserve">УПОТРЕБЛЯЮЩИХ 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предоставлению грантов в форме субсидий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 (далее - Экспертный совет), создается приказом Министерства для осуществления экспертной оценки социальных программ, представленных для участия в конкурсе на получение гранта в форме субсидий негосударственным некоммерческим организациям, осуществляющим деятельность комплексной социальной реабилитации лиц, потребляющих наркотические средства (далее - конкурс), и вынесения экспертного заключения по итогам рассмотрения социальных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Экспертного совета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члены Общественной палаты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независимые эксперты - специалисты по направлению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представители некоммерческих организаций (за исключением государственных и муниципальных организаций), не являющихся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Экспертного совета формируется в количестве не менее пяти человек 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Членом Экспертного совета не может быть лицо, имеющее прямую или косвенную личную заинтересованность в результатах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Экспертного совета работают безвозмездно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Заседание Экспертного совета является правомочным, если на нем присутствует не менее 2/3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Экспертного совета избирают из своего состава председателя и секретаря. Решения Экспертного совета об избрании председателя Экспертного совета, условиях и результатах конкурса принимаются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Эксперты в срок не более пяти дней со дня представления социальных программ конкурсной комиссией осуществляют экспертизу социальных программ, допущенных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Экспертного совета при проведении оценки социальной программы заполняет оценочный </w:t>
      </w:r>
      <w:hyperlink w:history="0" w:anchor="P267" w:tooltip="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 по форме согласно приложению к настоящему Положению, выставляя определенное количество баллов (не более 10 баллов), и передает его председателю Экспертного совета в срок, указанный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Экспертного совета в течение двух дней со дня поступления всех оценочных листов формирует экспертное заключение на основании оценочных листов, представленных экспертами, и доводит итоги экспертной оценки программ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Критериями оценки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актуальность заявленной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конкретность и социальная значимость ожидаемых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средняя продолжительность ремиссии у лиц, охваченных мероприятиями социальной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социальной адаптации лиц, охваченных мероприятиями социальной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внедрение новых методик социально-психологической реабилитации наркологических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внедрение физкультурно-профилактической работы, направленной на предупреждение злоупотребления наркотиками;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широта охвата аудитории;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перспективы использования результатов социальной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оригинальность творческой концепции социальной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Экспертного совета о количестве баллов, набранных каждой из социальных программ, допущенных ко второму этапу конкурса, отражается в экспертном заключении, включаемом в протокол заседания Экспертного совета, который подписывается его председателем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Экспертного совета, на котором до членов Экспертного совета были доведены итоги экспертной оценки социальных программ, в течение двух дней направляется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Экспертного совета должны соблюдать принцип гласности и беспристрастности в освещении результатов своей работы, но при этом обеспечить конфиденциальность информации, содержащейся в социальных программах соискателей гранта.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Экспертном</w:t>
      </w:r>
    </w:p>
    <w:p>
      <w:pPr>
        <w:pStyle w:val="0"/>
        <w:jc w:val="right"/>
      </w:pPr>
      <w:r>
        <w:rPr>
          <w:sz w:val="20"/>
        </w:rPr>
        <w:t xml:space="preserve">совете по предоставлению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мероприятия</w:t>
      </w:r>
    </w:p>
    <w:p>
      <w:pPr>
        <w:pStyle w:val="0"/>
        <w:jc w:val="right"/>
      </w:pPr>
      <w:r>
        <w:rPr>
          <w:sz w:val="20"/>
        </w:rPr>
        <w:t xml:space="preserve">по комплексной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лиц, употребляющих</w:t>
      </w:r>
    </w:p>
    <w:p>
      <w:pPr>
        <w:pStyle w:val="0"/>
        <w:jc w:val="right"/>
      </w:pPr>
      <w:r>
        <w:rPr>
          <w:sz w:val="20"/>
        </w:rPr>
        <w:t xml:space="preserve">наркотические средства и</w:t>
      </w:r>
    </w:p>
    <w:p>
      <w:pPr>
        <w:pStyle w:val="0"/>
        <w:jc w:val="right"/>
      </w:pPr>
      <w:r>
        <w:rPr>
          <w:sz w:val="20"/>
        </w:rPr>
        <w:t xml:space="preserve">психотропные вещества</w:t>
      </w:r>
    </w:p>
    <w:p>
      <w:pPr>
        <w:pStyle w:val="0"/>
        <w:jc w:val="right"/>
      </w:pPr>
      <w:r>
        <w:rPr>
          <w:sz w:val="20"/>
        </w:rPr>
        <w:t xml:space="preserve">без назначения врача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267" w:name="P267"/>
    <w:bookmarkEnd w:id="267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социальной программы)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6840"/>
        <w:gridCol w:w="1612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 (от 0 до 10)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заявленной проблемы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Конкретность и социальная значимость ожидаемых результатов: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средняя продолжительность ремиссии у лиц, охваченных мероприятиями социальной программы; уровень социальной адаптации лиц, охваченных мероприятиями социальной программы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методик социально-психологической реабилитации наркологических больных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физкультурно-профилактической работы, направленной на предупреждение злоупотребления наркотиками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Широта охвата аудитории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Перспективы использования результатов социальной программы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40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Оригинальность творческой концепции социальной программы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Экспертного совета           _______________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мероприятия</w:t>
      </w:r>
    </w:p>
    <w:p>
      <w:pPr>
        <w:pStyle w:val="0"/>
        <w:jc w:val="right"/>
      </w:pPr>
      <w:r>
        <w:rPr>
          <w:sz w:val="20"/>
        </w:rPr>
        <w:t xml:space="preserve">по комплексной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лиц, употребляющих</w:t>
      </w:r>
    </w:p>
    <w:p>
      <w:pPr>
        <w:pStyle w:val="0"/>
        <w:jc w:val="right"/>
      </w:pPr>
      <w:r>
        <w:rPr>
          <w:sz w:val="20"/>
        </w:rPr>
        <w:t xml:space="preserve">наркотические средства</w:t>
      </w:r>
    </w:p>
    <w:p>
      <w:pPr>
        <w:pStyle w:val="0"/>
        <w:jc w:val="right"/>
      </w:pPr>
      <w:r>
        <w:rPr>
          <w:sz w:val="20"/>
        </w:rPr>
        <w:t xml:space="preserve">и психотропные вещества</w:t>
      </w:r>
    </w:p>
    <w:p>
      <w:pPr>
        <w:pStyle w:val="0"/>
        <w:jc w:val="right"/>
      </w:pPr>
      <w:r>
        <w:rPr>
          <w:sz w:val="20"/>
        </w:rPr>
        <w:t xml:space="preserve">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317" w:name="P317"/>
    <w:bookmarkEnd w:id="31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ПРЕДОСТАВЛЕНИЕ ГРАНТОВ В ФОРМЕ</w:t>
      </w:r>
    </w:p>
    <w:p>
      <w:pPr>
        <w:pStyle w:val="0"/>
        <w:jc w:val="center"/>
      </w:pPr>
      <w:r>
        <w:rPr>
          <w:sz w:val="20"/>
        </w:rPr>
        <w:t xml:space="preserve">СУБСИДИЙ НЕКОММЕРЧЕСКИМ ОРГАНИЗАЦИЯМ, ОСУЩЕСТВЛЯЮЩИМ</w:t>
      </w:r>
    </w:p>
    <w:p>
      <w:pPr>
        <w:pStyle w:val="0"/>
        <w:jc w:val="center"/>
      </w:pPr>
      <w:r>
        <w:rPr>
          <w:sz w:val="20"/>
        </w:rPr>
        <w:t xml:space="preserve">МЕРОПРИЯТИЯ ПО КОМПЛЕКСНОЙ СОЦИАЛЬНОЙ РЕАБИЛИТАЦИИ ЛИЦ,</w:t>
      </w:r>
    </w:p>
    <w:p>
      <w:pPr>
        <w:pStyle w:val="0"/>
        <w:jc w:val="center"/>
      </w:pPr>
      <w:r>
        <w:rPr>
          <w:sz w:val="20"/>
        </w:rPr>
        <w:t xml:space="preserve">УПОТРЕБЛЯЮЩИХ НАРКОТИЧЕСКИЕ СРЕДСТВА И ПСИХОТРОПНЫЕ ВЕЩЕСТВА</w:t>
      </w:r>
    </w:p>
    <w:p>
      <w:pPr>
        <w:pStyle w:val="0"/>
        <w:jc w:val="center"/>
      </w:pPr>
      <w:r>
        <w:rPr>
          <w:sz w:val="20"/>
        </w:rPr>
        <w:t xml:space="preserve">БЕЗ НАЗНАЧЕНИЯ ВРАЧА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2"/>
        <w:gridCol w:w="1394"/>
        <w:gridCol w:w="2152"/>
        <w:gridCol w:w="2015"/>
      </w:tblGrid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заявки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получения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социальной программы соискателя гранта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Соискатель гранта (полное наименование юридического лица)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соискателя гранта (должность, Ф.И.О.)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соискателя гранта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Контакты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Моб. телефон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E-mail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Исполнитель, осуществляющий рабочие контакты (должность, Ф.И.О.)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Контакты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1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Моб. телефон</w:t>
            </w:r>
          </w:p>
        </w:tc>
        <w:tc>
          <w:tcPr>
            <w:tcW w:w="2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E-mail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социальной программы, рублей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  <w:t xml:space="preserve">Полная стоимость</w:t>
            </w:r>
          </w:p>
        </w:tc>
        <w:tc>
          <w:tcPr>
            <w:tcW w:w="215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собственных денежных средств для софинансирования</w:t>
            </w:r>
          </w:p>
        </w:tc>
        <w:tc>
          <w:tcPr>
            <w:tcW w:w="201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предоставляемых денежных средств (гранта)</w:t>
            </w:r>
          </w:p>
        </w:tc>
      </w:tr>
      <w:tr>
        <w:tc>
          <w:tcPr>
            <w:tcW w:w="348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социальной программы</w:t>
            </w:r>
          </w:p>
        </w:tc>
        <w:tc>
          <w:tcPr>
            <w:gridSpan w:val="3"/>
            <w:tcW w:w="55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мероприятия</w:t>
      </w:r>
    </w:p>
    <w:p>
      <w:pPr>
        <w:pStyle w:val="0"/>
        <w:jc w:val="right"/>
      </w:pPr>
      <w:r>
        <w:rPr>
          <w:sz w:val="20"/>
        </w:rPr>
        <w:t xml:space="preserve">по комплексной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лиц, употребляющих</w:t>
      </w:r>
    </w:p>
    <w:p>
      <w:pPr>
        <w:pStyle w:val="0"/>
        <w:jc w:val="right"/>
      </w:pPr>
      <w:r>
        <w:rPr>
          <w:sz w:val="20"/>
        </w:rPr>
        <w:t xml:space="preserve">наркотические средства</w:t>
      </w:r>
    </w:p>
    <w:p>
      <w:pPr>
        <w:pStyle w:val="0"/>
        <w:jc w:val="right"/>
      </w:pPr>
      <w:r>
        <w:rPr>
          <w:sz w:val="20"/>
        </w:rPr>
        <w:t xml:space="preserve">и психотропные вещества</w:t>
      </w:r>
    </w:p>
    <w:p>
      <w:pPr>
        <w:pStyle w:val="0"/>
        <w:jc w:val="right"/>
      </w:pPr>
      <w:r>
        <w:rPr>
          <w:sz w:val="20"/>
        </w:rPr>
        <w:t xml:space="preserve">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370" w:name="P370"/>
    <w:bookmarkEnd w:id="370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СОИСКАТЕЛЕ ГРАНТА ДЛЯ УЧАСТИЯ В КОНКУРСНОМ ОТБОРЕ</w:t>
      </w:r>
    </w:p>
    <w:p>
      <w:pPr>
        <w:pStyle w:val="0"/>
        <w:jc w:val="center"/>
      </w:pPr>
      <w:r>
        <w:rPr>
          <w:sz w:val="20"/>
        </w:rPr>
        <w:t xml:space="preserve">НА ПРЕДОСТАВЛЕНИЕ ГРАНТА В ФОРМЕ СУБСИДИЙ НЕКОММЕРЧЕСКИМ</w:t>
      </w:r>
    </w:p>
    <w:p>
      <w:pPr>
        <w:pStyle w:val="0"/>
        <w:jc w:val="center"/>
      </w:pPr>
      <w:r>
        <w:rPr>
          <w:sz w:val="20"/>
        </w:rPr>
        <w:t xml:space="preserve">ОРГАНИЗАЦИЯМ, ОСУЩЕСТВЛЯЮЩИМ МЕРОПРИЯТИЯ ПО КОМПЛЕКСНОЙ</w:t>
      </w:r>
    </w:p>
    <w:p>
      <w:pPr>
        <w:pStyle w:val="0"/>
        <w:jc w:val="center"/>
      </w:pPr>
      <w:r>
        <w:rPr>
          <w:sz w:val="20"/>
        </w:rPr>
        <w:t xml:space="preserve">СОЦИАЛЬНОЙ РЕАБИЛИТАЦИИ ЛИЦ, УПОТРЕБЛЯЮЩИХ НАРКОТИЧЕСКИЕ</w:t>
      </w:r>
    </w:p>
    <w:p>
      <w:pPr>
        <w:pStyle w:val="0"/>
        <w:jc w:val="center"/>
      </w:pPr>
      <w:r>
        <w:rPr>
          <w:sz w:val="20"/>
        </w:rPr>
        <w:t xml:space="preserve">СРЕДСТВА И ПСИХОТРОПНЫЕ ВЕЩЕСТВА 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Дата подачи конкурсной документации "___" 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4727"/>
        <w:gridCol w:w="3742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организации (в строгом соответствии со свидетельством о внесении записи в ЕГРЮЛ)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 организации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(согласно свидетельству о регистрации)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Учредители: Физические лица (количество)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Юридические лица (перечислить)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Вышестоящая организация (если имеется)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адрес, фактический адрес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Ф.И.О. главного бухгалтера социальной программы (при наличии)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Корреспондентский счет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Юридический адрес банка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деятельности организации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(не более трех)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объекты деятельности (не более трех)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организации (кадровый состав в табличной форме с указанием перечня должностей, фамилии, имени и отчества по каждой должности, образования (полученная специальность), стажа работы по соответствующей должности)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добровольцев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материально-технические и информационные ресурсы для реализации социальной программы (краткое описание с количественными показателями - помещение, оборудование, периодические издания и т.д.)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2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реализованные программы, проекты за последние три года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Пояснительная записка в приложении к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Бухгалтер организации        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мероприятия</w:t>
      </w:r>
    </w:p>
    <w:p>
      <w:pPr>
        <w:pStyle w:val="0"/>
        <w:jc w:val="right"/>
      </w:pPr>
      <w:r>
        <w:rPr>
          <w:sz w:val="20"/>
        </w:rPr>
        <w:t xml:space="preserve">по комплексной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лиц, употребляющих</w:t>
      </w:r>
    </w:p>
    <w:p>
      <w:pPr>
        <w:pStyle w:val="0"/>
        <w:jc w:val="right"/>
      </w:pPr>
      <w:r>
        <w:rPr>
          <w:sz w:val="20"/>
        </w:rPr>
        <w:t xml:space="preserve">наркотические средства</w:t>
      </w:r>
    </w:p>
    <w:p>
      <w:pPr>
        <w:pStyle w:val="0"/>
        <w:jc w:val="right"/>
      </w:pPr>
      <w:r>
        <w:rPr>
          <w:sz w:val="20"/>
        </w:rPr>
        <w:t xml:space="preserve">и психотропные вещества</w:t>
      </w:r>
    </w:p>
    <w:p>
      <w:pPr>
        <w:pStyle w:val="0"/>
        <w:jc w:val="right"/>
      </w:pPr>
      <w:r>
        <w:rPr>
          <w:sz w:val="20"/>
        </w:rPr>
        <w:t xml:space="preserve">без назначения врача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bookmarkStart w:id="467" w:name="P467"/>
    <w:bookmarkEnd w:id="467"/>
    <w:p>
      <w:pPr>
        <w:pStyle w:val="0"/>
        <w:outlineLvl w:val="2"/>
        <w:jc w:val="center"/>
      </w:pPr>
      <w:r>
        <w:rPr>
          <w:sz w:val="20"/>
        </w:rPr>
        <w:t xml:space="preserve">1. Описание социальной программы некоммерческой организации</w:t>
      </w:r>
    </w:p>
    <w:p>
      <w:pPr>
        <w:pStyle w:val="0"/>
        <w:jc w:val="center"/>
      </w:pPr>
      <w:r>
        <w:rPr>
          <w:sz w:val="20"/>
        </w:rPr>
        <w:t xml:space="preserve">(далее - Программа)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18"/>
        <w:gridCol w:w="342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конкурса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необходимости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Полная стоимость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целевые группы, на которые направлена Программа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достижения цели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Опыт в области данной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Критерии оценки эффективности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018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Дальнейшая реализация Программы</w:t>
            </w:r>
          </w:p>
        </w:tc>
        <w:tc>
          <w:tcPr>
            <w:tcW w:w="3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Рабочий план реализации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3420"/>
        <w:gridCol w:w="2520"/>
        <w:gridCol w:w="2520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лицо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3. Конкретные результаты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3420"/>
        <w:gridCol w:w="2520"/>
        <w:gridCol w:w="2509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Количественный показатель</w:t>
            </w:r>
          </w:p>
        </w:tc>
        <w:tc>
          <w:tcPr>
            <w:tcW w:w="25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Качественный показатель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4. Бюджет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3420"/>
        <w:gridCol w:w="5015"/>
      </w:tblGrid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бюджет, рублей</w:t>
            </w:r>
          </w:p>
        </w:tc>
        <w:tc>
          <w:tcPr>
            <w:tcW w:w="5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средства, рублей</w:t>
            </w:r>
          </w:p>
        </w:tc>
      </w:tr>
      <w:tr>
        <w:tc>
          <w:tcPr>
            <w:tcW w:w="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________________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(Ф.И.О.)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02.09.2022 N 123</w:t>
            <w:br/>
            <w:t>"Об утверждении Порядка предоставления грантов некоммерческим организ...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FCA17091EE657A3C8F66E0E115CE040777E774F74B7F8E3F10BFFCED6A6610CE54E02275A76404FC9F443533E3F6E325EADA76A75BR2P5H" TargetMode = "External"/>
	<Relationship Id="rId8" Type="http://schemas.openxmlformats.org/officeDocument/2006/relationships/hyperlink" Target="consultantplus://offline/ref=93FCA17091EE657A3C8F78EDF779940E027EBB78F4487CDF664FE4A1BA636C47891BB96536A3610FACCE076935B6A7B971E6C574B958261C99193EREP6H" TargetMode = "External"/>
	<Relationship Id="rId9" Type="http://schemas.openxmlformats.org/officeDocument/2006/relationships/hyperlink" Target="consultantplus://offline/ref=93FCA17091EE657A3C8F66E0E115CE040777ED76F14E7F8E3F10BFFCED6A6610CE54E02771AA6B5BF98A556D3FE2E8FC25F5C674A5R5PBH" TargetMode = "External"/>
	<Relationship Id="rId10" Type="http://schemas.openxmlformats.org/officeDocument/2006/relationships/hyperlink" Target="consultantplus://offline/ref=93FCA17091EE657A3C8F78EDF779940E027EBB78F4487CDF664FE4A1BA636C47891BB96536A3610FACCE076935B6A7B971E6C574B958261C99193EREP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02.09.2022 N 123
"Об утверждении Порядка предоставления грантов некоммерческим организациям, осуществляющим мероприятия по комплексной социальной реабилитации лиц, употребляющих наркотические средства и психотропные вещества без назначения врача"</dc:title>
  <dcterms:created xsi:type="dcterms:W3CDTF">2022-11-10T07:15:17Z</dcterms:created>
</cp:coreProperties>
</file>