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РИ от 10.01.2022 N 1</w:t>
              <w:br/>
              <w:t xml:space="preserve">(ред. от 21.07.2023)</w:t>
              <w:br/>
              <w:t xml:space="preserve">"Об обеспечении доступа к информации о деятельности Главы Республики Ингушетия"</w:t>
              <w:br/>
              <w:t xml:space="preserve">(вместе с "Перечнем информации о деятельности Главы Республики Ингушетия, размещаемой на официальном сайте Республики Ингушетия в информационно-телекоммуникационной сети "Интернет", "Порядком организации доступа граждан (физических лиц), организаций (юридических лиц), общественных объединений, государственных органов, органов местного самоуправления к информации о деятельности Главы Республики Ингушетия")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10 января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ИНГУШЕТИЯ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ГЛАВЫ РЕСПУБЛИКИ ИНГУШЕТИЯ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РИ от 21.07.2023 N 119 &quot;О внесении изменений в некоторые акты Главы Республики Ингуше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21.07.2023 N 119)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</w:t>
      </w:r>
      <w:hyperlink w:history="0" r:id="rId9" w:tooltip="Закон Республики Ингушетия от 05.11.2019 N 37-РЗ (ред. от 06.04.2023) &quot;Об обеспечении доступа к информации о деятельности органов государственной власти Республики Ингушетия&quot; (принят Народным Собранием РИ 31.10.2019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Республики Ингушетия от 5 ноября 2019 года N 37-РЗ "Об обеспечении доступа к информации о деятельности органов государственной власти Республики Ингушетия"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информации о деятельности Главы Республики Ингушетия, размещаемой на официальном сайте Республики Ингушетия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hyperlink w:history="0" w:anchor="P151" w:tooltip="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технологическим, программным и лингвистическим средствам обеспечения пользования официальным сайтом Республики Ингушетия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hyperlink w:history="0" w:anchor="P17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доступа граждан (физических лиц), организаций (юридических лиц), общественных объединений, государственных органов, органов местного самоуправления к информации о деятельности Главы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информация о деятельности Главы Республики Ингушетия размещается на официальном сайте Республики Ингушетия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Управление пресс-службы Главы и Правительства Республики Ингушетия ответственным за размещение информации в соответствии с </w:t>
      </w:r>
      <w:hyperlink w:history="0" w:anchor="P47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информации о деятельности Главы Республики Ингушетия, размещаемой на официальном сайте Республики Ингушетия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Указ Главы РИ от 21.07.2023 N 119 &quot;О внесении изменений в некоторые акты Главы Республики Ингуше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РИ от 21.07.2023 N 119)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Руководителям структурных подразделений Администрации Главы и Правительства Республики Ингушетия обеспечить подготовку и представление информации в Управление пресс-службы Главы и Правительства Республики Ингушетия в соответствии с </w:t>
      </w:r>
      <w:hyperlink w:history="0" w:anchor="P47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информации о деятельности Главы Республики Ингушетия.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Указ Главы РИ от 21.07.2023 N 119 &quot;О внесении изменений в некоторые акты Главы Республики Ингушетия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РИ от 21.07.2023 N 119)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Структурным подразделениям Администрации Главы и Правительства Республики Ингушетия, ответственным за организацию доступа к информации о деятельности Главы Республики Ингушетия,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размещения на официальном сайте Республики Ингушетия в информационно-телекоммуникационной сети "Интернет" информации о деятельности Главы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и своевременное обновление размещаемой на официальном сайте в информационно-телекоммуникационной сети "Интернет" информации о деятельности Главы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Установить, что руководители структурных подразделений Администрации Главы и Правительства Республики Ингушетия несут персональную ответственность за достоверность и актуальность предоставляемой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Признать утратившим силу </w:t>
      </w:r>
      <w:hyperlink w:history="0" r:id="rId12" w:tooltip="Указ Президента РИ от 18.10.2010 N 204 &quot;О мерах по реализации Федерального Закона от 9 февраля 2009 г. N 8-ФЗ &quot;Об обеспечении доступа к информации о деятельности государственных органов и органов местного самоуправления&quot; на территории Республики Ингушетия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Республики Ингушетия от 18 октября 2010 г. N 204 "О мерах по реализации Федерального закона от 9 февраля 2009 г. N 8-ФЗ "Об обеспечении доступа к информации о деятельности государственных органов и органов местного самоуправления на территории Республики Ингушетия".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М.КАЛИМАТОВ</w:t>
      </w:r>
    </w:p>
    <w:p>
      <w:pPr>
        <w:pStyle w:val="0"/>
      </w:pPr>
      <w:r>
        <w:rPr>
          <w:sz w:val="20"/>
        </w:rPr>
        <w:t xml:space="preserve">г. Магас</w:t>
      </w:r>
    </w:p>
    <w:p>
      <w:pPr>
        <w:pStyle w:val="0"/>
        <w:spacing w:before="200" w:line-rule="auto"/>
      </w:pPr>
      <w:r>
        <w:rPr>
          <w:sz w:val="20"/>
        </w:rPr>
        <w:t xml:space="preserve">10 января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10 января 2022 г. N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ИНФОРМАЦИИ О ДЕЯТЕЛЬНОСТИ ГЛАВЫ РЕСПУБЛИКИ ИНГУШЕТИЯ,</w:t>
      </w:r>
    </w:p>
    <w:p>
      <w:pPr>
        <w:pStyle w:val="2"/>
        <w:jc w:val="center"/>
      </w:pPr>
      <w:r>
        <w:rPr>
          <w:sz w:val="20"/>
        </w:rPr>
        <w:t xml:space="preserve">РАЗМЕЩАЕМОЙ НА ОФИЦИАЛЬНОМ САЙТЕ РЕСПУБЛИКИ ИНГУШЕТИЯ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Указ Главы РИ от 21.07.2023 N 119 &quot;О внесении изменений в некоторые акты Главы Республики Ингуше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21.07.2023 N 119)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685"/>
        <w:gridCol w:w="1984"/>
        <w:gridCol w:w="2835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информации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размещения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Органы, ответственные за предоставление информации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информация о Главе Республики Ингушетия, в том числе: сведения о Главе Республики Ингушетия, почтовый адрес, адрес электронной почты, номера телефонов справочных служб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пресс-службы Главы и Правительства Республики Ингушетия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полномочиях Главы Республики Ингушетия, а также перечень законов и иных нормативных правовых актов, определяющих эти полномочия, включая тексты указанных нормативных правовых актов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Государственно-правовое управление Администрации Главы и Правительства Республики Ингушетия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Послание Главы Республики Ингушетия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трех рабочих дней со дня официального выступления или заявления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Администрации Главы и Правительства Республики Ингушетия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отчет Главы Республики Ингушетия о результатах деятельности Правительства Республики Ингушетия, в том числе по вопросам, поставленным Народным Собранием Республики Ингушетия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трех рабочих дней со дня официального выступления или заявления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внутренней политики Администрации Главы и Правительства Республики Ингушетия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о нормотворческой деятельности, в том числе указы Главы Республики Ингушетия нормативного характера, включая сведения о внесении в них изменений, признании их утратившими силу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двух рабочих дней со дня принятия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документационного обеспечения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Главы и Правительства Республики Ингушетия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Указ Главы РИ от 21.07.2023 N 119 &quot;О внесении изменений в некоторые акты Главы Республики Ингуше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Главы РИ от 21.07.2023 N 119)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Тексты проектов законодательных актов, вносимых Главой Республики Ингушетия в Народное Собрание Республики Ингушетия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двух рабочих дней со дня направления проекта закона в Народное Собрание Республики Ингушетия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Государственно-правовое управление Администрации Главы и Правительства Республики Ингушетия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Тексты проектов указов Главы Республики Ингушетия нормативного характера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позднее чем в день подписания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Государственно-правовое управление Администрации Главы и Правительства Республики Ингушетия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Порядок обжалования нормативных правовых актов и иных решений, действия (бездействия) Главы Республики Ингушетия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Государственно-правовое управление Администрации Главы и Правительства Республики Ингушетия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судебных актов по делам о признании недействующими нормативных правовых актов Главы Республики Ингушетия. Тексты судебных актов по делам о признании недействующими нормативных правовых актов Главы Республики Ингушетия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трех рабочих дней со дня поступления судебного акта в Администрацию Главы и Правительства Республики Ингушетия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Государственно-правовое управление Администрации Главы и Правительства Республики Ингушетия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мероприятиях, проводимых с участием Главы Республики Ингушетия, в том числе сведения об официальных визитах и о рабочих поездках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одного дня со дня завершения мероприятия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пресс-службы Главы и Правительства Республики Ингушетия,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Организационно-протокольное управление Администрации Главы и Правительства Республики Ингушетия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взаимодействии Главы Республики Ингушетия с иными органами государственной власти Республики Ингушетия, общественными объединениями, политическими партиями, профессиональными союзами и другими организациями, в том числе международными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одного рабочего дня, предшествующего дню проведения мероприятия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пресс-службы Главы и Правительства Республики Ингушетия,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Организационно-протокольное управление Администрации Главы и Правительства Республики Ингушетия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координационных, консультационных и иных совещательных органах при Главе Республики Ингушетия, в том числе положение и состав указанных органов, информация о заседаниях координационных и совещательных органов, в частности анонсы заседаний, ньюс-релизы заседаний, протоколы заседаний координационных и совещательных органов (за исключением информации ограниченного доступа)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Структурные подразделения Администрации Главы и Правительства Республики Ингушетия по соответствующему направлению деятельности,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секретари указанных органов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Тексты официальных выступлений и заявлений Главы Республики Ингушетия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одного дня со дня выступления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пресс-службы Главы и Правительства Республики Ингушетия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совещаниях, проводимых Главой Республики Ингушетия, в том числе о решениях, принятых по итогам совещаний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одного дня со дня проведения совещания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пресс-службы Главы и Правительства Республики Ингушетия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порядок и время приема граждан (физических лиц), в том числе представителей организаций (юридических лиц)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фамилия, имя и отчество руководителя государственного органа (подразделения государственного органа) или иного должностного лица, к полномочиям которых отнесены организация приема указанных лиц,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обзоры обращений указанных лиц,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поддерживается в актуальном состоянии ежеквартально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рассмотрению обращений граждан Администрации Главы и Правительства Республики Ингушетия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доходах, расходах, имуществе и обязательствах имущественного характера Главы Республики Ингушетия, супруги (супруга) и несовершеннолетних детей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сроки, установленные нормативными правовыми актами Президента Российской Федерации и Главы Республики Ингушетия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государственной службы, кадровой политики и противодействия коррупции Администрации Главы и Правительства Республики Ингушетия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Указ Главы РИ от 21.07.2023 N 119 &quot;О внесении изменений в некоторые акты Главы Республики Ингушетия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</w:rPr>
              <w:t xml:space="preserve"> Главы РИ от 21.07.2023 N 119)</w:t>
            </w:r>
          </w:p>
        </w:tc>
      </w:tr>
      <w:tr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68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в сфере профилактики коррупционных и иных правонарушений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государственной службы, кадровой политики и противодействия коррупции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 введен </w:t>
            </w:r>
            <w:hyperlink w:history="0" r:id="rId16" w:tooltip="Указ Главы РИ от 21.07.2023 N 119 &quot;О внесении изменений в некоторые акты Главы Республики Ингушетия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РИ от 21.07.2023 N 119)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10 января 2022 г. N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1" w:name="P151"/>
    <w:bookmarkEnd w:id="151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ТЕХНОЛОГИЧЕСКИМ, ПРОГРАММНЫМ И ЛИНГВИСТИЧЕСКИМ</w:t>
      </w:r>
    </w:p>
    <w:p>
      <w:pPr>
        <w:pStyle w:val="2"/>
        <w:jc w:val="center"/>
      </w:pPr>
      <w:r>
        <w:rPr>
          <w:sz w:val="20"/>
        </w:rPr>
        <w:t xml:space="preserve">СРЕДСТВАМ ОБЕСПЕЧЕНИЯ ПОЛЬЗОВАНИЯ ОФИЦИАЛЬНЫМ САЙТОМ</w:t>
      </w:r>
    </w:p>
    <w:p>
      <w:pPr>
        <w:pStyle w:val="2"/>
        <w:jc w:val="center"/>
      </w:pPr>
      <w:r>
        <w:rPr>
          <w:sz w:val="20"/>
        </w:rPr>
        <w:t xml:space="preserve">РЕСПУБЛИКИ ИНГУШЕТИЯ В ИНФОРМАЦИОННО-ТЕЛЕКОММУНИКАЦИОННОЙ</w:t>
      </w:r>
    </w:p>
    <w:p>
      <w:pPr>
        <w:pStyle w:val="2"/>
        <w:jc w:val="center"/>
      </w:pPr>
      <w:r>
        <w:rPr>
          <w:sz w:val="20"/>
        </w:rPr>
        <w:t xml:space="preserve">СЕТИ "ИНТЕРНЕТ"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Технологические и программные средства обеспечения пользования официальным сайтом Республики Ингушетия в информационно-телекоммуникационной сети "Интернет"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Пользователю должна предоставляться наглядная информация о структуре сайта.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Технологические и программные средства ведения сайта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ежедневное копирование информации на резервный носитель, обеспечивающее возможность ее восстановления с указанного носителя;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хранение информации, размещенной на сайте, в течение 5 лет со дня ее первичного размещения.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на сайте должна размещаться на русском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Отдельная информация, помимо русского языка, может быть размещена на государственном языке Республики Ингушетия, других языках народов Российской Федерации или иностранных языках на иностранных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Ингушетия</w:t>
      </w:r>
    </w:p>
    <w:p>
      <w:pPr>
        <w:pStyle w:val="0"/>
        <w:jc w:val="right"/>
      </w:pPr>
      <w:r>
        <w:rPr>
          <w:sz w:val="20"/>
        </w:rPr>
        <w:t xml:space="preserve">от 10 января 2022 г. N 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8" w:name="P178"/>
    <w:bookmarkEnd w:id="17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ДОСТУПА ГРАЖДАН (ФИЗИЧЕСКИХ ЛИЦ),</w:t>
      </w:r>
    </w:p>
    <w:p>
      <w:pPr>
        <w:pStyle w:val="2"/>
        <w:jc w:val="center"/>
      </w:pPr>
      <w:r>
        <w:rPr>
          <w:sz w:val="20"/>
        </w:rPr>
        <w:t xml:space="preserve">ОРГАНИЗАЦИЙ (ЮРИДИЧЕСКИХ ЛИЦ), ОБЩЕСТВЕННЫХ ОБЪЕДИНЕНИЙ,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ОРГАНОВ,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К ИНФОРМАЦИИ О ДЕЯТЕЛЬНОСТИ ГЛАВЫ РЕСПУБЛИКИ ИНГУШЕТИЯ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общие правила организации доступа граждан (физических лиц), организаций (юридических лиц), общественных объединений, государственных органов, органов местного самоуправления (далее - пользователи информацией) к информации о деятельности Главы Республики Ингушетия (далее - Порядок) в соответствии с требованиями, установленными Федеральным </w:t>
      </w:r>
      <w:hyperlink w:history="0" r:id="rId17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 и </w:t>
      </w:r>
      <w:hyperlink w:history="0" r:id="rId18" w:tooltip="Закон Республики Ингушетия от 05.11.2019 N 37-РЗ (ред. от 06.04.2023) &quot;Об обеспечении доступа к информации о деятельности органов государственной власти Республики Ингушетия&quot; (принят Народным Собранием РИ 31.10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Ингушетия от 5 ноября 2019 г. N 37-РЗ "Об обеспечении доступа к информации о деятельности органов государственной власти Республики Ингушетия".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Доступ пользователей информацией к информации о деятельности Главы Республики Ингушетия обеспечивается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обнародование (опубликование) информации о деятельности Главы Республики Ингушетия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размещение информации о деятельности Главы Республики Ингушетия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пользователям информацией по их запросу информации о деятельности Главы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размещение информации о деятельности Главы Республики Ингушетия на стенде в здании Администрации Главы и Правительства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ознакомление пользователей информацией с информацией о деятельности Главы Республики Ингушетия, находящейся в архивном фонде Администрации Главы и Правительства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проведение пресс-конференций с участием Главы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Обнародование (опубликование) информации о деятельности Главы Республики Ингушетия в средствах массовой информации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обнародование (официальное опубликование) законов Республики Ингушетия, нормативных правовых актов Главы Республики Ингушетия;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обнародование иной информации о деятельности Главы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деятельности Главы Республики Ингушетия размещается на официальном сайте Республики Ингушетия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пользователям информацией по их запросу информации о деятельности Главы Республики Ингушетия осуществляется в соответствии с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Информация предоставляется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устным запросам, поступившим в ходе личного приема граждан Главой Республики Ингушетия или уполномоченными им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письменным запросам, поданным лично, направленным по почте, принятым в ходе личного приема лицами, указанными в абзаце втором настоящего пункта, поступившим в форме электронного сообщения по адресу электронной почты, а также через официальный сайт Республики Ингушетия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Подготовку информации о деятельности Главы Республики Ингушетия и предоставление ее пользователям информацией осуществляют структурные подразделения Администрации Главы и Правительства Республики Ингушетия, а также исполнительные органы государственной власти Республики Ингушетия, к непосредственному ведению которых относится предоставление запрашиваемой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Размещение информации о деятельности Главы Республики Ингушетия осуществляется на информационном стенде, установленном в здании Администрации Главы и Правительства Республики Ингушетия, в доступном для пользователей информацией месте.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Информация, размещаемая на информационном стенде, должна включать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Главе Республики Ингушетия (почтовый адрес, адрес электронной почты, номера телефонов справочных служб, порядок работы, полномочия);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приема граждан, фамилия, имя и отчество должностного лица, к полномочиям которого отнесена организация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и порядок получения информации о деятельности Главы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Ознакомление пользователей информацией с информацией о деятельности Главы Республики Ингушетия, находящейся в архивном фонде Администрации Главы и Правительства Республики Ингушетия, осуществляется по запросам пользователей информацией путем предоставления копий необходимых им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работы по ознакомлению пользователей информацией с информацией, находящейся в архивном фонде Администрации Главы и Правительства Республики Ингушетия, осуществляет Организационно-протокольное управление Администрации Главы и Правительства Республики Ингушетия.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Организацию пресс-конференций с участием Главы Республики Ингушетия осуществляет Управление пресс-службы Главы и Правительства Республики Ингушетия.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РИ от 10.01.2022 N 1</w:t>
            <w:br/>
            <w:t>(ред. от 21.07.2023)</w:t>
            <w:br/>
            <w:t>"Об обеспечении доступа к информации о деятельности Главы Республик...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71&amp;n=23383&amp;dst=100068" TargetMode = "External"/>
	<Relationship Id="rId8" Type="http://schemas.openxmlformats.org/officeDocument/2006/relationships/hyperlink" Target="https://login.consultant.ru/link/?req=doc&amp;base=LAW&amp;n=422007&amp;dst=100124" TargetMode = "External"/>
	<Relationship Id="rId9" Type="http://schemas.openxmlformats.org/officeDocument/2006/relationships/hyperlink" Target="https://login.consultant.ru/link/?req=doc&amp;base=RLAW471&amp;n=23033&amp;dst=100039" TargetMode = "External"/>
	<Relationship Id="rId10" Type="http://schemas.openxmlformats.org/officeDocument/2006/relationships/hyperlink" Target="https://login.consultant.ru/link/?req=doc&amp;base=RLAW471&amp;n=23383&amp;dst=100069" TargetMode = "External"/>
	<Relationship Id="rId11" Type="http://schemas.openxmlformats.org/officeDocument/2006/relationships/hyperlink" Target="https://login.consultant.ru/link/?req=doc&amp;base=RLAW471&amp;n=23383&amp;dst=100070" TargetMode = "External"/>
	<Relationship Id="rId12" Type="http://schemas.openxmlformats.org/officeDocument/2006/relationships/hyperlink" Target="https://login.consultant.ru/link/?req=doc&amp;base=RLAW471&amp;n=9034" TargetMode = "External"/>
	<Relationship Id="rId13" Type="http://schemas.openxmlformats.org/officeDocument/2006/relationships/hyperlink" Target="https://login.consultant.ru/link/?req=doc&amp;base=RLAW471&amp;n=23383&amp;dst=100068" TargetMode = "External"/>
	<Relationship Id="rId14" Type="http://schemas.openxmlformats.org/officeDocument/2006/relationships/hyperlink" Target="https://login.consultant.ru/link/?req=doc&amp;base=RLAW471&amp;n=23383&amp;dst=100072" TargetMode = "External"/>
	<Relationship Id="rId15" Type="http://schemas.openxmlformats.org/officeDocument/2006/relationships/hyperlink" Target="https://login.consultant.ru/link/?req=doc&amp;base=RLAW471&amp;n=23383&amp;dst=100073" TargetMode = "External"/>
	<Relationship Id="rId16" Type="http://schemas.openxmlformats.org/officeDocument/2006/relationships/hyperlink" Target="https://login.consultant.ru/link/?req=doc&amp;base=RLAW471&amp;n=23383&amp;dst=100074" TargetMode = "External"/>
	<Relationship Id="rId17" Type="http://schemas.openxmlformats.org/officeDocument/2006/relationships/hyperlink" Target="https://login.consultant.ru/link/?req=doc&amp;base=LAW&amp;n=422007" TargetMode = "External"/>
	<Relationship Id="rId18" Type="http://schemas.openxmlformats.org/officeDocument/2006/relationships/hyperlink" Target="https://login.consultant.ru/link/?req=doc&amp;base=RLAW471&amp;n=23033&amp;dst=10002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РИ от 10.01.2022 N 1
(ред. от 21.07.2023)
"Об обеспечении доступа к информации о деятельности Главы Республики Ингушетия"
(вместе с "Перечнем информации о деятельности Главы Республики Ингушетия, размещаемой на официальном сайте Республики Ингушетия в информационно-телекоммуникационной сети "Интернет", "Порядком организации доступа граждан (физических лиц), организаций (юридических лиц), общественных объединений, государственных органов, органов местного самоуправления к информации о деятельности</dc:title>
  <dcterms:created xsi:type="dcterms:W3CDTF">2023-12-04T13:52:11Z</dcterms:created>
</cp:coreProperties>
</file>