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08.06.2023 N 261-П</w:t>
              <w:br/>
              <w:t xml:space="preserve">(ред. от 07.11.2023)</w:t>
              <w:br/>
              <w:t xml:space="preserve">"О распределении на 2023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июня 2023 г. N 261-П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</w:t>
      </w:r>
    </w:p>
    <w:p>
      <w:pPr>
        <w:pStyle w:val="2"/>
        <w:jc w:val="center"/>
      </w:pPr>
      <w:r>
        <w:rPr>
          <w:sz w:val="20"/>
        </w:rPr>
        <w:t xml:space="preserve">НА 2023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К от 07.11.2023 N 515-П &quot;О внесении изменения в постановление Правительства Республики Карелия от 8 июня 2023 года N 26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07.11.2023 N 515-П)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К от 06.05.2020 N 190-П (ред. от 14.04.2023) &quot;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6 мая 2020 года N 190-П "Об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на 2023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8 июня 2023 года N 261-П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К от 07.11.2023 N 515-П &quot;О внесении изменения в постановление Правительства Республики Карелия от 8 июня 2023 года N 26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07.11.2023 N 515-П)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(на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самоуправления, учрежденного</w:t>
      </w:r>
    </w:p>
    <w:p>
      <w:pPr>
        <w:pStyle w:val="2"/>
        <w:jc w:val="center"/>
      </w:pPr>
      <w:r>
        <w:rPr>
          <w:sz w:val="20"/>
        </w:rPr>
        <w:t xml:space="preserve">с 1 января до 31 декабря года, предшествующего</w:t>
      </w:r>
    </w:p>
    <w:p>
      <w:pPr>
        <w:pStyle w:val="2"/>
        <w:jc w:val="center"/>
      </w:pPr>
      <w:r>
        <w:rPr>
          <w:sz w:val="20"/>
        </w:rPr>
        <w:t xml:space="preserve">текущему финансовому году, включительно)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3"/>
        <w:gridCol w:w="6123"/>
        <w:gridCol w:w="2138"/>
      </w:tblGrid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округ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Кривопорожское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Куземское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Кедрозерское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Мийнальское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Повенецкое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Толвуйское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Шуньгское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Муезерский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Ледмозерское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Лендерское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Суккозерское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Ильинское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Коверское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Куйтежское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Туксинское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Салминское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Харлуское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Прионежский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Заозерское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Нововилговское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Шелтозерское вепсское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Шокшинское вепсское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Шуйское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Ведлозерское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Матросское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Эссольское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Пудожское городское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Идельское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район, в том числе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Кааламское сельское поселение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</w:t>
            </w:r>
          </w:p>
        </w:tc>
      </w:tr>
      <w:tr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(на реализацию территориальными</w:t>
      </w:r>
    </w:p>
    <w:p>
      <w:pPr>
        <w:pStyle w:val="2"/>
        <w:jc w:val="center"/>
      </w:pPr>
      <w:r>
        <w:rPr>
          <w:sz w:val="20"/>
        </w:rPr>
        <w:t xml:space="preserve">общественными самоуправлениями социально</w:t>
      </w:r>
    </w:p>
    <w:p>
      <w:pPr>
        <w:pStyle w:val="2"/>
        <w:jc w:val="center"/>
      </w:pPr>
      <w:r>
        <w:rPr>
          <w:sz w:val="20"/>
        </w:rPr>
        <w:t xml:space="preserve">значимых проектов)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3"/>
        <w:gridCol w:w="6180"/>
        <w:gridCol w:w="2131"/>
      </w:tblGrid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округ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8 575 724,56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8 238 811,87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7 467 951,87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Сумпосадское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770 860,00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Калевальский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7 069 806,53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Калевальское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1 334 594,00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Боровское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4 690 084,17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Юшкозерское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1 045 128,36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Кривопорожское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15 459 334,08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13 686 560,77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Кончезерское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393 873,60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1 378 899,71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285 901,50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Повенецкое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285 901,50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7 005 001,16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799 074,00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Видлицкое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1 957 203,00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Ильинское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602 491,00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Коверское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1 874 433,16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Мегрегское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771 800,00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7 096 202,01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4 712 625,90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Импилахтинское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1 713 540,00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Ляскельское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373 620,00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Харлуское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296 416,11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Прионежский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4 059 587,20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1 402 772,00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Заозерское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923 711,78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Нововилговское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802 603,42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Шелтозерское вепсское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762 500,00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Шокшинское вепсское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168 000,00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3 667 295,00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Ведлозерское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1 100 410,00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Матросское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566 885,00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666 744,00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Идельское сельское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666 744,00</w:t>
            </w:r>
          </w:p>
        </w:tc>
      </w:tr>
      <w:tr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район, в том числе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241 333,00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Вяртсильское городское поселение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241 333,00</w:t>
            </w:r>
          </w:p>
        </w:tc>
      </w:tr>
      <w:tr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62 904 740,91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(на вознаграждение деятельности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самоуправления)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1" w:tooltip="Постановление Правительства РК от 07.11.2023 N 515-П &quot;О внесении изменения в постановление Правительства Республики Карелия от 8 июня 2023 года N 26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07.11.2023 N 515-П)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782"/>
        <w:gridCol w:w="272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Видлицкое сельское поселение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Мегрегское сельское поселение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Пудожский муниципальный район, в том числе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Авдеевское сельское поселение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08.06.2023 N 261-П</w:t>
            <w:br/>
            <w:t>(ред. от 07.11.2023)</w:t>
            <w:br/>
            <w:t>"О распределении на 2023 год иных межбюджетных...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4&amp;n=614447&amp;dst=100005" TargetMode = "External"/>
	<Relationship Id="rId8" Type="http://schemas.openxmlformats.org/officeDocument/2006/relationships/hyperlink" Target="https://login.consultant.ru/link/?req=doc&amp;base=LAW&amp;n=461085&amp;dst=2139" TargetMode = "External"/>
	<Relationship Id="rId9" Type="http://schemas.openxmlformats.org/officeDocument/2006/relationships/hyperlink" Target="https://login.consultant.ru/link/?req=doc&amp;base=RLAW904&amp;n=611063&amp;dst=100013" TargetMode = "External"/>
	<Relationship Id="rId10" Type="http://schemas.openxmlformats.org/officeDocument/2006/relationships/hyperlink" Target="https://login.consultant.ru/link/?req=doc&amp;base=RLAW904&amp;n=614447&amp;dst=100005" TargetMode = "External"/>
	<Relationship Id="rId11" Type="http://schemas.openxmlformats.org/officeDocument/2006/relationships/hyperlink" Target="https://login.consultant.ru/link/?req=doc&amp;base=RLAW904&amp;n=614447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08.06.2023 N 261-П
(ред. от 07.11.2023)
"О распределении на 2023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самоуправления"</dc:title>
  <dcterms:created xsi:type="dcterms:W3CDTF">2023-11-30T13:36:38Z</dcterms:created>
</cp:coreProperties>
</file>