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25.03.2021 N 96-П</w:t>
              <w:br/>
              <w:t xml:space="preserve">(ред. от 17.02.2023)</w:t>
              <w:br/>
              <w:t xml:space="preserve">"Об утверждении Порядка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мероприятия государственной программы Российской Федерации "Доступная среда"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КАРЕЛИЯ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2021 г. N 96-П</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ОПРЕДЕЛЕНИЯ ОБЪЕМА И ПРЕДОСТАВЛЕНИЯ ИЗ БЮДЖЕТА</w:t>
      </w:r>
    </w:p>
    <w:p>
      <w:pPr>
        <w:pStyle w:val="2"/>
        <w:jc w:val="center"/>
      </w:pPr>
      <w:r>
        <w:rPr>
          <w:sz w:val="20"/>
        </w:rPr>
        <w:t xml:space="preserve">РЕСПУБЛИКИ КАРЕЛИЯ СУБСИДИЙ НЕКОММЕРЧЕСКИМ ОРГАНИЗАЦИЯМ</w:t>
      </w:r>
    </w:p>
    <w:p>
      <w:pPr>
        <w:pStyle w:val="2"/>
        <w:jc w:val="center"/>
      </w:pPr>
      <w:r>
        <w:rPr>
          <w:sz w:val="20"/>
        </w:rPr>
        <w:t xml:space="preserve">(ЗА ИСКЛЮЧЕНИЕМ ГОСУДАРСТВЕННЫХ (МУНИЦИПАЛЬНЫХ) УЧРЕЖДЕНИЙ)</w:t>
      </w:r>
    </w:p>
    <w:p>
      <w:pPr>
        <w:pStyle w:val="2"/>
        <w:jc w:val="center"/>
      </w:pPr>
      <w:r>
        <w:rPr>
          <w:sz w:val="20"/>
        </w:rPr>
        <w:t xml:space="preserve">НА МЕРОПРИЯТИЯ ГОСУДАРСТВЕННОЙ ПРОГРАММЫ</w:t>
      </w:r>
    </w:p>
    <w:p>
      <w:pPr>
        <w:pStyle w:val="2"/>
        <w:jc w:val="center"/>
      </w:pPr>
      <w:r>
        <w:rPr>
          <w:sz w:val="20"/>
        </w:rPr>
        <w:t xml:space="preserve">РОССИЙСКОЙ ФЕДЕРАЦИИ "ДОСТУПНАЯ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color w:val="392c69"/>
              </w:rPr>
              <w:t xml:space="preserve"> Правительства РК от 17.02.2023 N 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7 Республики Карелия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мероприятия государственной программы Российской Федерации "Доступная среда".</w:t>
      </w:r>
    </w:p>
    <w:p>
      <w:pPr>
        <w:pStyle w:val="0"/>
        <w:jc w:val="both"/>
      </w:pPr>
      <w:r>
        <w:rPr>
          <w:sz w:val="20"/>
        </w:rPr>
        <w:t xml:space="preserve">(в ред. </w:t>
      </w:r>
      <w:hyperlink w:history="0" r:id="rId10"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2. Министерству социальной защиты Республики Карелия разместить сведения о субсидиях, указанных в пункте 1 настоящего постановления, на официальном сайте Министерства социальной защиты Республики Карелия в информационно-телекоммуникационной сети Интернет (</w:t>
      </w:r>
      <w:r>
        <w:rPr>
          <w:sz w:val="20"/>
        </w:rPr>
        <w:t xml:space="preserve">http://soc.gov.karelia.ru</w:t>
      </w:r>
      <w:r>
        <w:rPr>
          <w:sz w:val="20"/>
        </w:rPr>
        <w:t xml:space="preserve">) в течение одного рабочего дня со дня вступления в силу настоящего постановления.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1" w:tooltip="Постановление Правительства РК от 23.06.2018 N 225-П (ред. от 05.03.2020) &quot;Об утверждении порядка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реализацию мероприятий государственной программы Российской Федерации &quot;Доступная сред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Карелия от 23 июня 2018 года N 225-П "Об утверждении порядка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реализацию мероприятий государственной программы Российской Федерации "Доступная среда" (Собрание законодательства Республики Карелия, 2018, N 6, ст. 1258);</w:t>
      </w:r>
    </w:p>
    <w:p>
      <w:pPr>
        <w:pStyle w:val="0"/>
        <w:spacing w:before="200" w:line-rule="auto"/>
        <w:ind w:firstLine="540"/>
        <w:jc w:val="both"/>
      </w:pPr>
      <w:hyperlink w:history="0" r:id="rId12" w:tooltip="Постановление Правительства РК от 05.03.2020 N 80-П &quot;О внесении изменений в постановление Правительства Республики Карелия от 23 июня 2018 года N 225-П&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Карелия от 5 марта 2020 года N 80-П "О внесении изменений в постановление Правительства Республики Карелия от 23 июня 2018 года N 225-П" (Официальный интернет-портал правовой информации (</w:t>
      </w:r>
      <w:r>
        <w:rPr>
          <w:sz w:val="20"/>
        </w:rPr>
        <w:t xml:space="preserve">www.pravo.gov.ru</w:t>
      </w:r>
      <w:r>
        <w:rPr>
          <w:sz w:val="20"/>
        </w:rPr>
        <w:t xml:space="preserve">), 8 марта 2020 года, N 1000202003080001).</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А.О.ПАРФЕНЧИКОВ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Карелия</w:t>
      </w:r>
    </w:p>
    <w:p>
      <w:pPr>
        <w:pStyle w:val="0"/>
        <w:jc w:val="right"/>
      </w:pPr>
      <w:r>
        <w:rPr>
          <w:sz w:val="20"/>
        </w:rPr>
        <w:t xml:space="preserve">от 25 марта 2021 года N 96-П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ИЗ БЮДЖЕТА</w:t>
      </w:r>
    </w:p>
    <w:p>
      <w:pPr>
        <w:pStyle w:val="2"/>
        <w:jc w:val="center"/>
      </w:pPr>
      <w:r>
        <w:rPr>
          <w:sz w:val="20"/>
        </w:rPr>
        <w:t xml:space="preserve">РЕСПУБЛИКИ КАРЕЛИЯ СУБСИДИЙ НЕКОММЕРЧЕСКИМ ОРГАНИЗАЦИЯМ</w:t>
      </w:r>
    </w:p>
    <w:p>
      <w:pPr>
        <w:pStyle w:val="2"/>
        <w:jc w:val="center"/>
      </w:pPr>
      <w:r>
        <w:rPr>
          <w:sz w:val="20"/>
        </w:rPr>
        <w:t xml:space="preserve">(ЗА ИСКЛЮЧЕНИЕМ ГОСУДАРСТВЕННЫХ (МУНИЦИПАЛЬНЫХ) УЧРЕЖДЕНИЙ)</w:t>
      </w:r>
    </w:p>
    <w:p>
      <w:pPr>
        <w:pStyle w:val="2"/>
        <w:jc w:val="center"/>
      </w:pPr>
      <w:r>
        <w:rPr>
          <w:sz w:val="20"/>
        </w:rPr>
        <w:t xml:space="preserve">НА МЕРОПРИЯТИЯ ГОСУДАРСТВЕННОЙ ПРОГРАММЫ</w:t>
      </w:r>
    </w:p>
    <w:p>
      <w:pPr>
        <w:pStyle w:val="2"/>
        <w:jc w:val="center"/>
      </w:pPr>
      <w:r>
        <w:rPr>
          <w:sz w:val="20"/>
        </w:rPr>
        <w:t xml:space="preserve">РОССИЙСКОЙ ФЕДЕРАЦИИ "ДОСТУПНАЯ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color w:val="392c69"/>
              </w:rPr>
              <w:t xml:space="preserve"> Правительства РК от 17.02.2023 N 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мероприятия государственной программы Российской Федерации "Доступная среда" (далее - субсидия).</w:t>
      </w:r>
    </w:p>
    <w:p>
      <w:pPr>
        <w:pStyle w:val="0"/>
        <w:jc w:val="both"/>
      </w:pPr>
      <w:r>
        <w:rPr>
          <w:sz w:val="20"/>
        </w:rPr>
        <w:t xml:space="preserve">(в ред. </w:t>
      </w:r>
      <w:hyperlink w:history="0" r:id="rId14"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bookmarkStart w:id="48" w:name="P48"/>
    <w:bookmarkEnd w:id="48"/>
    <w:p>
      <w:pPr>
        <w:pStyle w:val="0"/>
        <w:spacing w:before="200" w:line-rule="auto"/>
        <w:ind w:firstLine="540"/>
        <w:jc w:val="both"/>
      </w:pPr>
      <w:r>
        <w:rPr>
          <w:sz w:val="20"/>
        </w:rPr>
        <w:t xml:space="preserve">2. Целью предоставления субсидии является финансовое обеспечение затрат, связанных с реализацией социально значимых проектов, направленных на социальную адаптацию инвалидов и их семей (далее - проект), в рамках реализации государственной </w:t>
      </w:r>
      <w:hyperlink w:history="0" r:id="rId15" w:tooltip="Постановление Правительства РК от 09.06.2016 N 211-П (ред. от 13.12.2022) &quot;Об утверждении государственной программы Республики Карелия &quot;Доступная среда в Республике Карелия&quot; {КонсультантПлюс}">
        <w:r>
          <w:rPr>
            <w:sz w:val="20"/>
            <w:color w:val="0000ff"/>
          </w:rPr>
          <w:t xml:space="preserve">программы</w:t>
        </w:r>
      </w:hyperlink>
      <w:r>
        <w:rPr>
          <w:sz w:val="20"/>
        </w:rPr>
        <w:t xml:space="preserve"> Республики Карелия "Доступная среда в Республике Карелия", утвержденной постановлением Правительства Республики Карелия от 9 июня 2016 года N 211-П (далее - государственная программа).</w:t>
      </w:r>
    </w:p>
    <w:p>
      <w:pPr>
        <w:pStyle w:val="0"/>
        <w:spacing w:before="200" w:line-rule="auto"/>
        <w:ind w:firstLine="540"/>
        <w:jc w:val="both"/>
      </w:pPr>
      <w:r>
        <w:rPr>
          <w:sz w:val="20"/>
        </w:rPr>
        <w:t xml:space="preserve">3. Субсидия предоставляется Министерством социальной защиты Республики Карелия,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bookmarkStart w:id="50" w:name="P50"/>
    <w:bookmarkEnd w:id="50"/>
    <w:p>
      <w:pPr>
        <w:pStyle w:val="0"/>
        <w:spacing w:before="200" w:line-rule="auto"/>
        <w:ind w:firstLine="540"/>
        <w:jc w:val="both"/>
      </w:pPr>
      <w:r>
        <w:rPr>
          <w:sz w:val="20"/>
        </w:rPr>
        <w:t xml:space="preserve">4. Получателями субсидии являются зарегистрированные в качестве юридического лица социально ориентированные некоммерческие организации (за исключением государственных (муниципальных) учреждений), осуществляющие в соответствии с учредительными документами на территории Республики Карелия следующие виды деятельности, предусмотренные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социальное обслуживание, социальную поддержку и защиту граждан (далее - получатель субсидии).</w:t>
      </w:r>
    </w:p>
    <w:p>
      <w:pPr>
        <w:pStyle w:val="0"/>
        <w:spacing w:before="200" w:line-rule="auto"/>
        <w:ind w:firstLine="540"/>
        <w:jc w:val="both"/>
      </w:pPr>
      <w:r>
        <w:rPr>
          <w:sz w:val="20"/>
        </w:rPr>
        <w:t xml:space="preserve">5. Направление расходов, источником финансового обеспечения которых является субсидия, - реализация проектов.</w:t>
      </w:r>
    </w:p>
    <w:p>
      <w:pPr>
        <w:pStyle w:val="0"/>
        <w:spacing w:before="200" w:line-rule="auto"/>
        <w:ind w:firstLine="540"/>
        <w:jc w:val="both"/>
      </w:pPr>
      <w:r>
        <w:rPr>
          <w:sz w:val="20"/>
        </w:rPr>
        <w:t xml:space="preserve">6. Главный распорядитель бюджетных средств определяет направления (номинации), по которым проводится конкурсный отбор, самостоятельно в соответствии с видами деятельности, установленными пунктом 4 настоящего Порядка.</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Карелия о бюджете Республики Карелия на соответствующий финансовый год и плановый период (закона Республики Карелия о внесении изменений в закон Республики Карелия о бюджете Республики Карелия на соответствующий финансовый год и плановый период).</w:t>
      </w:r>
    </w:p>
    <w:p>
      <w:pPr>
        <w:pStyle w:val="0"/>
        <w:jc w:val="both"/>
      </w:pPr>
      <w:r>
        <w:rPr>
          <w:sz w:val="20"/>
        </w:rPr>
        <w:t xml:space="preserve">(п. 7 в ред. </w:t>
      </w:r>
      <w:hyperlink w:history="0" r:id="rId17"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Субсидия предоставляется по результатам проведения конкурсного отбора проектов социально ориентированных некоммерческих организаций (за исключением государственных (муниципальных) учреждений) (далее - участники конкурсного отбора) исходя из наилучших условий достижения результата, в целях достижения которого предоставляется субсидия (далее - результат предоставления субсидии). Организация проведения конкурсного отбора осуществляется главным распорядителем бюджетных средств.</w:t>
      </w:r>
    </w:p>
    <w:p>
      <w:pPr>
        <w:pStyle w:val="0"/>
        <w:spacing w:before="200" w:line-rule="auto"/>
        <w:ind w:firstLine="540"/>
        <w:jc w:val="both"/>
      </w:pPr>
      <w:r>
        <w:rPr>
          <w:sz w:val="20"/>
        </w:rPr>
        <w:t xml:space="preserve">9. Главный распорядитель бюджетных средств не менее чем за 3 календарных дня до дня начала приема заявок на участие в конкурсном отборе (далее - заявки) обеспечивает размещение объявления о проведении конкурсного отбора:</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в государственной информационной системе Республики Карелия "Официальный интернет-портал Республики Карелия";</w:t>
      </w:r>
    </w:p>
    <w:p>
      <w:pPr>
        <w:pStyle w:val="0"/>
        <w:spacing w:before="200" w:line-rule="auto"/>
        <w:ind w:firstLine="540"/>
        <w:jc w:val="both"/>
      </w:pPr>
      <w:r>
        <w:rPr>
          <w:sz w:val="20"/>
        </w:rPr>
        <w:t xml:space="preserve">на официальном сайте главного распорядителя бюджетных средств в информационно-телекоммуникационной сети Интернет (</w:t>
      </w:r>
      <w:r>
        <w:rPr>
          <w:sz w:val="20"/>
        </w:rPr>
        <w:t xml:space="preserve">http://soc.gov.karelia.ru</w:t>
      </w:r>
      <w:r>
        <w:rPr>
          <w:sz w:val="20"/>
        </w:rPr>
        <w:t xml:space="preserve">).</w:t>
      </w:r>
    </w:p>
    <w:p>
      <w:pPr>
        <w:pStyle w:val="0"/>
        <w:spacing w:before="200" w:line-rule="auto"/>
        <w:ind w:firstLine="540"/>
        <w:jc w:val="both"/>
      </w:pPr>
      <w:r>
        <w:rPr>
          <w:sz w:val="20"/>
        </w:rPr>
        <w:t xml:space="preserve">Объявление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перечень направлений (номинаций), по которым проводится конкурсный отбор;</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главного распорядителя бюджетных средств; результат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о проведении конкурсного отбора, дату начала и окончания срока такого предоставления;</w:t>
      </w:r>
    </w:p>
    <w:p>
      <w:pPr>
        <w:pStyle w:val="0"/>
        <w:spacing w:before="200" w:line-rule="auto"/>
        <w:ind w:firstLine="540"/>
        <w:jc w:val="both"/>
      </w:pPr>
      <w:r>
        <w:rPr>
          <w:sz w:val="20"/>
        </w:rPr>
        <w:t xml:space="preserve">объем бюджетных средств, который будет распределен по результатам конкурсного отбора между получателями субсидии;</w:t>
      </w:r>
    </w:p>
    <w:p>
      <w:pPr>
        <w:pStyle w:val="0"/>
        <w:spacing w:before="200" w:line-rule="auto"/>
        <w:ind w:firstLine="540"/>
        <w:jc w:val="both"/>
      </w:pPr>
      <w:r>
        <w:rPr>
          <w:sz w:val="20"/>
        </w:rPr>
        <w:t xml:space="preserve">срок, в течение которого победители конкурсного отбора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победителей конкурсного отбора уклонившимися от заключения соглашений;</w:t>
      </w:r>
    </w:p>
    <w:p>
      <w:pPr>
        <w:pStyle w:val="0"/>
        <w:spacing w:before="200" w:line-rule="auto"/>
        <w:ind w:firstLine="540"/>
        <w:jc w:val="both"/>
      </w:pPr>
      <w:r>
        <w:rPr>
          <w:sz w:val="20"/>
        </w:rPr>
        <w:t xml:space="preserve">дату размещения результатов конкурсного отбора на едином портале, в государственной информационной системе Республики Карелия "Официальный интернет-портал Республики Карелия", на официальном сайте главного распорядителя бюджетных средств в информационно-телекоммуникационной сети Интернет (</w:t>
      </w:r>
      <w:r>
        <w:rPr>
          <w:sz w:val="20"/>
        </w:rPr>
        <w:t xml:space="preserve">http://soc.gov.karelia.ru</w:t>
      </w:r>
      <w:r>
        <w:rPr>
          <w:sz w:val="20"/>
        </w:rPr>
        <w:t xml:space="preserve">), которая не может быть позднее 14-го календарного дня, следующего за днем определения победителей конкурсного отбора.</w:t>
      </w:r>
    </w:p>
    <w:p>
      <w:pPr>
        <w:pStyle w:val="0"/>
        <w:jc w:val="both"/>
      </w:pPr>
      <w:r>
        <w:rPr>
          <w:sz w:val="20"/>
        </w:rPr>
        <w:t xml:space="preserve">(п. 9 в ред. </w:t>
      </w:r>
      <w:hyperlink w:history="0" r:id="rId18"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bookmarkStart w:id="79" w:name="P79"/>
    <w:bookmarkEnd w:id="79"/>
    <w:p>
      <w:pPr>
        <w:pStyle w:val="0"/>
        <w:spacing w:before="200" w:line-rule="auto"/>
        <w:ind w:firstLine="540"/>
        <w:jc w:val="both"/>
      </w:pPr>
      <w:r>
        <w:rPr>
          <w:sz w:val="20"/>
        </w:rPr>
        <w:t xml:space="preserve">10. Участник конкурсного отбора на 1-е число месяца, предшествующего месяцу, в котором планируется проведение конкурсного отбора, должен соответствовать следующим требованиям:</w:t>
      </w:r>
    </w:p>
    <w:p>
      <w:pPr>
        <w:pStyle w:val="0"/>
        <w:spacing w:before="200" w:line-rule="auto"/>
        <w:ind w:firstLine="540"/>
        <w:jc w:val="both"/>
      </w:pPr>
      <w:r>
        <w:rPr>
          <w:sz w:val="20"/>
        </w:rPr>
        <w:t xml:space="preserve">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конкурсного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w:t>
      </w:r>
    </w:p>
    <w:p>
      <w:pPr>
        <w:pStyle w:val="0"/>
        <w:spacing w:before="200" w:line-rule="auto"/>
        <w:ind w:firstLine="540"/>
        <w:jc w:val="both"/>
      </w:pPr>
      <w:r>
        <w:rPr>
          <w:sz w:val="20"/>
        </w:rPr>
        <w:t xml:space="preserve">участник конкурсного отбора не должен находиться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9"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участник конкурсного отбора не должен получать средства из бюджета Республики Карелия на основании иных нормативных правовых актов, муниципальных правовых актов на цель, установленную </w:t>
      </w:r>
      <w:hyperlink w:history="0" w:anchor="P48" w:tooltip="2. Целью предоставления субсидии является финансовое обеспечение затрат, связанных с реализацией социально значимых проектов, направленных на социальную адаптацию инвалидов и их семей (далее - проект), в рамках реализации государственной программы Республики Карелия &quot;Доступная среда в Республике Карелия&quot;, утвержденной постановлением Правительства Республики Карелия от 9 июня 2016 года N 211-П (далее - государственная программа).">
        <w:r>
          <w:rPr>
            <w:sz w:val="20"/>
            <w:color w:val="0000ff"/>
          </w:rPr>
          <w:t xml:space="preserve">пунктом 2</w:t>
        </w:r>
      </w:hyperlink>
      <w:r>
        <w:rPr>
          <w:sz w:val="20"/>
        </w:rPr>
        <w:t xml:space="preserve"> настоящего Порядка.</w:t>
      </w:r>
    </w:p>
    <w:bookmarkStart w:id="86" w:name="P86"/>
    <w:bookmarkEnd w:id="86"/>
    <w:p>
      <w:pPr>
        <w:pStyle w:val="0"/>
        <w:spacing w:before="200" w:line-rule="auto"/>
        <w:ind w:left="540"/>
        <w:jc w:val="both"/>
      </w:pPr>
      <w:r>
        <w:rPr>
          <w:sz w:val="20"/>
        </w:rPr>
        <w:t xml:space="preserve">11. Требованиями к участникам конкурсного отбора являются:</w:t>
      </w:r>
    </w:p>
    <w:p>
      <w:pPr>
        <w:pStyle w:val="0"/>
        <w:spacing w:before="200" w:line-rule="auto"/>
        <w:ind w:left="540"/>
        <w:jc w:val="both"/>
      </w:pPr>
      <w:r>
        <w:rPr>
          <w:sz w:val="20"/>
        </w:rPr>
        <w:t xml:space="preserve">государственная регистрация участника конкурсного отбора на территории Республики Карелия;</w:t>
      </w:r>
    </w:p>
    <w:p>
      <w:pPr>
        <w:pStyle w:val="0"/>
        <w:spacing w:before="200" w:line-rule="auto"/>
        <w:ind w:firstLine="540"/>
        <w:jc w:val="both"/>
      </w:pPr>
      <w:r>
        <w:rPr>
          <w:sz w:val="20"/>
        </w:rPr>
        <w:t xml:space="preserve">обеспечение участником конкурсного отбора софинансирования проекта в размере не менее 10% от общей стоимости проекта;</w:t>
      </w:r>
    </w:p>
    <w:p>
      <w:pPr>
        <w:pStyle w:val="0"/>
        <w:spacing w:before="200" w:line-rule="auto"/>
        <w:ind w:firstLine="540"/>
        <w:jc w:val="both"/>
      </w:pPr>
      <w:r>
        <w:rPr>
          <w:sz w:val="20"/>
        </w:rPr>
        <w:t xml:space="preserve">осуществление участником конкурсного отбора в соответствии с учредительными документами видов деятельности, указанных в </w:t>
      </w:r>
      <w:hyperlink w:history="0" w:anchor="P50" w:tooltip="4. Получателями субсидии являются зарегистрированные в качестве юридического лица социально ориентированные некоммерческие организации (за исключением государственных (муниципальных) учреждений), осуществляющие в соответствии с учредительными документами на территории Республики Карелия следующие виды деятельности, предусмотренные пунктом 1 статьи 31.1 Федерального закона от 12 января 1996 года N 7-ФЗ &quot;О некоммерческих организациях&quot;: социальное обслуживание, социальную поддержку и защиту граждан (далее -...">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наличие на момент подачи заявки открытого расчетного счета в учреждении Центрального банка Российской Федерации или кредитной организации;</w:t>
      </w:r>
    </w:p>
    <w:p>
      <w:pPr>
        <w:pStyle w:val="0"/>
        <w:jc w:val="both"/>
      </w:pPr>
      <w:r>
        <w:rPr>
          <w:sz w:val="20"/>
        </w:rPr>
        <w:t xml:space="preserve">(в ред. </w:t>
      </w:r>
      <w:hyperlink w:history="0" r:id="rId20"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соответствие сферы реализации проекта направлениям (номинациям) конкурсного отбора.</w:t>
      </w:r>
    </w:p>
    <w:p>
      <w:pPr>
        <w:pStyle w:val="0"/>
        <w:spacing w:before="200" w:line-rule="auto"/>
        <w:ind w:firstLine="540"/>
        <w:jc w:val="both"/>
      </w:pPr>
      <w:r>
        <w:rPr>
          <w:sz w:val="20"/>
        </w:rPr>
        <w:t xml:space="preserve">12. Для участия в конкурсном отборе участник конкурсного отбора направляет главному распорядителю бюджетных средств заявку, содержащую следующие документы:</w:t>
      </w:r>
    </w:p>
    <w:p>
      <w:pPr>
        <w:pStyle w:val="0"/>
        <w:spacing w:before="200" w:line-rule="auto"/>
        <w:ind w:firstLine="540"/>
        <w:jc w:val="both"/>
      </w:pPr>
      <w:r>
        <w:rPr>
          <w:sz w:val="20"/>
        </w:rPr>
        <w:t xml:space="preserve">заявление на предоставление субсидии по форме, утверждаемой приказом главного распорядителя бюджетных средств, с указанием размера запрашиваемой субсидии и банковских реквизитов участника конкурсного отбора;</w:t>
      </w:r>
    </w:p>
    <w:p>
      <w:pPr>
        <w:pStyle w:val="0"/>
        <w:spacing w:before="200" w:line-rule="auto"/>
        <w:ind w:firstLine="540"/>
        <w:jc w:val="both"/>
      </w:pPr>
      <w:r>
        <w:rPr>
          <w:sz w:val="20"/>
        </w:rPr>
        <w:t xml:space="preserve">сведения о проекте (объемом не более 5 листов) с указанием соответствия проекта цели предоставления субсидии, актуальности решаемой проектом проблемы для инвалидов и членов их семей, организационных и материально-технических возможностей для реализации проекта, наличия у участника конкурсного отбора специалистов для реализации проекта, наличия информационного сопровождения мероприятий проекта, соотношения расходов на оплату труда и общей стоимости расходов на реализацию проекта, привлечения добровольцев (волонтеров) к реализации проекта, наличия партнеров из числа органов власти, органов местного самоуправления, государственных (муниципальных) учреждений и иных органов и организаций, которые вкладывают организационные, материальные или финансовые ресурсы в реализацию проекта, результативности проекта (вероятности решения поставленных в проекте задач заявленными методами в указанные сроки), числа муниципальных районов и городских округов, на территории которых реализуется проект, наличия ресурса в информационно-телекоммуникационной сети Интернет, содержащего сведения об участнике конкурсного отбора и его деятельности, опыта получателя субсидии по успешной реализации проектов в области социальной адаптации инвалидов и членов их семей, устойчивости результатов предоставления субсидии;</w:t>
      </w:r>
    </w:p>
    <w:p>
      <w:pPr>
        <w:pStyle w:val="0"/>
        <w:spacing w:before="200" w:line-rule="auto"/>
        <w:ind w:firstLine="540"/>
        <w:jc w:val="both"/>
      </w:pPr>
      <w:r>
        <w:rPr>
          <w:sz w:val="20"/>
        </w:rPr>
        <w:t xml:space="preserve">план-график реализации мероприятий проекта по форме, утверждаемой приказом главного распорядителя бюджетных средств;</w:t>
      </w:r>
    </w:p>
    <w:p>
      <w:pPr>
        <w:pStyle w:val="0"/>
        <w:spacing w:before="200" w:line-rule="auto"/>
        <w:ind w:firstLine="540"/>
        <w:jc w:val="both"/>
      </w:pPr>
      <w:r>
        <w:rPr>
          <w:sz w:val="20"/>
        </w:rPr>
        <w:t xml:space="preserve">смету расходов на реализацию мероприятий проекта по форме, утверждаемой приказом главного распорядителя бюджетных средств;</w:t>
      </w:r>
    </w:p>
    <w:p>
      <w:pPr>
        <w:pStyle w:val="0"/>
        <w:spacing w:before="200" w:line-rule="auto"/>
        <w:ind w:firstLine="540"/>
        <w:jc w:val="both"/>
      </w:pPr>
      <w:r>
        <w:rPr>
          <w:sz w:val="20"/>
        </w:rPr>
        <w:t xml:space="preserve">заверенные участником конкурсного отбора копии учредительных документов;</w:t>
      </w:r>
    </w:p>
    <w:p>
      <w:pPr>
        <w:pStyle w:val="0"/>
        <w:spacing w:before="200" w:line-rule="auto"/>
        <w:ind w:firstLine="540"/>
        <w:jc w:val="both"/>
      </w:pPr>
      <w:r>
        <w:rPr>
          <w:sz w:val="20"/>
        </w:rPr>
        <w:t xml:space="preserve">составленное в свободной форме гарантийное письмо участника конкурсного отбора с указанием объема софинансирования проекта и подтверждения соответствия требованиям, установленным настоящим Порядком;</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pPr>
        <w:pStyle w:val="0"/>
        <w:spacing w:before="200" w:line-rule="auto"/>
        <w:ind w:firstLine="540"/>
        <w:jc w:val="both"/>
      </w:pPr>
      <w:r>
        <w:rPr>
          <w:sz w:val="20"/>
        </w:rPr>
        <w:t xml:space="preserve">в случае если заявку подает представитель участника конкурсного отбора, действующий на основании доверенности, копию доверенности на осуществление соответствующих действий, подписанной руководителем участника конкурсного отбора.</w:t>
      </w:r>
    </w:p>
    <w:p>
      <w:pPr>
        <w:pStyle w:val="0"/>
        <w:spacing w:before="200" w:line-rule="auto"/>
        <w:ind w:firstLine="540"/>
        <w:jc w:val="both"/>
      </w:pPr>
      <w:r>
        <w:rPr>
          <w:sz w:val="20"/>
        </w:rPr>
        <w:t xml:space="preserve">13. Участник конкурсного отбора вправе подать только одну заявку.</w:t>
      </w:r>
    </w:p>
    <w:p>
      <w:pPr>
        <w:pStyle w:val="0"/>
        <w:spacing w:before="200" w:line-rule="auto"/>
        <w:ind w:firstLine="540"/>
        <w:jc w:val="both"/>
      </w:pPr>
      <w:r>
        <w:rPr>
          <w:sz w:val="20"/>
        </w:rPr>
        <w:t xml:space="preserve">14. Для рассмотрения и оценки заявок главный распорядитель бюджетных средств образует конкурсную комиссию, которая формируется из представителей органов исполнительной власти Республики Карелия, представителей Общественного совета при Министерстве социальной защиты Республики Карелия, Общественной палаты Республики Карелия, представителей социально ориентированных некоммерческих организаций, коммерческих организаций, осуществляющих благотворительную деятельность, и средств массовой информации, учредителями которых не являются органы государственной власти Республики Карелия и органы местного самоуправления муниципальных образований в Республике Карелия.</w:t>
      </w:r>
    </w:p>
    <w:p>
      <w:pPr>
        <w:pStyle w:val="0"/>
        <w:spacing w:before="200" w:line-rule="auto"/>
        <w:ind w:firstLine="540"/>
        <w:jc w:val="both"/>
      </w:pPr>
      <w:r>
        <w:rPr>
          <w:sz w:val="20"/>
        </w:rPr>
        <w:t xml:space="preserve">15. Общее число членов конкурсной комиссии должно быть нечетным, но не менее 9 человек. При этом число членов конкурсной комиссии, замещающих должности государственной гражданской службы Республики Карелия, должно быть не более 50 процентов. В случае если член конкурсной комиссии лично заинтересован в итогах конкурсного отбора, он обязан проинформировать об этом конкурсную комиссию до начала рассмотрения заявок. Под личной заинтересованностью члена конкурсной комиссии понимается возможность получения им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Конкурсная комиссия в течение 15 календарных дней со дня завершения приема заявок:</w:t>
      </w:r>
    </w:p>
    <w:p>
      <w:pPr>
        <w:pStyle w:val="0"/>
        <w:spacing w:before="200" w:line-rule="auto"/>
        <w:ind w:firstLine="540"/>
        <w:jc w:val="both"/>
      </w:pPr>
      <w:r>
        <w:rPr>
          <w:sz w:val="20"/>
        </w:rPr>
        <w:t xml:space="preserve">рассматривает, проверяет и оценивает поступившие заявки: на соответствие участника конкурсного отбора требованиям и критериям оценки, установленным настоящим Порядком;</w:t>
      </w:r>
    </w:p>
    <w:p>
      <w:pPr>
        <w:pStyle w:val="0"/>
        <w:spacing w:before="200" w:line-rule="auto"/>
        <w:ind w:firstLine="540"/>
        <w:jc w:val="both"/>
      </w:pPr>
      <w:r>
        <w:rPr>
          <w:sz w:val="20"/>
        </w:rPr>
        <w:t xml:space="preserve">на соответствие представленной участником конкурсного отбора заявки требованиям, определенным настоящим Порядком;</w:t>
      </w:r>
    </w:p>
    <w:p>
      <w:pPr>
        <w:pStyle w:val="0"/>
        <w:spacing w:before="200" w:line-rule="auto"/>
        <w:ind w:firstLine="540"/>
        <w:jc w:val="both"/>
      </w:pPr>
      <w:r>
        <w:rPr>
          <w:sz w:val="20"/>
        </w:rPr>
        <w:t xml:space="preserve">отклоняет заявки в случаях, установленных настоящим Порядком;</w:t>
      </w:r>
    </w:p>
    <w:p>
      <w:pPr>
        <w:pStyle w:val="0"/>
        <w:spacing w:before="200" w:line-rule="auto"/>
        <w:ind w:firstLine="540"/>
        <w:jc w:val="both"/>
      </w:pPr>
      <w:r>
        <w:rPr>
          <w:sz w:val="20"/>
        </w:rPr>
        <w:t xml:space="preserve">оценивает проекты путем присвоения и последующего суммирования баллов по каждому из критериев оценки заявок, установленных </w:t>
      </w:r>
      <w:hyperlink w:history="0" w:anchor="P183" w:tooltip="КРИТЕРИИ ОЦЕНКИ ЗАЯВОК">
        <w:r>
          <w:rPr>
            <w:sz w:val="20"/>
            <w:color w:val="0000ff"/>
          </w:rPr>
          <w:t xml:space="preserve">приложением 1</w:t>
        </w:r>
      </w:hyperlink>
      <w:r>
        <w:rPr>
          <w:sz w:val="20"/>
        </w:rPr>
        <w:t xml:space="preserve"> к настоящему Порядку, а также присваивает порядковые номера заявкам по результатам оценки в зависимости от количества набранных баллов;</w:t>
      </w:r>
    </w:p>
    <w:p>
      <w:pPr>
        <w:pStyle w:val="0"/>
        <w:spacing w:before="200" w:line-rule="auto"/>
        <w:ind w:firstLine="540"/>
        <w:jc w:val="both"/>
      </w:pPr>
      <w:r>
        <w:rPr>
          <w:sz w:val="20"/>
        </w:rPr>
        <w:t xml:space="preserve">принимает решение о победителях конкурсного отбора.</w:t>
      </w:r>
    </w:p>
    <w:p>
      <w:pPr>
        <w:pStyle w:val="0"/>
        <w:spacing w:before="200" w:line-rule="auto"/>
        <w:ind w:firstLine="540"/>
        <w:jc w:val="both"/>
      </w:pPr>
      <w:r>
        <w:rPr>
          <w:sz w:val="20"/>
        </w:rPr>
        <w:t xml:space="preserve">Решение о победителях конкурсного отбора оформляется протоколом в течение 10 календарных дней со дня рассмотрения заявок и является основанием для принятия главным распорядителем бюджетных средств решения о предоставлении субсидии либо отказе в ее предоставлении, которое оформляется приказом главного распорядителя бюджетных средств.</w:t>
      </w:r>
    </w:p>
    <w:p>
      <w:pPr>
        <w:pStyle w:val="0"/>
        <w:spacing w:before="200" w:line-rule="auto"/>
        <w:ind w:firstLine="540"/>
        <w:jc w:val="both"/>
      </w:pPr>
      <w:r>
        <w:rPr>
          <w:sz w:val="20"/>
        </w:rPr>
        <w:t xml:space="preserve">Главный распорядитель бюджетных средств в срок не позднее 2 рабочих дней со дня издания приказа размещает на едином портале, официальном сайте главного распорядителя бюджетных средств в информационно-телекоммуникационной сети Интернет (</w:t>
      </w:r>
      <w:r>
        <w:rPr>
          <w:sz w:val="20"/>
        </w:rPr>
        <w:t xml:space="preserve">http://soc.gov.karelia.ru</w:t>
      </w:r>
      <w:r>
        <w:rPr>
          <w:sz w:val="20"/>
        </w:rPr>
        <w:t xml:space="preserve">) информацию о результатах рассмотрения заявок, включающую следующие сведения:</w:t>
      </w:r>
    </w:p>
    <w:p>
      <w:pPr>
        <w:pStyle w:val="0"/>
        <w:spacing w:before="200" w:line-rule="auto"/>
        <w:ind w:left="540"/>
        <w:jc w:val="both"/>
      </w:pPr>
      <w:r>
        <w:rPr>
          <w:sz w:val="20"/>
        </w:rPr>
        <w:t xml:space="preserve">дату, время и место проведения рассмотрения заявок;</w:t>
      </w:r>
    </w:p>
    <w:p>
      <w:pPr>
        <w:pStyle w:val="0"/>
        <w:spacing w:before="200" w:line-rule="auto"/>
        <w:ind w:left="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16. Основаниями для отклонения заявки на стадии рассмотрения и оценки заявки являются:</w:t>
      </w:r>
    </w:p>
    <w:p>
      <w:pPr>
        <w:pStyle w:val="0"/>
        <w:spacing w:before="200" w:line-rule="auto"/>
        <w:ind w:firstLine="540"/>
        <w:jc w:val="both"/>
      </w:pPr>
      <w:r>
        <w:rPr>
          <w:sz w:val="20"/>
        </w:rPr>
        <w:t xml:space="preserve">несоответствие участника конкурсного отбора требованиям, определенным </w:t>
      </w:r>
      <w:hyperlink w:history="0" w:anchor="P79" w:tooltip="10. Участник конкурсного отбора на 1-е число месяца, предшествующего месяцу, в котором планируется проведение конкурсного отбора, должен соответствовать следующим требованиям:">
        <w:r>
          <w:rPr>
            <w:sz w:val="20"/>
            <w:color w:val="0000ff"/>
          </w:rPr>
          <w:t xml:space="preserve">пунктами 10</w:t>
        </w:r>
      </w:hyperlink>
      <w:r>
        <w:rPr>
          <w:sz w:val="20"/>
        </w:rPr>
        <w:t xml:space="preserve"> и </w:t>
      </w:r>
      <w:hyperlink w:history="0" w:anchor="P86" w:tooltip="11. Требованиями к участникам конкурсного отбора являютс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конкурсного отбора заявки и документов требованиям к заявке, установленным в объявлении о проведении конкурсного отбора;</w:t>
      </w:r>
    </w:p>
    <w:p>
      <w:pPr>
        <w:pStyle w:val="0"/>
        <w:spacing w:before="200" w:line-rule="auto"/>
        <w:ind w:firstLine="540"/>
        <w:jc w:val="both"/>
      </w:pPr>
      <w:r>
        <w:rPr>
          <w:sz w:val="20"/>
        </w:rPr>
        <w:t xml:space="preserve">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заявки цели конкурсного отбора.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17. Получатель субсидии на 1-е число месяца, предшествующего месяцу, в котором планируется проведение конкурсного отбора, должен соответствовать требованиям, определенным </w:t>
      </w:r>
      <w:hyperlink w:history="0" w:anchor="P79" w:tooltip="10. Участник конкурсного отбора на 1-е число месяца, предшествующего месяцу, в котором планируется проведение конкурсного отбора, должен соответствовать следующим требованиям:">
        <w:r>
          <w:rPr>
            <w:sz w:val="20"/>
            <w:color w:val="0000ff"/>
          </w:rPr>
          <w:t xml:space="preserve">пунктами 10</w:t>
        </w:r>
      </w:hyperlink>
      <w:r>
        <w:rPr>
          <w:sz w:val="20"/>
        </w:rPr>
        <w:t xml:space="preserve"> и </w:t>
      </w:r>
      <w:hyperlink w:history="0" w:anchor="P86" w:tooltip="11. Требованиями к участникам конкурсного отбора являютс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18. Представление получателем субсидии дополнительных документов при заключении соглашения не требуется.</w:t>
      </w:r>
    </w:p>
    <w:p>
      <w:pPr>
        <w:pStyle w:val="0"/>
        <w:spacing w:before="200" w:line-rule="auto"/>
        <w:ind w:firstLine="540"/>
        <w:jc w:val="both"/>
      </w:pPr>
      <w:r>
        <w:rPr>
          <w:sz w:val="20"/>
        </w:rPr>
        <w:t xml:space="preserve">19.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субсидии.</w:t>
      </w:r>
    </w:p>
    <w:p>
      <w:pPr>
        <w:pStyle w:val="0"/>
        <w:spacing w:before="200" w:line-rule="auto"/>
        <w:ind w:firstLine="540"/>
        <w:jc w:val="both"/>
      </w:pPr>
      <w:r>
        <w:rPr>
          <w:sz w:val="20"/>
        </w:rPr>
        <w:t xml:space="preserve">20. Расчет размера субсидии, предоставляемой получателю субсидии в текущем финансовом году, определяется в соответствии с порядком расчета размера субсидии согласно </w:t>
      </w:r>
      <w:hyperlink w:history="0" w:anchor="P218" w:tooltip="ПОРЯДОК">
        <w:r>
          <w:rPr>
            <w:sz w:val="20"/>
            <w:color w:val="0000ff"/>
          </w:rPr>
          <w:t xml:space="preserve">приложению 2</w:t>
        </w:r>
      </w:hyperlink>
      <w:r>
        <w:rPr>
          <w:sz w:val="20"/>
        </w:rPr>
        <w:t xml:space="preserve"> к настоящему Порядку.</w:t>
      </w:r>
    </w:p>
    <w:bookmarkStart w:id="134" w:name="P134"/>
    <w:bookmarkEnd w:id="134"/>
    <w:p>
      <w:pPr>
        <w:pStyle w:val="0"/>
        <w:spacing w:before="200" w:line-rule="auto"/>
        <w:ind w:firstLine="540"/>
        <w:jc w:val="both"/>
      </w:pPr>
      <w:r>
        <w:rPr>
          <w:sz w:val="20"/>
        </w:rPr>
        <w:t xml:space="preserve">21. Предоставление субсидии осуществляется на основании соглашения, заключаемого в течение 10 рабочих дней со дня принятия решения о предоставлении субсидии между главным распорядителем бюджетных средств и получателем субсидии в соответствии с типовой формой, установленной Министерством финансов Республики Карелия, а также дополнительного соглашения к соглашению.</w:t>
      </w:r>
    </w:p>
    <w:p>
      <w:pPr>
        <w:pStyle w:val="0"/>
        <w:spacing w:before="200" w:line-rule="auto"/>
        <w:ind w:firstLine="540"/>
        <w:jc w:val="both"/>
      </w:pPr>
      <w:r>
        <w:rPr>
          <w:sz w:val="20"/>
        </w:rPr>
        <w:t xml:space="preserve">22. Соглашение предусматривает в том числе следующие положения:</w:t>
      </w:r>
    </w:p>
    <w:p>
      <w:pPr>
        <w:pStyle w:val="0"/>
        <w:spacing w:before="200" w:line-rule="auto"/>
        <w:ind w:firstLine="540"/>
        <w:jc w:val="both"/>
      </w:pPr>
      <w:r>
        <w:rPr>
          <w:sz w:val="20"/>
        </w:rPr>
        <w:t xml:space="preserve">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органом государственного финансового контроля (далее - орган финансового контроля) соблюдения получателем субсидии порядка и условий предоставления субсидии 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3"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Карелия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w:t>
      </w:r>
    </w:p>
    <w:p>
      <w:pPr>
        <w:pStyle w:val="0"/>
        <w:jc w:val="both"/>
      </w:pPr>
      <w:r>
        <w:rPr>
          <w:sz w:val="20"/>
        </w:rPr>
        <w:t xml:space="preserve">(в ред. </w:t>
      </w:r>
      <w:hyperlink w:history="0" r:id="rId24"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23. В случае если в течение срока, предусмотренного </w:t>
      </w:r>
      <w:hyperlink w:history="0" w:anchor="P134" w:tooltip="21. Предоставление субсидии осуществляется на основании соглашения, заключаемого в течение 10 рабочих дней со дня принятия решения о предоставлении субсидии между главным распорядителем бюджетных средств и получателем субсидии в соответствии с типовой формой, установленной Министерством финансов Республики Карелия, а также дополнительного соглашения к соглашению.">
        <w:r>
          <w:rPr>
            <w:sz w:val="20"/>
            <w:color w:val="0000ff"/>
          </w:rPr>
          <w:t xml:space="preserve">пунктом 21</w:t>
        </w:r>
      </w:hyperlink>
      <w:r>
        <w:rPr>
          <w:sz w:val="20"/>
        </w:rPr>
        <w:t xml:space="preserve"> настоящего Порядка, соглашение не заключено по вине получателя субсидии, то он считается уклонившимся от заключения соглашения и теряет право на получение субсидии, а главный распорядитель бюджетных средств по согласованию с конкурсной комиссией вправе распределить высвободившиеся средства между участниками конкурсного отбора, занявшими последующие позиции в рейтинге заявок.</w:t>
      </w:r>
    </w:p>
    <w:p>
      <w:pPr>
        <w:pStyle w:val="0"/>
        <w:spacing w:before="200" w:line-rule="auto"/>
        <w:ind w:firstLine="540"/>
        <w:jc w:val="both"/>
      </w:pPr>
      <w:r>
        <w:rPr>
          <w:sz w:val="20"/>
        </w:rPr>
        <w:t xml:space="preserve">24. Результатом предоставления субсидии, соответствующим результату государственной программы, является обеспечение доли инвалидов, положительно оценивающих отношение населения к проблемам инвалидов, в общей численности опрошенных инвалидов на уровне не ниже 52% по состоянию на 31 декабря года, в котором предоставляется субсидия.</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(далее - показатель) является количество участников проекта, положительно оценивающих реализованные мероприятия проекта, в общей численности опрошенных участников проекта.</w:t>
      </w:r>
    </w:p>
    <w:p>
      <w:pPr>
        <w:pStyle w:val="0"/>
        <w:jc w:val="both"/>
      </w:pPr>
      <w:r>
        <w:rPr>
          <w:sz w:val="20"/>
        </w:rPr>
        <w:t xml:space="preserve">(в ред. </w:t>
      </w:r>
      <w:hyperlink w:history="0" r:id="rId25"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Значение показателя устанавливается главным распорядителем бюджетных средств в соглашении.</w:t>
      </w:r>
    </w:p>
    <w:p>
      <w:pPr>
        <w:pStyle w:val="0"/>
        <w:spacing w:before="200" w:line-rule="auto"/>
        <w:ind w:firstLine="540"/>
        <w:jc w:val="both"/>
      </w:pPr>
      <w:r>
        <w:rPr>
          <w:sz w:val="20"/>
        </w:rPr>
        <w:t xml:space="preserve">25. Субсидия перечисляется на расчетный счет, открытый получателю субсидии в учреждении Центрального банка Российской Федерации или кредитной организации, в течение 10 рабочих дней со дня подписания соглашения.</w:t>
      </w:r>
    </w:p>
    <w:p>
      <w:pPr>
        <w:pStyle w:val="0"/>
        <w:jc w:val="both"/>
      </w:pPr>
      <w:r>
        <w:rPr>
          <w:sz w:val="20"/>
        </w:rPr>
        <w:t xml:space="preserve">(в ред. </w:t>
      </w:r>
      <w:hyperlink w:history="0" r:id="rId26"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26. Получатель субсидии представляет главному распорядителю бюджетных средств отчеты о достижении значений результата предоставления субсидии, показателя, отчеты об осуществлении расходов, источником финансового обеспечения которых является субсидия, ежеквартально в течение года с даты получения субсидии, не позднее 10-го числа месяца, следующего за отчетным кварталом, по форме, определенной типовой формой соглашения, установленной Министерством финансов Республики Карелия.</w:t>
      </w:r>
    </w:p>
    <w:p>
      <w:pPr>
        <w:pStyle w:val="0"/>
        <w:jc w:val="both"/>
      </w:pPr>
      <w:r>
        <w:rPr>
          <w:sz w:val="20"/>
        </w:rPr>
        <w:t xml:space="preserve">(в ред. </w:t>
      </w:r>
      <w:hyperlink w:history="0" r:id="rId27"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28"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jc w:val="both"/>
      </w:pPr>
      <w:r>
        <w:rPr>
          <w:sz w:val="20"/>
        </w:rPr>
      </w:r>
    </w:p>
    <w:p>
      <w:pPr>
        <w:pStyle w:val="0"/>
        <w:ind w:firstLine="540"/>
        <w:jc w:val="both"/>
      </w:pPr>
      <w:r>
        <w:rPr>
          <w:sz w:val="20"/>
        </w:rPr>
        <w:t xml:space="preserve">27. Контроль за соблюдением условий и порядка предоставления субсидии, в том числе в части достижения результата предоставления субсидии, осуществляется главным распорядителем бюджетных средств и органом финансового контроля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бюджетных средств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27 в ред. </w:t>
      </w:r>
      <w:hyperlink w:history="0" r:id="rId31"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spacing w:before="200" w:line-rule="auto"/>
        <w:ind w:firstLine="540"/>
        <w:jc w:val="both"/>
      </w:pPr>
      <w:r>
        <w:rPr>
          <w:sz w:val="20"/>
        </w:rPr>
        <w:t xml:space="preserve">28. В случае нарушения получателем субсидии условий, установленных при ее предоставлении, выявленного в том числе по фактам проверок, проведенных главным распорядителем бюджетных средств и органом финансового контроля,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бюджетных средств соответствующих требований или в сроки, установленные органом финансового контроля, или в течение 30 календарных дней со дня получения требования органа финансового контроля, если срок не указан.</w:t>
      </w:r>
    </w:p>
    <w:p>
      <w:pPr>
        <w:pStyle w:val="0"/>
        <w:spacing w:before="200" w:line-rule="auto"/>
        <w:ind w:firstLine="540"/>
        <w:jc w:val="both"/>
      </w:pPr>
      <w:r>
        <w:rPr>
          <w:sz w:val="20"/>
        </w:rPr>
        <w:t xml:space="preserve">29. В случае недостижения значений результата предоставления субсидии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 бюджетных средств.</w:t>
      </w:r>
    </w:p>
    <w:p>
      <w:pPr>
        <w:pStyle w:val="0"/>
        <w:jc w:val="both"/>
      </w:pPr>
      <w:r>
        <w:rPr>
          <w:sz w:val="20"/>
        </w:rPr>
        <w:t xml:space="preserve">(в ред. </w:t>
      </w:r>
      <w:hyperlink w:history="0" r:id="rId32" w:tooltip="Постановление Правительства РК от 17.02.2023 N 80-П &quot;О внесении изменений в постановление Правительства Республики Карелия от 25 марта 2021 года N 96-П&quot; {КонсультантПлюс}">
        <w:r>
          <w:rPr>
            <w:sz w:val="20"/>
            <w:color w:val="0000ff"/>
          </w:rPr>
          <w:t xml:space="preserve">Постановления</w:t>
        </w:r>
      </w:hyperlink>
      <w:r>
        <w:rPr>
          <w:sz w:val="20"/>
        </w:rPr>
        <w:t xml:space="preserve"> Правительства РК от 17.02.2023 N 80-П)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из бюджета Республики Карелия субсидий</w:t>
      </w:r>
    </w:p>
    <w:p>
      <w:pPr>
        <w:pStyle w:val="0"/>
        <w:jc w:val="right"/>
      </w:pPr>
      <w:r>
        <w:rPr>
          <w:sz w:val="20"/>
        </w:rPr>
        <w:t xml:space="preserve">некоммерческим организациям</w:t>
      </w:r>
    </w:p>
    <w:p>
      <w:pPr>
        <w:pStyle w:val="0"/>
        <w:jc w:val="right"/>
      </w:pPr>
      <w:r>
        <w:rPr>
          <w:sz w:val="20"/>
        </w:rPr>
        <w:t xml:space="preserve">(за исключением государственных</w:t>
      </w:r>
    </w:p>
    <w:p>
      <w:pPr>
        <w:pStyle w:val="0"/>
        <w:jc w:val="right"/>
      </w:pPr>
      <w:r>
        <w:rPr>
          <w:sz w:val="20"/>
        </w:rPr>
        <w:t xml:space="preserve">(муниципальных) учреждений)</w:t>
      </w:r>
    </w:p>
    <w:p>
      <w:pPr>
        <w:pStyle w:val="0"/>
        <w:jc w:val="right"/>
      </w:pPr>
      <w:r>
        <w:rPr>
          <w:sz w:val="20"/>
        </w:rPr>
        <w:t xml:space="preserve">на реализацию мероприятий</w:t>
      </w:r>
    </w:p>
    <w:p>
      <w:pPr>
        <w:pStyle w:val="0"/>
        <w:jc w:val="right"/>
      </w:pPr>
      <w:r>
        <w:rPr>
          <w:sz w:val="20"/>
        </w:rPr>
        <w:t xml:space="preserve">государственной программы</w:t>
      </w:r>
    </w:p>
    <w:p>
      <w:pPr>
        <w:pStyle w:val="0"/>
        <w:jc w:val="right"/>
      </w:pPr>
      <w:r>
        <w:rPr>
          <w:sz w:val="20"/>
        </w:rPr>
        <w:t xml:space="preserve">Российской Федерации</w:t>
      </w:r>
    </w:p>
    <w:p>
      <w:pPr>
        <w:pStyle w:val="0"/>
        <w:jc w:val="right"/>
      </w:pPr>
      <w:r>
        <w:rPr>
          <w:sz w:val="20"/>
        </w:rPr>
        <w:t xml:space="preserve">"Доступная среда"</w:t>
      </w:r>
    </w:p>
    <w:p>
      <w:pPr>
        <w:pStyle w:val="0"/>
        <w:jc w:val="both"/>
      </w:pPr>
      <w:r>
        <w:rPr>
          <w:sz w:val="20"/>
        </w:rPr>
      </w:r>
    </w:p>
    <w:bookmarkStart w:id="183" w:name="P183"/>
    <w:bookmarkEnd w:id="183"/>
    <w:p>
      <w:pPr>
        <w:pStyle w:val="2"/>
        <w:jc w:val="center"/>
      </w:pPr>
      <w:r>
        <w:rPr>
          <w:sz w:val="20"/>
        </w:rPr>
        <w:t xml:space="preserve">КРИТЕРИИ ОЦЕНКИ ЗАЯВОК</w:t>
      </w:r>
    </w:p>
    <w:p>
      <w:pPr>
        <w:pStyle w:val="0"/>
        <w:jc w:val="both"/>
      </w:pPr>
      <w:r>
        <w:rPr>
          <w:sz w:val="20"/>
        </w:rPr>
      </w:r>
    </w:p>
    <w:p>
      <w:pPr>
        <w:pStyle w:val="0"/>
        <w:ind w:firstLine="540"/>
        <w:jc w:val="both"/>
      </w:pPr>
      <w:r>
        <w:rPr>
          <w:sz w:val="20"/>
        </w:rPr>
        <w:t xml:space="preserve">Соответствие проекта цели предоставления субсидии (соответствует - 1 балл, не соответствует - 0 баллов);</w:t>
      </w:r>
    </w:p>
    <w:p>
      <w:pPr>
        <w:pStyle w:val="0"/>
        <w:spacing w:before="200" w:line-rule="auto"/>
        <w:ind w:firstLine="540"/>
        <w:jc w:val="both"/>
      </w:pPr>
      <w:r>
        <w:rPr>
          <w:sz w:val="20"/>
        </w:rPr>
        <w:t xml:space="preserve">актуальность решаемой проектом проблемы для инвалидов и членов их семей (проблема актуальна - 2 балла, проблема мало актуальна - 1 балл, проблема не актуальна - 0 баллов);</w:t>
      </w:r>
    </w:p>
    <w:p>
      <w:pPr>
        <w:pStyle w:val="0"/>
        <w:spacing w:before="200" w:line-rule="auto"/>
        <w:ind w:firstLine="540"/>
        <w:jc w:val="both"/>
      </w:pPr>
      <w:r>
        <w:rPr>
          <w:sz w:val="20"/>
        </w:rPr>
        <w:t xml:space="preserve">организационные и материально-технические возможности для реализации проекта (имеются - 1 балл, отсутствуют - 0 баллов);</w:t>
      </w:r>
    </w:p>
    <w:p>
      <w:pPr>
        <w:pStyle w:val="0"/>
        <w:spacing w:before="200" w:line-rule="auto"/>
        <w:ind w:firstLine="540"/>
        <w:jc w:val="both"/>
      </w:pPr>
      <w:r>
        <w:rPr>
          <w:sz w:val="20"/>
        </w:rPr>
        <w:t xml:space="preserve">наличие у участника конкурсного отбора специалистов для реализации проекта (специалисты есть - 1 балл, специалистов нет - 0 баллов);</w:t>
      </w:r>
    </w:p>
    <w:p>
      <w:pPr>
        <w:pStyle w:val="0"/>
        <w:spacing w:before="200" w:line-rule="auto"/>
        <w:ind w:firstLine="540"/>
        <w:jc w:val="both"/>
      </w:pPr>
      <w:r>
        <w:rPr>
          <w:sz w:val="20"/>
        </w:rPr>
        <w:t xml:space="preserve">наличие информационного сопровождения мероприятий проекта (количество информационных ресурсов, которые будут использоваться для освещения проекта: 1-3 включительно - 1 балл, 4 и более - 2 балла, отсутствуют - 0 баллов);</w:t>
      </w:r>
    </w:p>
    <w:p>
      <w:pPr>
        <w:pStyle w:val="0"/>
        <w:spacing w:before="200" w:line-rule="auto"/>
        <w:ind w:firstLine="540"/>
        <w:jc w:val="both"/>
      </w:pPr>
      <w:r>
        <w:rPr>
          <w:sz w:val="20"/>
        </w:rPr>
        <w:t xml:space="preserve">обоснованность запрашиваемых финансовых средств на реализацию мероприятий проекта (обоснованны - 2 балла, не обоснованны - 0 баллов);</w:t>
      </w:r>
    </w:p>
    <w:p>
      <w:pPr>
        <w:pStyle w:val="0"/>
        <w:spacing w:before="200" w:line-rule="auto"/>
        <w:ind w:firstLine="540"/>
        <w:jc w:val="both"/>
      </w:pPr>
      <w:r>
        <w:rPr>
          <w:sz w:val="20"/>
        </w:rPr>
        <w:t xml:space="preserve">соотношение расходов на оплату труда и общей стоимости расходов на реализацию проекта (1-10% включительно - 3 балла, 11-20% включительно - 2 балла, 21-30% включительно - 1 балл, 31% и более - 0 баллов);</w:t>
      </w:r>
    </w:p>
    <w:p>
      <w:pPr>
        <w:pStyle w:val="0"/>
        <w:spacing w:before="200" w:line-rule="auto"/>
        <w:ind w:firstLine="540"/>
        <w:jc w:val="both"/>
      </w:pPr>
      <w:r>
        <w:rPr>
          <w:sz w:val="20"/>
        </w:rPr>
        <w:t xml:space="preserve">объем со финансирования проекта со стороны участника конкурсного отбора (10% - 1 балл, 11-30% включительно - 2 балла, 31% и более - 3 балла);</w:t>
      </w:r>
    </w:p>
    <w:p>
      <w:pPr>
        <w:pStyle w:val="0"/>
        <w:spacing w:before="200" w:line-rule="auto"/>
        <w:ind w:firstLine="540"/>
        <w:jc w:val="both"/>
      </w:pPr>
      <w:r>
        <w:rPr>
          <w:sz w:val="20"/>
        </w:rPr>
        <w:t xml:space="preserve">привлечение добровольцев (волонтеров) к реализации проекта (к реализации проекта привлечено добровольцев (волонтеров): 0-19 человек включительно - 0 баллов, 20-49 человек включительно - 1 балл, 50 человек и более - 2 балла);</w:t>
      </w:r>
    </w:p>
    <w:p>
      <w:pPr>
        <w:pStyle w:val="0"/>
        <w:spacing w:before="200" w:line-rule="auto"/>
        <w:ind w:firstLine="540"/>
        <w:jc w:val="both"/>
      </w:pPr>
      <w:r>
        <w:rPr>
          <w:sz w:val="20"/>
        </w:rPr>
        <w:t xml:space="preserve">наличие партнеров из числа органов власти, органов местного самоуправления, государственных (муниципальных) учреждений и иных органов и организаций, которые вкладывают организационные, материальные или финансовые ресурсы в реализацию проекта (0 партнеров - 0 баллов, 1-2 партнера - 1 балл, 3-4 партнера - 2 балла, 5 партнеров и более - 3 балла);</w:t>
      </w:r>
    </w:p>
    <w:p>
      <w:pPr>
        <w:pStyle w:val="0"/>
        <w:spacing w:before="200" w:line-rule="auto"/>
        <w:ind w:firstLine="540"/>
        <w:jc w:val="both"/>
      </w:pPr>
      <w:r>
        <w:rPr>
          <w:sz w:val="20"/>
        </w:rPr>
        <w:t xml:space="preserve">результативность проекта (вероятность решения поставленных в проекте задач заявленными методами в указанные сроки) (большая вероятность - 1 балл, малая вероятность - 0 баллов);</w:t>
      </w:r>
    </w:p>
    <w:p>
      <w:pPr>
        <w:pStyle w:val="0"/>
        <w:spacing w:before="200" w:line-rule="auto"/>
        <w:ind w:firstLine="540"/>
        <w:jc w:val="both"/>
      </w:pPr>
      <w:r>
        <w:rPr>
          <w:sz w:val="20"/>
        </w:rPr>
        <w:t xml:space="preserve">число муниципальных районов и городских округов (далее - МО), на территории которых реализуется проект (0-1 МО - 0 баллов, 2-4 МО включительно - 1 балл, 5 МО и более - 2 балла);</w:t>
      </w:r>
    </w:p>
    <w:p>
      <w:pPr>
        <w:pStyle w:val="0"/>
        <w:spacing w:before="200" w:line-rule="auto"/>
        <w:ind w:firstLine="540"/>
        <w:jc w:val="both"/>
      </w:pPr>
      <w:r>
        <w:rPr>
          <w:sz w:val="20"/>
        </w:rPr>
        <w:t xml:space="preserve">наличие ресурса в информационно-телекоммуникационной сети Интернет, содержащего сведения об участнике конкурсного отбора и его деятельности (имеется - 1 балл, не имеется - 0 баллов);</w:t>
      </w:r>
    </w:p>
    <w:p>
      <w:pPr>
        <w:pStyle w:val="0"/>
        <w:spacing w:before="200" w:line-rule="auto"/>
        <w:ind w:firstLine="540"/>
        <w:jc w:val="both"/>
      </w:pPr>
      <w:r>
        <w:rPr>
          <w:sz w:val="20"/>
        </w:rPr>
        <w:t xml:space="preserve">опыт получателя субсидии по успешной реализации проектов в области социальной адаптации инвалидов и членов их семей (имеется - 2 балл, не имеется - 0 баллов);</w:t>
      </w:r>
    </w:p>
    <w:p>
      <w:pPr>
        <w:pStyle w:val="0"/>
        <w:spacing w:before="200" w:line-rule="auto"/>
        <w:ind w:firstLine="540"/>
        <w:jc w:val="both"/>
      </w:pPr>
      <w:r>
        <w:rPr>
          <w:sz w:val="20"/>
        </w:rPr>
        <w:t xml:space="preserve">устойчивость результатов предоставления субсидии (деятельность проекта будет продолжена после его окончания - 2 балла, деятельность не будет продолжена после реализации проекта - 0 баллов).</w:t>
      </w:r>
    </w:p>
    <w:p>
      <w:pPr>
        <w:pStyle w:val="0"/>
        <w:spacing w:before="200" w:line-rule="auto"/>
        <w:ind w:firstLine="540"/>
        <w:jc w:val="both"/>
      </w:pPr>
      <w:r>
        <w:rPr>
          <w:sz w:val="20"/>
        </w:rPr>
        <w:t xml:space="preserve">Каждый из указанных критериев оценки имеет равное весовое значение.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из бюджета Республики Карелия субсидий</w:t>
      </w:r>
    </w:p>
    <w:p>
      <w:pPr>
        <w:pStyle w:val="0"/>
        <w:jc w:val="right"/>
      </w:pPr>
      <w:r>
        <w:rPr>
          <w:sz w:val="20"/>
        </w:rPr>
        <w:t xml:space="preserve">некоммерческим организациям</w:t>
      </w:r>
    </w:p>
    <w:p>
      <w:pPr>
        <w:pStyle w:val="0"/>
        <w:jc w:val="right"/>
      </w:pPr>
      <w:r>
        <w:rPr>
          <w:sz w:val="20"/>
        </w:rPr>
        <w:t xml:space="preserve">(за исключением государственных</w:t>
      </w:r>
    </w:p>
    <w:p>
      <w:pPr>
        <w:pStyle w:val="0"/>
        <w:jc w:val="right"/>
      </w:pPr>
      <w:r>
        <w:rPr>
          <w:sz w:val="20"/>
        </w:rPr>
        <w:t xml:space="preserve">(муниципальных) учреждений)</w:t>
      </w:r>
    </w:p>
    <w:p>
      <w:pPr>
        <w:pStyle w:val="0"/>
        <w:jc w:val="right"/>
      </w:pPr>
      <w:r>
        <w:rPr>
          <w:sz w:val="20"/>
        </w:rPr>
        <w:t xml:space="preserve">на реализацию мероприятий</w:t>
      </w:r>
    </w:p>
    <w:p>
      <w:pPr>
        <w:pStyle w:val="0"/>
        <w:jc w:val="right"/>
      </w:pPr>
      <w:r>
        <w:rPr>
          <w:sz w:val="20"/>
        </w:rPr>
        <w:t xml:space="preserve">государственной программы</w:t>
      </w:r>
    </w:p>
    <w:p>
      <w:pPr>
        <w:pStyle w:val="0"/>
        <w:jc w:val="right"/>
      </w:pPr>
      <w:r>
        <w:rPr>
          <w:sz w:val="20"/>
        </w:rPr>
        <w:t xml:space="preserve">Российской Федерации</w:t>
      </w:r>
    </w:p>
    <w:p>
      <w:pPr>
        <w:pStyle w:val="0"/>
        <w:jc w:val="right"/>
      </w:pPr>
      <w:r>
        <w:rPr>
          <w:sz w:val="20"/>
        </w:rPr>
        <w:t xml:space="preserve">"Доступная среда"</w:t>
      </w:r>
    </w:p>
    <w:p>
      <w:pPr>
        <w:pStyle w:val="0"/>
        <w:jc w:val="both"/>
      </w:pPr>
      <w:r>
        <w:rPr>
          <w:sz w:val="20"/>
        </w:rPr>
      </w:r>
    </w:p>
    <w:bookmarkStart w:id="218" w:name="P218"/>
    <w:bookmarkEnd w:id="218"/>
    <w:p>
      <w:pPr>
        <w:pStyle w:val="2"/>
        <w:jc w:val="center"/>
      </w:pPr>
      <w:r>
        <w:rPr>
          <w:sz w:val="20"/>
        </w:rPr>
        <w:t xml:space="preserve">ПОРЯДОК</w:t>
      </w:r>
    </w:p>
    <w:p>
      <w:pPr>
        <w:pStyle w:val="2"/>
        <w:jc w:val="center"/>
      </w:pPr>
      <w:r>
        <w:rPr>
          <w:sz w:val="20"/>
        </w:rPr>
        <w:t xml:space="preserve">РАСЧЕТА РАЗМЕРА СУБСИДИИ</w:t>
      </w:r>
    </w:p>
    <w:p>
      <w:pPr>
        <w:pStyle w:val="0"/>
        <w:jc w:val="both"/>
      </w:pPr>
      <w:r>
        <w:rPr>
          <w:sz w:val="20"/>
        </w:rPr>
      </w:r>
    </w:p>
    <w:p>
      <w:pPr>
        <w:pStyle w:val="0"/>
        <w:ind w:firstLine="540"/>
        <w:jc w:val="both"/>
      </w:pPr>
      <w:r>
        <w:rPr>
          <w:sz w:val="20"/>
        </w:rPr>
        <w:t xml:space="preserve">1. Размер (объем) субсидии i-му получателю субсидии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Cз</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Cз</w:t>
      </w:r>
      <w:r>
        <w:rPr>
          <w:sz w:val="20"/>
          <w:vertAlign w:val="subscript"/>
        </w:rPr>
        <w:t xml:space="preserve">i</w:t>
      </w:r>
      <w:r>
        <w:rPr>
          <w:sz w:val="20"/>
        </w:rPr>
        <w:t xml:space="preserve"> - размер (объем) субсидии, запрашиваемой i-м получателем субсидии;</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i-го получателя субсидии.</w:t>
      </w:r>
    </w:p>
    <w:p>
      <w:pPr>
        <w:pStyle w:val="0"/>
        <w:spacing w:before="200" w:line-rule="auto"/>
        <w:ind w:firstLine="540"/>
        <w:jc w:val="both"/>
      </w:pPr>
      <w:r>
        <w:rPr>
          <w:sz w:val="20"/>
        </w:rPr>
        <w:t xml:space="preserve">2. Коэффициент i-го получателя субсидии равен:</w:t>
      </w:r>
    </w:p>
    <w:p>
      <w:pPr>
        <w:pStyle w:val="0"/>
        <w:spacing w:before="200" w:line-rule="auto"/>
        <w:ind w:firstLine="540"/>
        <w:jc w:val="both"/>
      </w:pPr>
      <w:r>
        <w:rPr>
          <w:sz w:val="20"/>
        </w:rPr>
        <w:t xml:space="preserve">1 - если количество баллов, набранных проектом получателя субсидии, составляет от 25 до 28 включительно;</w:t>
      </w:r>
    </w:p>
    <w:p>
      <w:pPr>
        <w:pStyle w:val="0"/>
        <w:spacing w:before="200" w:line-rule="auto"/>
        <w:ind w:firstLine="540"/>
        <w:jc w:val="both"/>
      </w:pPr>
      <w:r>
        <w:rPr>
          <w:sz w:val="20"/>
        </w:rPr>
        <w:t xml:space="preserve">0,8 - если количество баллов, набранных проектом получателя субсидии, составляет от 20 до 24 включительно;</w:t>
      </w:r>
    </w:p>
    <w:p>
      <w:pPr>
        <w:pStyle w:val="0"/>
        <w:spacing w:before="200" w:line-rule="auto"/>
        <w:ind w:firstLine="540"/>
        <w:jc w:val="both"/>
      </w:pPr>
      <w:r>
        <w:rPr>
          <w:sz w:val="20"/>
        </w:rPr>
        <w:t xml:space="preserve">0,6 - если количество баллов, набранных проектом получателя субсидии, составляет от 15 до 19 включительно;</w:t>
      </w:r>
    </w:p>
    <w:p>
      <w:pPr>
        <w:pStyle w:val="0"/>
        <w:spacing w:before="200" w:line-rule="auto"/>
        <w:ind w:firstLine="540"/>
        <w:jc w:val="both"/>
      </w:pPr>
      <w:r>
        <w:rPr>
          <w:sz w:val="20"/>
        </w:rPr>
        <w:t xml:space="preserve">0 - если количество баллов, набранных проектом получателя субсидии, составляет менее 15.</w:t>
      </w:r>
    </w:p>
    <w:p>
      <w:pPr>
        <w:pStyle w:val="0"/>
        <w:spacing w:before="200" w:line-rule="auto"/>
        <w:ind w:firstLine="540"/>
        <w:jc w:val="both"/>
      </w:pPr>
      <w:r>
        <w:rPr>
          <w:sz w:val="20"/>
        </w:rPr>
        <w:t xml:space="preserve">3. Количество баллов, набранных проектом получателя субсидии, определяется конкурсной комиссией на основании критериев оценки проектов.</w:t>
      </w:r>
    </w:p>
    <w:p>
      <w:pPr>
        <w:pStyle w:val="0"/>
        <w:spacing w:before="200" w:line-rule="auto"/>
        <w:ind w:firstLine="540"/>
        <w:jc w:val="both"/>
      </w:pPr>
      <w:r>
        <w:rPr>
          <w:sz w:val="20"/>
        </w:rPr>
        <w:t xml:space="preserve">4. В случае если совокупный объем субсидии по проектам, которым присвоены коэффициенты 1, 0,8 и 0,6, превышает объем бюджетных ассигнований, предусмотренных главному распорядителю бюджетных средств для предоставления субсидии, то субсидии предоставляются некоммерческим организациям (за исключением государственных (муниципальных) учреждений), проекты которых набрали наибольшее количество баллов. В случае равенства баллов субсидия предоставляется в порядке очередности подачи заявки на участие в конкурсном отборе.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25.03.2021 N 96-П</w:t>
            <w:br/>
            <w:t>(ред. от 17.02.2023)</w:t>
            <w:br/>
            <w:t>"Об утверждении Порядка определения объема 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ED96257BECA52D17D447DB4A3CF99314E0D01F37427E9A9471ED3FADAD2CEB3C7CBC666F3D25122CAE608CCB9AABA0F83C61BEA03513DEAFB4684B07i1Q" TargetMode = "External"/>
	<Relationship Id="rId8" Type="http://schemas.openxmlformats.org/officeDocument/2006/relationships/hyperlink" Target="consultantplus://offline/ref=32ED96257BECA52D17D459D65C50AE9E14E88C10324375CCCB22EB68F2FD2ABE7C3CBA362A78201878FF24D9C090F9EFBC6F72BDA62901i0Q" TargetMode = "External"/>
	<Relationship Id="rId9" Type="http://schemas.openxmlformats.org/officeDocument/2006/relationships/hyperlink" Target="consultantplus://offline/ref=32ED96257BECA52D17D459D65C50AE9E14E88B11394275CCCB22EB68F2FD2ABE7C3CBA332C727C4268FB6D8DCB8FFFF7A26B6CBD0Ai5Q" TargetMode = "External"/>
	<Relationship Id="rId10" Type="http://schemas.openxmlformats.org/officeDocument/2006/relationships/hyperlink" Target="consultantplus://offline/ref=32ED96257BECA52D17D447DB4A3CF99314E0D01F37427E9A9471ED3FADAD2CEB3C7CBC666F3D25122CAE608CCA9AABA0F83C61BEA03513DEAFB4684B07i1Q" TargetMode = "External"/>
	<Relationship Id="rId11" Type="http://schemas.openxmlformats.org/officeDocument/2006/relationships/hyperlink" Target="consultantplus://offline/ref=32ED96257BECA52D17D447DB4A3CF99314E0D01F344A7C939F75ED3FADAD2CEB3C7CBC667D3D7D1E2DA87E8CCB8FFDF1BE06iAQ" TargetMode = "External"/>
	<Relationship Id="rId12" Type="http://schemas.openxmlformats.org/officeDocument/2006/relationships/hyperlink" Target="consultantplus://offline/ref=32ED96257BECA52D17D447DB4A3CF99314E0D01F344A7C939273ED3FADAD2CEB3C7CBC667D3D7D1E2DA87E8CCB8FFDF1BE06iAQ" TargetMode = "External"/>
	<Relationship Id="rId13" Type="http://schemas.openxmlformats.org/officeDocument/2006/relationships/hyperlink" Target="consultantplus://offline/ref=32ED96257BECA52D17D447DB4A3CF99314E0D01F37427E9A9471ED3FADAD2CEB3C7CBC666F3D25122CAE608CC49AABA0F83C61BEA03513DEAFB4684B07i1Q" TargetMode = "External"/>
	<Relationship Id="rId14" Type="http://schemas.openxmlformats.org/officeDocument/2006/relationships/hyperlink" Target="consultantplus://offline/ref=32ED96257BECA52D17D447DB4A3CF99314E0D01F37427E9A9471ED3FADAD2CEB3C7CBC666F3D25122CAE608DCD9AABA0F83C61BEA03513DEAFB4684B07i1Q" TargetMode = "External"/>
	<Relationship Id="rId15" Type="http://schemas.openxmlformats.org/officeDocument/2006/relationships/hyperlink" Target="consultantplus://offline/ref=32ED96257BECA52D17D447DB4A3CF99314E0D01F3743769C9671ED3FADAD2CEB3C7CBC666F3D25122CAF6289CC9AABA0F83C61BEA03513DEAFB4684B07i1Q" TargetMode = "External"/>
	<Relationship Id="rId16" Type="http://schemas.openxmlformats.org/officeDocument/2006/relationships/hyperlink" Target="consultantplus://offline/ref=32ED96257BECA52D17D459D65C50AE9E14E88A1A304B75CCCB22EB68F2FD2ABE7C3CBA332F7C23477DEA3581CC97E1F1BA776EBFA402i8Q" TargetMode = "External"/>
	<Relationship Id="rId17" Type="http://schemas.openxmlformats.org/officeDocument/2006/relationships/hyperlink" Target="consultantplus://offline/ref=32ED96257BECA52D17D447DB4A3CF99314E0D01F37427E9A9471ED3FADAD2CEB3C7CBC666F3D25122CAE608DCC9AABA0F83C61BEA03513DEAFB4684B07i1Q" TargetMode = "External"/>
	<Relationship Id="rId18" Type="http://schemas.openxmlformats.org/officeDocument/2006/relationships/hyperlink" Target="consultantplus://offline/ref=32ED96257BECA52D17D447DB4A3CF99314E0D01F37427E9A9471ED3FADAD2CEB3C7CBC666F3D25122CAE608DCE9AABA0F83C61BEA03513DEAFB4684B07i1Q" TargetMode = "External"/>
	<Relationship Id="rId19" Type="http://schemas.openxmlformats.org/officeDocument/2006/relationships/hyperlink" Target="consultantplus://offline/ref=32ED96257BECA52D17D447DB4A3CF99314E0D01F37427E9A9471ED3FADAD2CEB3C7CBC666F3D25122CAE608FCE9AABA0F83C61BEA03513DEAFB4684B07i1Q" TargetMode = "External"/>
	<Relationship Id="rId20" Type="http://schemas.openxmlformats.org/officeDocument/2006/relationships/hyperlink" Target="consultantplus://offline/ref=32ED96257BECA52D17D447DB4A3CF99314E0D01F37427E9A9471ED3FADAD2CEB3C7CBC666F3D25122CAE608FC89AABA0F83C61BEA03513DEAFB4684B07i1Q" TargetMode = "External"/>
	<Relationship Id="rId21" Type="http://schemas.openxmlformats.org/officeDocument/2006/relationships/hyperlink" Target="consultantplus://offline/ref=32ED96257BECA52D17D459D65C50AE9E14E88C10324375CCCB22EB68F2FD2ABE7C3CBA312B792C1878FF24D9C090F9EFBC6F72BDA62901i0Q" TargetMode = "External"/>
	<Relationship Id="rId22" Type="http://schemas.openxmlformats.org/officeDocument/2006/relationships/hyperlink" Target="consultantplus://offline/ref=32ED96257BECA52D17D459D65C50AE9E14E88C10324375CCCB22EB68F2FD2ABE7C3CBA312B7B2A1878FF24D9C090F9EFBC6F72BDA62901i0Q" TargetMode = "External"/>
	<Relationship Id="rId23" Type="http://schemas.openxmlformats.org/officeDocument/2006/relationships/hyperlink" Target="consultantplus://offline/ref=32ED96257BECA52D17D447DB4A3CF99314E0D01F37427E9A9471ED3FADAD2CEB3C7CBC666F3D25122CAE608FCA9AABA0F83C61BEA03513DEAFB4684B07i1Q" TargetMode = "External"/>
	<Relationship Id="rId24" Type="http://schemas.openxmlformats.org/officeDocument/2006/relationships/hyperlink" Target="consultantplus://offline/ref=32ED96257BECA52D17D447DB4A3CF99314E0D01F37427E9A9471ED3FADAD2CEB3C7CBC666F3D25122CAE608FC49AABA0F83C61BEA03513DEAFB4684B07i1Q" TargetMode = "External"/>
	<Relationship Id="rId25" Type="http://schemas.openxmlformats.org/officeDocument/2006/relationships/hyperlink" Target="consultantplus://offline/ref=32ED96257BECA52D17D447DB4A3CF99314E0D01F37427E9A9471ED3FADAD2CEB3C7CBC666F3D25122CAE6088CD9AABA0F83C61BEA03513DEAFB4684B07i1Q" TargetMode = "External"/>
	<Relationship Id="rId26" Type="http://schemas.openxmlformats.org/officeDocument/2006/relationships/hyperlink" Target="consultantplus://offline/ref=32ED96257BECA52D17D447DB4A3CF99314E0D01F37427E9A9471ED3FADAD2CEB3C7CBC666F3D25122CAE6088CC9AABA0F83C61BEA03513DEAFB4684B07i1Q" TargetMode = "External"/>
	<Relationship Id="rId27" Type="http://schemas.openxmlformats.org/officeDocument/2006/relationships/hyperlink" Target="consultantplus://offline/ref=32ED96257BECA52D17D447DB4A3CF99314E0D01F37427E9A9471ED3FADAD2CEB3C7CBC666F3D25122CAE6088CF9AABA0F83C61BEA03513DEAFB4684B07i1Q" TargetMode = "External"/>
	<Relationship Id="rId28" Type="http://schemas.openxmlformats.org/officeDocument/2006/relationships/hyperlink" Target="consultantplus://offline/ref=32ED96257BECA52D17D447DB4A3CF99314E0D01F37427E9A9471ED3FADAD2CEB3C7CBC666F3D25122CAE6088C99AABA0F83C61BEA03513DEAFB4684B07i1Q" TargetMode = "External"/>
	<Relationship Id="rId29" Type="http://schemas.openxmlformats.org/officeDocument/2006/relationships/hyperlink" Target="consultantplus://offline/ref=32ED96257BECA52D17D459D65C50AE9E14E88C10324375CCCB22EB68F2FD2ABE7C3CBA312B792C1878FF24D9C090F9EFBC6F72BDA62901i0Q" TargetMode = "External"/>
	<Relationship Id="rId30" Type="http://schemas.openxmlformats.org/officeDocument/2006/relationships/hyperlink" Target="consultantplus://offline/ref=32ED96257BECA52D17D459D65C50AE9E14E88C10324375CCCB22EB68F2FD2ABE7C3CBA312B7B2A1878FF24D9C090F9EFBC6F72BDA62901i0Q" TargetMode = "External"/>
	<Relationship Id="rId31" Type="http://schemas.openxmlformats.org/officeDocument/2006/relationships/hyperlink" Target="consultantplus://offline/ref=32ED96257BECA52D17D447DB4A3CF99314E0D01F37427E9A9471ED3FADAD2CEB3C7CBC666F3D25122CAE6088CB9AABA0F83C61BEA03513DEAFB4684B07i1Q" TargetMode = "External"/>
	<Relationship Id="rId32" Type="http://schemas.openxmlformats.org/officeDocument/2006/relationships/hyperlink" Target="consultantplus://offline/ref=32ED96257BECA52D17D447DB4A3CF99314E0D01F37427E9A9471ED3FADAD2CEB3C7CBC666F3D25122CAE6088C49AABA0F83C61BEA03513DEAFB4684B07i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25.03.2021 N 96-П
(ред. от 17.02.2023)
"Об утверждении Порядка определения объема и предоставления из бюджета Республики Карелия субсидий некоммерческим организациям (за исключением государственных (муниципальных) учреждений) на мероприятия государственной программы Российской Федерации "Доступная среда"</dc:title>
  <dcterms:created xsi:type="dcterms:W3CDTF">2023-06-16T16:34:52Z</dcterms:created>
</cp:coreProperties>
</file>