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экономического развития и промышленности РК от 04.05.2021 N 172-А</w:t>
              <w:br/>
              <w:t xml:space="preserve">(ред. от 25.08.2023)</w:t>
              <w:br/>
              <w:t xml:space="preserve">"Об утверждении Порядка взаимодействия Министерства экономического развития Республики Карелия и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И ПРОМЫШЛЕННОСТИ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мая 2021 г. N 172-А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КАРЕЛИЯ И ПОДВЕДОМСТВЕННЫХ</w:t>
      </w:r>
    </w:p>
    <w:p>
      <w:pPr>
        <w:pStyle w:val="2"/>
        <w:jc w:val="center"/>
      </w:pPr>
      <w:r>
        <w:rPr>
          <w:sz w:val="20"/>
        </w:rPr>
        <w:t xml:space="preserve">ЕМУ ГОСУДАРСТВЕННЫХ УЧРЕЖДЕНИЙ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экономического развития РК от 25.08.2023 N 755 &quot;О внесении изменений в отдельные приказы Министерства экономического развития и промышленности Республики Карел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РК от 25.08.2023 N 755)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</w:t>
      </w:r>
      <w:hyperlink w:history="0" r:id="rId9" w:tooltip="Закон Республики Карелия от 29.04.2019 N 2366-ЗРК &quot;О некоторых вопросах реализации в Республике Карелия Федерального закона &quot;О благотворительной деятельности и добровольчестве (волонтерстве)&quot; (принят ЗС РК 19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Карелия от 29 апреля 2019 года N 2366-ЗРК "О некоторых вопросах реализации в Республике Карелия Федерального закона "О благотворительной деятельности и добровольчестве (волонтерстве)", </w:t>
      </w:r>
      <w:hyperlink w:history="0" r:id="rId10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экономического развития Республики Карелия и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 (далее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истерства экономического развития РК от 25.08.2023 N 755 &quot;О внесении изменений в отдельные приказы Министерства экономического развития и промышленности Республики Карел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РК от 25.08.2023 N 755)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государственных учреждений, подведомственных Министерству экономического развития Республики Карелия, руководствоваться данным приказом при взаимодействии с организаторами добровольческой (волонтерской) деятельности и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истерства экономического развития РК от 25.08.2023 N 755 &quot;О внесении изменений в отдельные приказы Министерства экономического развития и промышленности Республики Карел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РК от 25.08.2023 N 755)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экономического развития Республики Карелия А.В. Ломако.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экономического развития РК от 25.08.2023 N 755 &quot;О внесении изменений в отдельные приказы Министерства экономического развития и промышленности Республики Карел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РК от 25.08.2023 N 755)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и промышленности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А.В.ЛОМАКО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и промышленности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от 4 мая 2021 года N 172-А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РЕСПУБЛИКИ КАРЕЛИЯ</w:t>
      </w:r>
    </w:p>
    <w:p>
      <w:pPr>
        <w:pStyle w:val="2"/>
        <w:jc w:val="center"/>
      </w:pPr>
      <w:r>
        <w:rPr>
          <w:sz w:val="20"/>
        </w:rPr>
        <w:t xml:space="preserve">И ПОДВЕДОМСТВЕННЫХ ЕМУ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истерства экономического развития РК от 25.08.2023 N 755 &quot;О внесении изменений в отдельные приказы Министерства экономического развития и промышленности Республики Карел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РК от 25.08.2023 N 755)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основы организации взаимодействия Министерства экономического развития Республики Карелия (далее - Министерство) и подведомственных ему государственных учреждений (далее - подведомственные учреждения),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экономического развития РК от 25.08.2023 N 755 &quot;О внесении изменений в отдельные приказы Министерства экономического развития и промышленности Республики Карел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РК от 25.08.2023 N 755)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Порядке, применяются в значениях, установленных Федеральным </w:t>
      </w:r>
      <w:hyperlink w:history="0" r:id="rId1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Министерства, подведомственного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в Министерство, подведомственное учреждение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взаимодействия с Министерством, подведомственным учреждением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организатора добровольческой деятельности,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Интернет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w:history="0" r:id="rId1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Министерство, подведомственное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Министерство, подведомственное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Организатор добровольческой деятельности, добровольческая организация в случае отказа подведомственного учреждения принять предложение вправе направить аналогичное предложение в Министерство, которое рассматривается в порядке, установленном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предложения Министерство, подведомственное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Министерства, подведомственного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принятия предложения Министерство, подведомственное учреждение направляет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 даты принятия предложения организатору добровольческой деятельности, добровольческой организации на согласование проект Соглашения, предусматривающий установление в нем следующих положений (с учетом специфики предлагаемой к осуществлению добровольческой деятельности):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 Министерства, подведомственного учреждения и со стороны организатора добровольческой деятельности, добровольческой организации,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Министерство, подведомственное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Министерством, подведомственным учреждением мер поддержки, предусмотренных Федеральным </w:t>
      </w:r>
      <w:hyperlink w:history="0" r:id="rId1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добровольческой деятельности, добровольческая организация рассматривают проект Соглашения в течение 3 рабочих дней со дня его получения, после чего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подписании соглашения - при отсутствии замечаний и предложений к проекту соглашения;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урегулировании разногласий - при наличии замечаний и предложений к проекту Соглашения.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подпункт 1 в пункте 9 отсутствует, имеется в виду подпункт 1 пункта 10.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В случае, предусмотренном подпунктом 1 пункта 9 настоящего Порядка, организатор добровольческой деятельности, добровольческая организация в течение одного рабочего дня со дня истечения срока, указанного в </w:t>
      </w:r>
      <w:hyperlink w:history="0" w:anchor="P75" w:tooltip="9. В случае принятия предложения Министерство, подведомственное учреждение направляет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 даты принятия предложения организатору добровольческой деятельности, добровольческой организации на согласование проект Соглашения, предусматривающий установление в нем следующих положений (с учетом спе...">
        <w:r>
          <w:rPr>
            <w:sz w:val="20"/>
            <w:color w:val="0000ff"/>
          </w:rPr>
          <w:t xml:space="preserve">абзаце первом пункта 9</w:t>
        </w:r>
      </w:hyperlink>
      <w:r>
        <w:rPr>
          <w:sz w:val="20"/>
        </w:rPr>
        <w:t xml:space="preserve"> настоящего Порядка, направляют подписанное со своей стороны соглашение для его подписания в Министерство, подведомственное учреждение заказным почтовым отправлением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Министерство, подведомственное учреждение осуществляет подписание Соглашения в течение трех рабочих дней со дня его получения, при этом срок заключения Соглашения с подведомственным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Соглашения направляется организатору добровольческой деятельности, добровольческой организации в течение 2 рабочих дней со дня подписания соглашения Министерством, подведомственным учреждением.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подпункт 2 в пункте 9 отсутствует, имеется в виду подпункт 2 пункта 10.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13. В случае, предусмотренном </w:t>
      </w:r>
      <w:hyperlink w:history="0" w:anchor="P87" w:tooltip="2) об урегулировании разногласий - при наличии замечаний и предложений к проекту Соглашения.">
        <w:r>
          <w:rPr>
            <w:sz w:val="20"/>
            <w:color w:val="0000ff"/>
          </w:rPr>
          <w:t xml:space="preserve">подпунктом 2 пункта 9</w:t>
        </w:r>
      </w:hyperlink>
      <w:r>
        <w:rPr>
          <w:sz w:val="20"/>
        </w:rPr>
        <w:t xml:space="preserve"> настоящего Порядка, организатор добровольческой деятельности, добровольческая организация в течение 1 рабочего дня со дня истечения срока, указанного в </w:t>
      </w:r>
      <w:hyperlink w:history="0" w:anchor="P75" w:tooltip="9. В случае принятия предложения Министерство, подведомственное учреждение направляет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 даты принятия предложения организатору добровольческой деятельности, добровольческой организации на согласование проект Соглашения, предусматривающий установление в нем следующих положений (с учетом спе...">
        <w:r>
          <w:rPr>
            <w:sz w:val="20"/>
            <w:color w:val="0000ff"/>
          </w:rPr>
          <w:t xml:space="preserve">абзаце первом пункта 9</w:t>
        </w:r>
      </w:hyperlink>
      <w:r>
        <w:rPr>
          <w:sz w:val="20"/>
        </w:rPr>
        <w:t xml:space="preserve"> настоящего Порядка, направляют замечания и предложения к проекту Соглашения в Министерство, подведомственное учреждение, которое в целях урегулирования разногласий обеспечивает их обсуждение между сторонами в течение 2 рабочих дней со дня получения замечаний и предложений к проекту Соглашения. По результатам обсуждения составляется протокол согласительного совещания, в котором должно быть указано решение с обоснованием возможности подписания проекта Соглашения либо прекращения дальнейшей работы над 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Согласованный в соответствии с пунктом 13 настоящего Порядка проект Соглашения подписывается сторонами в день проведения согласительного совещания.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экономического развития и промышленности РК от 04.05.2021 N 172-А</w:t>
            <w:br/>
            <w:t>(ред. от 25.08.2023)</w:t>
            <w:br/>
            <w:t>"Об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E9AC01C43D0A08F15D3C74CB01794532F5D61CFB573EE1D3341A8CD5963B267E509F8CD6F63AE0F71E8C9961B284CF6DC30B8C6AA2B97E30E7815EpA0EN" TargetMode = "External"/>
	<Relationship Id="rId8" Type="http://schemas.openxmlformats.org/officeDocument/2006/relationships/hyperlink" Target="consultantplus://offline/ref=FAE9AC01C43D0A08F15D2279DD6D2E4832FC8015FC5136B58C641CDB8AC63D733E1099DF93B963B0B34B829B60A7D19F3794068Cp60FN" TargetMode = "External"/>
	<Relationship Id="rId9" Type="http://schemas.openxmlformats.org/officeDocument/2006/relationships/hyperlink" Target="consultantplus://offline/ref=FAE9AC01C43D0A08F15D3C74CB01794532F5D61CF85E35EAD8351A8CD5963B267E509F8CD6F63AE0F71E8F9B63B284CF6DC30B8C6AA2B97E30E7815EpA0EN" TargetMode = "External"/>
	<Relationship Id="rId10" Type="http://schemas.openxmlformats.org/officeDocument/2006/relationships/hyperlink" Target="consultantplus://offline/ref=FAE9AC01C43D0A08F15D2279DD6D2E4835FB8919F85736B58C641CDB8AC63D732C10C1D597B429E0F6008D9964pB0AN" TargetMode = "External"/>
	<Relationship Id="rId11" Type="http://schemas.openxmlformats.org/officeDocument/2006/relationships/hyperlink" Target="consultantplus://offline/ref=FAE9AC01C43D0A08F15D3C74CB01794532F5D61CFB573EE1D3341A8CD5963B267E509F8CD6F63AE0F71E8C9961B284CF6DC30B8C6AA2B97E30E7815EpA0EN" TargetMode = "External"/>
	<Relationship Id="rId12" Type="http://schemas.openxmlformats.org/officeDocument/2006/relationships/hyperlink" Target="consultantplus://offline/ref=FAE9AC01C43D0A08F15D3C74CB01794532F5D61CFB573EE1D3341A8CD5963B267E509F8CD6F63AE0F71E8C9961B284CF6DC30B8C6AA2B97E30E7815EpA0EN" TargetMode = "External"/>
	<Relationship Id="rId13" Type="http://schemas.openxmlformats.org/officeDocument/2006/relationships/hyperlink" Target="consultantplus://offline/ref=FAE9AC01C43D0A08F15D3C74CB01794532F5D61CFB573EE1D3341A8CD5963B267E509F8CD6F63AE0F71E8C9961B284CF6DC30B8C6AA2B97E30E7815EpA0EN" TargetMode = "External"/>
	<Relationship Id="rId14" Type="http://schemas.openxmlformats.org/officeDocument/2006/relationships/hyperlink" Target="consultantplus://offline/ref=FAE9AC01C43D0A08F15D3C74CB01794532F5D61CFB573EE1D3341A8CD5963B267E509F8CD6F63AE0F71E8C996EB284CF6DC30B8C6AA2B97E30E7815EpA0EN" TargetMode = "External"/>
	<Relationship Id="rId15" Type="http://schemas.openxmlformats.org/officeDocument/2006/relationships/hyperlink" Target="consultantplus://offline/ref=FAE9AC01C43D0A08F15D3C74CB01794532F5D61CFB573EE1D3341A8CD5963B267E509F8CD6F63AE0F71E8C996FB284CF6DC30B8C6AA2B97E30E7815EpA0EN" TargetMode = "External"/>
	<Relationship Id="rId16" Type="http://schemas.openxmlformats.org/officeDocument/2006/relationships/hyperlink" Target="consultantplus://offline/ref=FAE9AC01C43D0A08F15D2279DD6D2E4832FC8015FC5136B58C641CDB8AC63D732C10C1D597B429E0F6008D9964pB0AN" TargetMode = "External"/>
	<Relationship Id="rId17" Type="http://schemas.openxmlformats.org/officeDocument/2006/relationships/hyperlink" Target="consultantplus://offline/ref=FAE9AC01C43D0A08F15D2279DD6D2E4832FC8015FC5136B58C641CDB8AC63D733E1099DA91B963B0B34B829B60A7D19F3794068Cp60FN" TargetMode = "External"/>
	<Relationship Id="rId18" Type="http://schemas.openxmlformats.org/officeDocument/2006/relationships/hyperlink" Target="consultantplus://offline/ref=FAE9AC01C43D0A08F15D2279DD6D2E4832FC8015FC5136B58C641CDB8AC63D733E1099DA91B963B0B34B829B60A7D19F3794068Cp60FN" TargetMode = "External"/>
	<Relationship Id="rId19" Type="http://schemas.openxmlformats.org/officeDocument/2006/relationships/hyperlink" Target="consultantplus://offline/ref=FAE9AC01C43D0A08F15D2279DD6D2E4832FC8015FC5136B58C641CDB8AC63D732C10C1D597B429E0F6008D9964pB0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и промышленности РК от 04.05.2021 N 172-А
(ред. от 25.08.2023)
"Об утверждении Порядка взаимодействия Министерства экономического развития Республики Карелия и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организациями"</dc:title>
  <dcterms:created xsi:type="dcterms:W3CDTF">2023-11-26T13:52:41Z</dcterms:created>
</cp:coreProperties>
</file>