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09.03.2016 N 64</w:t>
              <w:br/>
              <w:t xml:space="preserve">(ред. от 24.08.2023)</w:t>
              <w:br/>
              <w:t xml:space="preserve">"Об утверждении Порядка предоставления из государственного бюджета Республики Саха (Якутия) субсидии социально ориентированным некоммерческим организациям, осуществляющим свою деятельность в сфере литературы"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марта 2016 г. N 64</w:t>
      </w:r>
    </w:p>
    <w:p>
      <w:pPr>
        <w:pStyle w:val="2"/>
        <w:jc w:val="center"/>
      </w:pPr>
      <w:r>
        <w:rPr>
          <w:sz w:val="20"/>
        </w:rPr>
      </w:r>
    </w:p>
    <w:p>
      <w:pPr>
        <w:pStyle w:val="2"/>
        <w:jc w:val="center"/>
      </w:pPr>
      <w:r>
        <w:rPr>
          <w:sz w:val="20"/>
        </w:rPr>
        <w:t xml:space="preserve">ОБ УТВЕРЖДЕНИИ ПОРЯДКА ПРЕДОСТАВЛЕНИЯ ИЗ ГОСУДАРСТВЕННОГО</w:t>
      </w:r>
    </w:p>
    <w:p>
      <w:pPr>
        <w:pStyle w:val="2"/>
        <w:jc w:val="center"/>
      </w:pPr>
      <w:r>
        <w:rPr>
          <w:sz w:val="20"/>
        </w:rPr>
        <w:t xml:space="preserve">БЮДЖЕТА РЕСПУБЛИКИ САХА (ЯКУТИЯ) СУБСИДИИ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ОСУЩЕСТВЛЯЮЩИМ СВОЮ ДЕЯТЕЛЬНОСТЬ В СФЕРЕ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30.05.2016 </w:t>
            </w:r>
            <w:hyperlink w:history="0" r:id="rId7"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N 184</w:t>
              </w:r>
            </w:hyperlink>
            <w:r>
              <w:rPr>
                <w:sz w:val="20"/>
                <w:color w:val="392c69"/>
              </w:rPr>
              <w:t xml:space="preserve">, от 21.01.2019 </w:t>
            </w:r>
            <w:hyperlink w:history="0" r:id="rId8"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color w:val="392c69"/>
              </w:rPr>
              <w:t xml:space="preserve">, от 25.06.2020 </w:t>
            </w:r>
            <w:hyperlink w:history="0" r:id="rId9"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01.06.2021 </w:t>
            </w:r>
            <w:hyperlink w:history="0" r:id="rId1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color w:val="392c69"/>
              </w:rPr>
              <w:t xml:space="preserve">, от 19.11.2021 </w:t>
            </w:r>
            <w:hyperlink w:history="0" r:id="rId11"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482</w:t>
              </w:r>
            </w:hyperlink>
            <w:r>
              <w:rPr>
                <w:sz w:val="20"/>
                <w:color w:val="392c69"/>
              </w:rPr>
              <w:t xml:space="preserve">, от 08.07.2022 </w:t>
            </w:r>
            <w:hyperlink w:history="0" r:id="rId12"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30.12.2022 </w:t>
            </w:r>
            <w:hyperlink w:history="0" r:id="rId13"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color w:val="392c69"/>
              </w:rPr>
              <w:t xml:space="preserve">, от 24.08.2023 </w:t>
            </w:r>
            <w:hyperlink w:history="0" r:id="rId14"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16"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в рамках реализации государственной </w:t>
      </w:r>
      <w:hyperlink w:history="0" r:id="rId17" w:tooltip="Постановление Правительства РС(Я) от 18.07.2022 N 441 (ред. от 18.05.2023) &quot;Об утверждении государственной программы Республики Саха (Якутия) &quot;Развитие культуры&quot; {КонсультантПлюс}">
        <w:r>
          <w:rPr>
            <w:sz w:val="20"/>
            <w:color w:val="0000ff"/>
          </w:rPr>
          <w:t xml:space="preserve">программы</w:t>
        </w:r>
      </w:hyperlink>
      <w:r>
        <w:rPr>
          <w:sz w:val="20"/>
        </w:rPr>
        <w:t xml:space="preserve"> Республики Саха (Якутия) "Развитие культуры", утвержденной постановлением Правительства Республики Саха (Якутия) от 18 июля 2022 г. N 441, Правительство Республики Саха (Якутия) постановляет:</w:t>
      </w:r>
    </w:p>
    <w:p>
      <w:pPr>
        <w:pStyle w:val="0"/>
        <w:jc w:val="both"/>
      </w:pPr>
      <w:r>
        <w:rPr>
          <w:sz w:val="20"/>
        </w:rPr>
        <w:t xml:space="preserve">(в ред. постановлений Правительства РС(Я) от 21.01.2019 </w:t>
      </w:r>
      <w:hyperlink w:history="0" r:id="rId18"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rPr>
        <w:t xml:space="preserve">, от 25.06.2020 </w:t>
      </w:r>
      <w:hyperlink w:history="0" r:id="rId19"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rPr>
        <w:t xml:space="preserve">, от 01.06.2021 </w:t>
      </w:r>
      <w:hyperlink w:history="0" r:id="rId2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 от 24.08.2023 </w:t>
      </w:r>
      <w:hyperlink w:history="0" r:id="rId21"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из государственного бюджета Республики Саха (Якутия) субсидии социально ориентированным некоммерческим организациям, осуществляющим свою деятельность в сфере литературы.</w:t>
      </w:r>
    </w:p>
    <w:p>
      <w:pPr>
        <w:pStyle w:val="0"/>
        <w:spacing w:before="200" w:line-rule="auto"/>
        <w:ind w:firstLine="540"/>
        <w:jc w:val="both"/>
      </w:pPr>
      <w:r>
        <w:rPr>
          <w:sz w:val="20"/>
        </w:rPr>
        <w:t xml:space="preserve">2. Определить Министерство культуры и духовного развития Республики Саха (Якутия) уполномоченным органом по предоставлению и распределению субсидии из государственного бюджета Республики Саха (Якутия) социально ориентированным некоммерческим организациям, осуществляющим свою деятельность в сфере литературы.</w:t>
      </w:r>
    </w:p>
    <w:p>
      <w:pPr>
        <w:pStyle w:val="0"/>
        <w:jc w:val="both"/>
      </w:pPr>
      <w:r>
        <w:rPr>
          <w:sz w:val="20"/>
        </w:rPr>
        <w:t xml:space="preserve">(в ред. </w:t>
      </w:r>
      <w:hyperlink w:history="0" r:id="rId22"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постановления</w:t>
        </w:r>
      </w:hyperlink>
      <w:r>
        <w:rPr>
          <w:sz w:val="20"/>
        </w:rPr>
        <w:t xml:space="preserve"> Правительства РС(Я) от 30.05.2016 N 184)</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jc w:val="both"/>
      </w:pPr>
      <w:r>
        <w:rPr>
          <w:sz w:val="20"/>
        </w:rPr>
        <w:t xml:space="preserve">(в ред. постановлений Правительства РС(Я) от 21.01.2019 </w:t>
      </w:r>
      <w:hyperlink w:history="0" r:id="rId23"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rPr>
        <w:t xml:space="preserve">, от 01.06.2021 </w:t>
      </w:r>
      <w:hyperlink w:history="0" r:id="rId2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Г.ДАНЧИКОВА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9 марта 2016 г. N 64</w:t>
      </w:r>
    </w:p>
    <w:p>
      <w:pPr>
        <w:pStyle w:val="0"/>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ИЗ ГОСУДАРСТВЕННОГО БЮДЖЕТА</w:t>
      </w:r>
    </w:p>
    <w:p>
      <w:pPr>
        <w:pStyle w:val="2"/>
        <w:jc w:val="center"/>
      </w:pPr>
      <w:r>
        <w:rPr>
          <w:sz w:val="20"/>
        </w:rPr>
        <w:t xml:space="preserve">РЕСПУБЛИКИ САХА (ЯКУТИЯ) СУБСИДИИ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ОСУЩЕСТВЛЯЮЩИМ СВОЮ ДЕЯТЕЛЬНОСТЬ В СФЕРЕ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30.05.2016 </w:t>
            </w:r>
            <w:hyperlink w:history="0" r:id="rId25"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N 184</w:t>
              </w:r>
            </w:hyperlink>
            <w:r>
              <w:rPr>
                <w:sz w:val="20"/>
                <w:color w:val="392c69"/>
              </w:rPr>
              <w:t xml:space="preserve">, от 21.01.2019 </w:t>
            </w:r>
            <w:hyperlink w:history="0" r:id="rId26"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color w:val="392c69"/>
              </w:rPr>
              <w:t xml:space="preserve">, от 25.06.2020 </w:t>
            </w:r>
            <w:hyperlink w:history="0" r:id="rId27"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01.06.2021 </w:t>
            </w:r>
            <w:hyperlink w:history="0" r:id="rId28"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color w:val="392c69"/>
              </w:rPr>
              <w:t xml:space="preserve">, от 19.11.2021 </w:t>
            </w:r>
            <w:hyperlink w:history="0" r:id="rId29"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482</w:t>
              </w:r>
            </w:hyperlink>
            <w:r>
              <w:rPr>
                <w:sz w:val="20"/>
                <w:color w:val="392c69"/>
              </w:rPr>
              <w:t xml:space="preserve">, от 08.07.2022 </w:t>
            </w:r>
            <w:hyperlink w:history="0" r:id="rId30"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30.12.2022 </w:t>
            </w:r>
            <w:hyperlink w:history="0" r:id="rId31"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color w:val="392c69"/>
              </w:rPr>
              <w:t xml:space="preserve">, от 24.08.2023 </w:t>
            </w:r>
            <w:hyperlink w:history="0" r:id="rId32"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bookmarkStart w:id="51" w:name="P51"/>
    <w:bookmarkEnd w:id="51"/>
    <w:p>
      <w:pPr>
        <w:pStyle w:val="0"/>
        <w:ind w:firstLine="540"/>
        <w:jc w:val="both"/>
      </w:pPr>
      <w:r>
        <w:rPr>
          <w:sz w:val="20"/>
        </w:rPr>
        <w:t xml:space="preserve">1.1. Настоящий Порядок устанавливает правила определения объема и условия предоставления субсидии из государственного бюджета Республики Саха (Якутия) социально ориентированным некоммерческим организациям, осуществляющим свою деятельность в сфере литературы.</w:t>
      </w:r>
    </w:p>
    <w:bookmarkStart w:id="52" w:name="P52"/>
    <w:bookmarkEnd w:id="52"/>
    <w:p>
      <w:pPr>
        <w:pStyle w:val="0"/>
        <w:spacing w:before="200" w:line-rule="auto"/>
        <w:ind w:firstLine="540"/>
        <w:jc w:val="both"/>
      </w:pPr>
      <w:r>
        <w:rPr>
          <w:sz w:val="20"/>
        </w:rPr>
        <w:t xml:space="preserve">1.2. Субсидия предоставляется в целях достижения показателя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 предусмотренного государственной </w:t>
      </w:r>
      <w:hyperlink w:history="0" r:id="rId33" w:tooltip="Постановление Правительства РС(Я) от 18.07.2022 N 441 (ред. от 18.05.2023) &quot;Об утверждении государственной программы Республики Саха (Якутия) &quot;Развитие культуры&quot; {КонсультантПлюс}">
        <w:r>
          <w:rPr>
            <w:sz w:val="20"/>
            <w:color w:val="0000ff"/>
          </w:rPr>
          <w:t xml:space="preserve">программой</w:t>
        </w:r>
      </w:hyperlink>
      <w:r>
        <w:rPr>
          <w:sz w:val="20"/>
        </w:rPr>
        <w:t xml:space="preserve"> Республики Саха (Якутия) "Развитие культуры", утвержденной постановлением Правительства Республики Саха (Якутия) от 18 июля 2022 г. N 441, а также в рамках регионального проекта "Творческие люди" национального проекта "Культура", для реализации творческих проектов по созданию, сохранению, распространению и освоению культурных и духовных ценностей в сфере литературы социально ориентированными некоммерческими организациями, осуществляющими свою деятельность в сфере литературы (далее - творческие проекты). Субсидия носит целевой характер и не может быть использована на цели, не предусмотренные Порядком.</w:t>
      </w:r>
    </w:p>
    <w:p>
      <w:pPr>
        <w:pStyle w:val="0"/>
        <w:jc w:val="both"/>
      </w:pPr>
      <w:r>
        <w:rPr>
          <w:sz w:val="20"/>
        </w:rPr>
        <w:t xml:space="preserve">(в ред. постановлений Правительства РС(Я) от 01.06.2021 </w:t>
      </w:r>
      <w:hyperlink w:history="0" r:id="rId3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 от 19.11.2021 </w:t>
      </w:r>
      <w:hyperlink w:history="0" r:id="rId35"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482</w:t>
        </w:r>
      </w:hyperlink>
      <w:r>
        <w:rPr>
          <w:sz w:val="20"/>
        </w:rPr>
        <w:t xml:space="preserve">, от 24.08.2023 </w:t>
      </w:r>
      <w:hyperlink w:history="0" r:id="rId36"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rPr>
        <w:t xml:space="preserve">)</w:t>
      </w:r>
    </w:p>
    <w:bookmarkStart w:id="54" w:name="P54"/>
    <w:bookmarkEnd w:id="54"/>
    <w:p>
      <w:pPr>
        <w:pStyle w:val="0"/>
        <w:spacing w:before="200" w:line-rule="auto"/>
        <w:ind w:firstLine="540"/>
        <w:jc w:val="both"/>
      </w:pPr>
      <w:r>
        <w:rPr>
          <w:sz w:val="20"/>
        </w:rPr>
        <w:t xml:space="preserve">1.3. Под творческим проектом социально ориентированной некоммерческой организации, осуществляющей свою деятельность в сфере литературы, понимается комплекс взаимосвязанных мероприятий, направленных на реализацию творческих проектов по созданию, сохранению, распространению, освоению культурных и духовных ценностей в сфере литературы:</w:t>
      </w:r>
    </w:p>
    <w:p>
      <w:pPr>
        <w:pStyle w:val="0"/>
        <w:spacing w:before="200" w:line-rule="auto"/>
        <w:ind w:firstLine="540"/>
        <w:jc w:val="both"/>
      </w:pPr>
      <w:r>
        <w:rPr>
          <w:sz w:val="20"/>
        </w:rPr>
        <w:t xml:space="preserve">популяризация классической и современной литературы;</w:t>
      </w:r>
    </w:p>
    <w:p>
      <w:pPr>
        <w:pStyle w:val="0"/>
        <w:spacing w:before="200" w:line-rule="auto"/>
        <w:ind w:firstLine="540"/>
        <w:jc w:val="both"/>
      </w:pPr>
      <w:r>
        <w:rPr>
          <w:sz w:val="20"/>
        </w:rPr>
        <w:t xml:space="preserve">пропаганда литературного наследия среди населения;</w:t>
      </w:r>
    </w:p>
    <w:p>
      <w:pPr>
        <w:pStyle w:val="0"/>
        <w:spacing w:before="200" w:line-rule="auto"/>
        <w:ind w:firstLine="540"/>
        <w:jc w:val="both"/>
      </w:pPr>
      <w:r>
        <w:rPr>
          <w:sz w:val="20"/>
        </w:rPr>
        <w:t xml:space="preserve">создание условий для профессионального и творческого развития писателей Республики Саха (Якутия);</w:t>
      </w:r>
    </w:p>
    <w:p>
      <w:pPr>
        <w:pStyle w:val="0"/>
        <w:spacing w:before="200" w:line-rule="auto"/>
        <w:ind w:firstLine="540"/>
        <w:jc w:val="both"/>
      </w:pPr>
      <w:r>
        <w:rPr>
          <w:sz w:val="20"/>
        </w:rPr>
        <w:t xml:space="preserve">поддержка творческой молодежи и содействие в подготовке творческих кадров;</w:t>
      </w:r>
    </w:p>
    <w:p>
      <w:pPr>
        <w:pStyle w:val="0"/>
        <w:spacing w:before="200" w:line-rule="auto"/>
        <w:ind w:firstLine="540"/>
        <w:jc w:val="both"/>
      </w:pPr>
      <w:r>
        <w:rPr>
          <w:sz w:val="20"/>
        </w:rPr>
        <w:t xml:space="preserve">проведение мероприятий и общественных акций на межрегиональном общероссийском и международном уровне.</w:t>
      </w:r>
    </w:p>
    <w:bookmarkStart w:id="60" w:name="P60"/>
    <w:bookmarkEnd w:id="60"/>
    <w:p>
      <w:pPr>
        <w:pStyle w:val="0"/>
        <w:spacing w:before="200" w:line-rule="auto"/>
        <w:ind w:firstLine="540"/>
        <w:jc w:val="both"/>
      </w:pPr>
      <w:r>
        <w:rPr>
          <w:sz w:val="20"/>
        </w:rPr>
        <w:t xml:space="preserve">1.4. Субсидия предоставляется путем проведения конкурсного отбора (далее - конкурс, конкурсный отбор) заявок социально ориентированных некоммерческих организаций (далее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jc w:val="both"/>
      </w:pPr>
      <w:r>
        <w:rPr>
          <w:sz w:val="20"/>
        </w:rPr>
        <w:t xml:space="preserve">(в ред. постановлений Правительства РС(Я) от 01.06.2021 </w:t>
      </w:r>
      <w:hyperlink w:history="0" r:id="rId3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 от 08.07.2022 </w:t>
      </w:r>
      <w:hyperlink w:history="0" r:id="rId3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rPr>
        <w:t xml:space="preserve">)</w:t>
      </w:r>
    </w:p>
    <w:p>
      <w:pPr>
        <w:pStyle w:val="0"/>
        <w:spacing w:before="200" w:line-rule="auto"/>
        <w:ind w:firstLine="540"/>
        <w:jc w:val="both"/>
      </w:pPr>
      <w:r>
        <w:rPr>
          <w:sz w:val="20"/>
        </w:rPr>
        <w:t xml:space="preserve">1.5. Объем предоставляемой субсидии определяется согласно формуле, но не более установленного предела доведенных объемов финансирования на финансовый год:</w:t>
      </w:r>
    </w:p>
    <w:p>
      <w:pPr>
        <w:pStyle w:val="0"/>
      </w:pPr>
      <w:r>
        <w:rPr>
          <w:sz w:val="20"/>
        </w:rPr>
      </w:r>
    </w:p>
    <w:p>
      <w:pPr>
        <w:pStyle w:val="0"/>
        <w:jc w:val="center"/>
      </w:pPr>
      <w:r>
        <w:rPr>
          <w:sz w:val="20"/>
        </w:rPr>
        <w:t xml:space="preserve">S = Rосн + Rпроч</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предоставляемой социально ориентированной некоммерческой организации, рублей;</w:t>
      </w:r>
    </w:p>
    <w:p>
      <w:pPr>
        <w:pStyle w:val="0"/>
        <w:spacing w:before="200" w:line-rule="auto"/>
        <w:ind w:firstLine="540"/>
        <w:jc w:val="both"/>
      </w:pPr>
      <w:r>
        <w:rPr>
          <w:sz w:val="20"/>
        </w:rPr>
        <w:t xml:space="preserve">Rосн - расходы на проведение мероприятий, реализуемых по творческому проекту, рублей;</w:t>
      </w:r>
    </w:p>
    <w:p>
      <w:pPr>
        <w:pStyle w:val="0"/>
        <w:spacing w:before="200" w:line-rule="auto"/>
        <w:ind w:firstLine="540"/>
        <w:jc w:val="both"/>
      </w:pPr>
      <w:r>
        <w:rPr>
          <w:sz w:val="20"/>
        </w:rPr>
        <w:t xml:space="preserve">Rпроч - прочие расходы, связанные с реализацией творческого проекта, рублей (включаются в размер субсидии при обосновании соответствующих расходов).</w:t>
      </w:r>
    </w:p>
    <w:p>
      <w:pPr>
        <w:pStyle w:val="0"/>
        <w:spacing w:before="200" w:line-rule="auto"/>
        <w:ind w:firstLine="540"/>
        <w:jc w:val="both"/>
      </w:pPr>
      <w:r>
        <w:rPr>
          <w:sz w:val="20"/>
        </w:rPr>
        <w:t xml:space="preserve">1.6. Участниками конкурса могут быть социально ориентированные некоммерческие организации, зарегистрированные в установленном законодательством порядке и осуществляющие в соответствии с учредительными документами деятельность в сфере культуры.</w:t>
      </w:r>
    </w:p>
    <w:p>
      <w:pPr>
        <w:pStyle w:val="0"/>
        <w:spacing w:before="200" w:line-rule="auto"/>
        <w:ind w:firstLine="540"/>
        <w:jc w:val="both"/>
      </w:pPr>
      <w:r>
        <w:rPr>
          <w:sz w:val="20"/>
        </w:rPr>
        <w:t xml:space="preserve">1.7. Конкурсный отбор на предоставление субсидии проводится один раз в год.</w:t>
      </w:r>
    </w:p>
    <w:p>
      <w:pPr>
        <w:pStyle w:val="0"/>
        <w:spacing w:before="200" w:line-rule="auto"/>
        <w:ind w:firstLine="540"/>
        <w:jc w:val="both"/>
      </w:pPr>
      <w:r>
        <w:rPr>
          <w:sz w:val="20"/>
        </w:rPr>
        <w:t xml:space="preserve">1.8. Главным распорядителем бюджетных средств, осуществляющим предоставление субсидии, является Министерство культуры и духовного развития Республики Саха (Якутия) (далее - Уполномоченный орган).</w:t>
      </w:r>
    </w:p>
    <w:p>
      <w:pPr>
        <w:pStyle w:val="0"/>
        <w:jc w:val="both"/>
      </w:pPr>
      <w:r>
        <w:rPr>
          <w:sz w:val="20"/>
        </w:rPr>
        <w:t xml:space="preserve">(в ред. </w:t>
      </w:r>
      <w:hyperlink w:history="0" r:id="rId39"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постановления</w:t>
        </w:r>
      </w:hyperlink>
      <w:r>
        <w:rPr>
          <w:sz w:val="20"/>
        </w:rPr>
        <w:t xml:space="preserve"> Правительства РС(Я) от 30.05.2016 N 184)</w:t>
      </w:r>
    </w:p>
    <w:p>
      <w:pPr>
        <w:pStyle w:val="0"/>
        <w:spacing w:before="200" w:line-rule="auto"/>
        <w:ind w:firstLine="540"/>
        <w:jc w:val="both"/>
      </w:pPr>
      <w:r>
        <w:rPr>
          <w:sz w:val="20"/>
        </w:rPr>
        <w:t xml:space="preserve">Сведения о субсидиях размещаются не позднее пятнадцатого рабочего дня, следующего за днем принятия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в разделе единого портала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w:t>
      </w:r>
    </w:p>
    <w:p>
      <w:pPr>
        <w:pStyle w:val="0"/>
        <w:jc w:val="both"/>
      </w:pPr>
      <w:r>
        <w:rPr>
          <w:sz w:val="20"/>
        </w:rPr>
        <w:t xml:space="preserve">(в ред. </w:t>
      </w:r>
      <w:hyperlink w:history="0" r:id="rId40"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pPr>
      <w:r>
        <w:rPr>
          <w:sz w:val="20"/>
        </w:rPr>
      </w:r>
    </w:p>
    <w:p>
      <w:pPr>
        <w:pStyle w:val="2"/>
        <w:outlineLvl w:val="1"/>
        <w:jc w:val="center"/>
      </w:pPr>
      <w:r>
        <w:rPr>
          <w:sz w:val="20"/>
        </w:rPr>
        <w:t xml:space="preserve">II. Условия участия в конкурсе и предоставления субсидии</w:t>
      </w:r>
    </w:p>
    <w:p>
      <w:pPr>
        <w:pStyle w:val="0"/>
      </w:pPr>
      <w:r>
        <w:rPr>
          <w:sz w:val="20"/>
        </w:rPr>
      </w:r>
    </w:p>
    <w:bookmarkStart w:id="79" w:name="P79"/>
    <w:bookmarkEnd w:id="79"/>
    <w:p>
      <w:pPr>
        <w:pStyle w:val="0"/>
        <w:ind w:firstLine="540"/>
        <w:jc w:val="both"/>
      </w:pPr>
      <w:r>
        <w:rPr>
          <w:sz w:val="20"/>
        </w:rPr>
        <w:t xml:space="preserve">2.1. Рассмотрение и оценка заявок осуществляются согласно критериям и их весовым значениям, установленным в приложении N 2 к настоящему Порядку.</w:t>
      </w:r>
    </w:p>
    <w:p>
      <w:pPr>
        <w:pStyle w:val="0"/>
        <w:jc w:val="both"/>
      </w:pPr>
      <w:r>
        <w:rPr>
          <w:sz w:val="20"/>
        </w:rPr>
        <w:t xml:space="preserve">(п. 2.1 в ред. </w:t>
      </w:r>
      <w:hyperlink w:history="0" r:id="rId41"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bookmarkStart w:id="81" w:name="P81"/>
    <w:bookmarkEnd w:id="81"/>
    <w:p>
      <w:pPr>
        <w:pStyle w:val="0"/>
        <w:spacing w:before="200" w:line-rule="auto"/>
        <w:ind w:firstLine="540"/>
        <w:jc w:val="both"/>
      </w:pPr>
      <w:r>
        <w:rPr>
          <w:sz w:val="20"/>
        </w:rPr>
        <w:t xml:space="preserve">2.2. Требования к участникам конкурса, которым должен соответствовать участник конкурса на день подачи заявки на участие в конкурсе:</w:t>
      </w:r>
    </w:p>
    <w:p>
      <w:pPr>
        <w:pStyle w:val="0"/>
        <w:spacing w:before="200" w:line-rule="auto"/>
        <w:ind w:firstLine="540"/>
        <w:jc w:val="both"/>
      </w:pPr>
      <w:r>
        <w:rPr>
          <w:sz w:val="20"/>
        </w:rPr>
        <w:t xml:space="preserve">а) у участника конкурса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0"/>
        <w:spacing w:before="200" w:line-rule="auto"/>
        <w:ind w:firstLine="540"/>
        <w:jc w:val="both"/>
      </w:pPr>
      <w:r>
        <w:rPr>
          <w:sz w:val="20"/>
        </w:rPr>
        <w:t xml:space="preserve">б) участник конкурса не должен находиться в процессе реорганизации, ликвидации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"в" в ред. </w:t>
      </w:r>
      <w:hyperlink w:history="0" r:id="rId42"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г) участник конкурса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pPr>
        <w:pStyle w:val="0"/>
        <w:spacing w:before="200" w:line-rule="auto"/>
        <w:ind w:firstLine="540"/>
        <w:jc w:val="both"/>
      </w:pPr>
      <w:r>
        <w:rPr>
          <w:sz w:val="20"/>
        </w:rPr>
        <w:t xml:space="preserve">д) у участника конкурса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jc w:val="both"/>
      </w:pPr>
      <w:r>
        <w:rPr>
          <w:sz w:val="20"/>
        </w:rPr>
        <w:t xml:space="preserve">(п. 2.2 в ред. </w:t>
      </w:r>
      <w:hyperlink w:history="0" r:id="rId43"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pPr>
      <w:r>
        <w:rPr>
          <w:sz w:val="20"/>
        </w:rPr>
      </w:r>
    </w:p>
    <w:p>
      <w:pPr>
        <w:pStyle w:val="2"/>
        <w:outlineLvl w:val="1"/>
        <w:jc w:val="center"/>
      </w:pPr>
      <w:r>
        <w:rPr>
          <w:sz w:val="20"/>
        </w:rPr>
        <w:t xml:space="preserve">III. Подготовка и представление заявок на участие в конкурсе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4"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08.07.2022 N 406 с </w:t>
            </w:r>
            <w:hyperlink w:history="0" r:id="rId45"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01.01.2025</w:t>
              </w:r>
            </w:hyperlink>
            <w:r>
              <w:rPr>
                <w:sz w:val="20"/>
                <w:color w:val="392c69"/>
              </w:rPr>
              <w:t xml:space="preserve"> абз. 1 п. 3.1 будет изложен в следующей редакции:</w:t>
            </w:r>
          </w:p>
          <w:p>
            <w:pPr>
              <w:pStyle w:val="0"/>
              <w:jc w:val="both"/>
            </w:pPr>
            <w:r>
              <w:rPr>
                <w:sz w:val="20"/>
                <w:color w:val="392c69"/>
              </w:rPr>
              <w:t xml:space="preserve">"3.1. Объявление о проведении конкурсного отбора утверждается приказом Уполномоченного органа не позднее 3 рабочих дней до начала проведения отбора получателей субсидий и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Министерства: https://minkult.sakha.gov.ru (далее - сайт Уполномоченного органа).".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Объявление о проведении конкурса размещается на едином портале и на официальном сайте Уполномоченного органа </w:t>
      </w:r>
      <w:r>
        <w:rPr>
          <w:sz w:val="20"/>
        </w:rPr>
        <w:t xml:space="preserve">https://minkult.sakha.gov.ru</w:t>
      </w:r>
      <w:r>
        <w:rPr>
          <w:sz w:val="20"/>
        </w:rPr>
        <w:t xml:space="preserve"> не менее чем за 3 рабочих дня до начала приема заявок на участие в конкурсном отборе, предусмотренном </w:t>
      </w:r>
      <w:hyperlink w:history="0" w:anchor="P60" w:tooltip="1.4. Субсидия предоставляется путем проведения конкурсного отбора (далее - конкурс, конкурсный отбор) заявок социально ориентированных некоммерческих организаций (далее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46"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19.11.2021 N 482.</w:t>
      </w:r>
    </w:p>
    <w:p>
      <w:pPr>
        <w:pStyle w:val="0"/>
        <w:spacing w:before="200" w:line-rule="auto"/>
        <w:ind w:firstLine="540"/>
        <w:jc w:val="both"/>
      </w:pPr>
      <w:r>
        <w:rPr>
          <w:sz w:val="20"/>
        </w:rPr>
        <w:t xml:space="preserve">При отсутствии заявок, после окончания срока приема заявок на получение субсидии, Уполномоченный орган в течение 20 календарных дней издает приказ о начале повторного проведения конкурса на получение субсидий.</w:t>
      </w:r>
    </w:p>
    <w:p>
      <w:pPr>
        <w:pStyle w:val="0"/>
        <w:spacing w:before="200" w:line-rule="auto"/>
        <w:ind w:firstLine="540"/>
        <w:jc w:val="both"/>
      </w:pPr>
      <w:r>
        <w:rPr>
          <w:sz w:val="20"/>
        </w:rPr>
        <w:t xml:space="preserve">В случае повторного отсутствия заявок на право получения субсидии, конкурсный отбор на получение субсидий в текущем финансовому году признается несостоявшимся.</w:t>
      </w:r>
    </w:p>
    <w:p>
      <w:pPr>
        <w:pStyle w:val="0"/>
        <w:jc w:val="both"/>
      </w:pPr>
      <w:r>
        <w:rPr>
          <w:sz w:val="20"/>
        </w:rPr>
        <w:t xml:space="preserve">(п. 3.1 в ред. </w:t>
      </w:r>
      <w:hyperlink w:history="0" r:id="rId4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3.2. В объявлении указывается:</w:t>
      </w:r>
    </w:p>
    <w:p>
      <w:pPr>
        <w:pStyle w:val="0"/>
        <w:jc w:val="both"/>
      </w:pPr>
      <w:r>
        <w:rPr>
          <w:sz w:val="20"/>
        </w:rPr>
        <w:t xml:space="preserve">(в ред. </w:t>
      </w:r>
      <w:hyperlink w:history="0" r:id="rId4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а) дата размещения объявления о проведении конкурсного отбора;</w:t>
      </w:r>
    </w:p>
    <w:p>
      <w:pPr>
        <w:pStyle w:val="0"/>
        <w:spacing w:before="200" w:line-rule="auto"/>
        <w:ind w:firstLine="540"/>
        <w:jc w:val="both"/>
      </w:pPr>
      <w:r>
        <w:rPr>
          <w:sz w:val="20"/>
        </w:rPr>
        <w:t xml:space="preserve">б) сроки проведения конкурсного отбора;</w:t>
      </w:r>
    </w:p>
    <w:p>
      <w:pPr>
        <w:pStyle w:val="0"/>
        <w:spacing w:before="200" w:line-rule="auto"/>
        <w:ind w:firstLine="540"/>
        <w:jc w:val="both"/>
      </w:pPr>
      <w:r>
        <w:rPr>
          <w:sz w:val="20"/>
        </w:rPr>
        <w:t xml:space="preserve">в) 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г)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д) контактные номера должностных лиц Уполномоченного органа, по которым осуществляется устная консультация по вопросам, связанным с проведением конкурсного отбора, в том числе о разъяснении положений объявления;</w:t>
      </w:r>
    </w:p>
    <w:p>
      <w:pPr>
        <w:pStyle w:val="0"/>
        <w:spacing w:before="200" w:line-rule="auto"/>
        <w:ind w:firstLine="540"/>
        <w:jc w:val="both"/>
      </w:pPr>
      <w:r>
        <w:rPr>
          <w:sz w:val="20"/>
        </w:rPr>
        <w:t xml:space="preserve">е) наименование субсидии;</w:t>
      </w:r>
    </w:p>
    <w:p>
      <w:pPr>
        <w:pStyle w:val="0"/>
        <w:spacing w:before="200" w:line-rule="auto"/>
        <w:ind w:firstLine="540"/>
        <w:jc w:val="both"/>
      </w:pPr>
      <w:r>
        <w:rPr>
          <w:sz w:val="20"/>
        </w:rPr>
        <w:t xml:space="preserve">ж) цель предоставления субсидии в соответствии с </w:t>
      </w:r>
      <w:hyperlink w:history="0" w:anchor="P52" w:tooltip="1.2. Субсидия предоставляется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лением Правительства ...">
        <w:r>
          <w:rPr>
            <w:sz w:val="20"/>
            <w:color w:val="0000ff"/>
          </w:rPr>
          <w:t xml:space="preserve">пунктом 1.2</w:t>
        </w:r>
      </w:hyperlink>
      <w:r>
        <w:rPr>
          <w:sz w:val="20"/>
        </w:rPr>
        <w:t xml:space="preserve"> настоящего Порядка, а также результаты предоставления субсидии в соответствии с </w:t>
      </w:r>
      <w:hyperlink w:history="0" w:anchor="P276" w:tooltip="6.3. Результатом предоставления субсидии, предоставляемой в целях обеспечения достижения характеристик и результатов реализации регионального проекта &quot;Создание условий для реализации творческого потенциала нации (&quot;Творческие люди&quot;)&quot;, значения которых устанавливаются соглашением, предусмотренным пунктом 5.1 настоящего Порядка, заключаемым Уполномоченным органом с получателем субсидии, является количество выполненных работ по реализации творческого проекта.">
        <w:r>
          <w:rPr>
            <w:sz w:val="20"/>
            <w:color w:val="0000ff"/>
          </w:rPr>
          <w:t xml:space="preserve">пунктом 6.3</w:t>
        </w:r>
      </w:hyperlink>
      <w:r>
        <w:rPr>
          <w:sz w:val="20"/>
        </w:rPr>
        <w:t xml:space="preserve"> настоящего Порядка;</w:t>
      </w:r>
    </w:p>
    <w:p>
      <w:pPr>
        <w:pStyle w:val="0"/>
        <w:spacing w:before="200" w:line-rule="auto"/>
        <w:ind w:firstLine="540"/>
        <w:jc w:val="both"/>
      </w:pPr>
      <w:r>
        <w:rPr>
          <w:sz w:val="20"/>
        </w:rPr>
        <w:t xml:space="preserve">з) доменное имя и (или) указатель страниц официального сайта Уполномоченного органа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и) требования к участникам конкурсного отбора в соответствии с </w:t>
      </w:r>
      <w:hyperlink w:history="0" w:anchor="P79" w:tooltip="2.1. Рассмотрение и оценка заявок осуществляются согласно критериям и их весовым значениям, установленным в приложении N 2 к настоящему Порядку.">
        <w:r>
          <w:rPr>
            <w:sz w:val="20"/>
            <w:color w:val="0000ff"/>
          </w:rPr>
          <w:t xml:space="preserve">пунктом 2.1</w:t>
        </w:r>
      </w:hyperlink>
      <w:r>
        <w:rPr>
          <w:sz w:val="20"/>
        </w:rPr>
        <w:t xml:space="preserve"> настоящего Порядка и перечень документов, предоставляемых участниками конкурсного отбора в соответствии с </w:t>
      </w:r>
      <w:hyperlink w:history="0" w:anchor="P81" w:tooltip="2.2. Требования к участникам конкурса, которым должен соответствовать участник конкурса на день подачи заявки на участие в конкурс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к)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history="0" w:anchor="P121" w:tooltip="3.3. Участник конкурсного отбора представляет в Уполномоченный орган заявку на выделение субсидии на соответствующий год, подписанную уполномоченным лицом, с приложением следующих документов:">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л) порядок отзыва заявки участником конкурсного отбора, порядок возврата заявки участнику конкурсного отбора, определяющего, в том числе основания для возврата заявки участнику конкурсного отбора, порядок внесения изменений в заявку участника конкурсного отбора;</w:t>
      </w:r>
    </w:p>
    <w:p>
      <w:pPr>
        <w:pStyle w:val="0"/>
        <w:spacing w:before="200" w:line-rule="auto"/>
        <w:ind w:firstLine="540"/>
        <w:jc w:val="both"/>
      </w:pPr>
      <w:r>
        <w:rPr>
          <w:sz w:val="20"/>
        </w:rPr>
        <w:t xml:space="preserve">м) правила рассмотрения и оценки заявок участников конкурсного отбора в соответствии с </w:t>
      </w:r>
      <w:hyperlink w:history="0" w:anchor="P168" w:tooltip="4.8. По каждому из критериев заявки рассматриваются и оцениваются членами конкурсной комиссии с присвоением баллов. Победителем в конкурсном отборе признается участник конкурсного отбора, набравший наибольшую сумму баллов с учетом коэффициента весового значения критериев оценки, рассчитанную по следующей формуле:">
        <w:r>
          <w:rPr>
            <w:sz w:val="20"/>
            <w:color w:val="0000ff"/>
          </w:rPr>
          <w:t xml:space="preserve">пунктом 4.8</w:t>
        </w:r>
      </w:hyperlink>
      <w:r>
        <w:rPr>
          <w:sz w:val="20"/>
        </w:rPr>
        <w:t xml:space="preserve">, </w:t>
      </w:r>
      <w:hyperlink w:history="0" w:anchor="P176" w:tooltip="4.9. В случае, если участники конкурса набрали одинаковое количество баллов, победителем признается организация-заявитель, заявка которой подана ранее, в соответствии с журналом регистрации.">
        <w:r>
          <w:rPr>
            <w:sz w:val="20"/>
            <w:color w:val="0000ff"/>
          </w:rPr>
          <w:t xml:space="preserve">4.9</w:t>
        </w:r>
      </w:hyperlink>
      <w:r>
        <w:rPr>
          <w:sz w:val="20"/>
        </w:rPr>
        <w:t xml:space="preserve"> настоящего Порядка;</w:t>
      </w:r>
    </w:p>
    <w:p>
      <w:pPr>
        <w:pStyle w:val="0"/>
        <w:spacing w:before="200" w:line-rule="auto"/>
        <w:ind w:firstLine="540"/>
        <w:jc w:val="both"/>
      </w:pPr>
      <w:r>
        <w:rPr>
          <w:sz w:val="20"/>
        </w:rPr>
        <w:t xml:space="preserve">н)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о) срок,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п) условия признания получателя субсидии, уклонившегося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9"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08.07.2022 N 406 с </w:t>
            </w:r>
            <w:hyperlink w:history="0" r:id="rId50"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01.01.2025</w:t>
              </w:r>
            </w:hyperlink>
            <w:r>
              <w:rPr>
                <w:sz w:val="20"/>
                <w:color w:val="392c69"/>
              </w:rPr>
              <w:t xml:space="preserve"> пп. "р" п. 3.2 будет изложен в следующей редакции:</w:t>
            </w:r>
          </w:p>
          <w:p>
            <w:pPr>
              <w:pStyle w:val="0"/>
              <w:jc w:val="both"/>
            </w:pPr>
            <w:r>
              <w:rPr>
                <w:sz w:val="20"/>
                <w:color w:val="392c69"/>
              </w:rPr>
              <w:t xml:space="preserve">"р) дата размещения результатов конкурсного отбора на едином портале (в случае проведения отбора в системе "Электронный бюджет") или на ином сайте, на котором обеспечивается проведение отбора, не позднее 14-го календарного дня, следующего за днем определения победителя конкурсного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 дата размещения результатов конкурсного отбора на официальном сайте Уполномоченного органа (</w:t>
      </w:r>
      <w:r>
        <w:rPr>
          <w:sz w:val="20"/>
        </w:rPr>
        <w:t xml:space="preserve">https://minkult.sakha.gov.ru</w:t>
      </w:r>
      <w:r>
        <w:rPr>
          <w:sz w:val="20"/>
        </w:rPr>
        <w:t xml:space="preserve">)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конкурсного отбора.</w:t>
      </w:r>
    </w:p>
    <w:p>
      <w:pPr>
        <w:pStyle w:val="0"/>
        <w:jc w:val="both"/>
      </w:pPr>
      <w:r>
        <w:rPr>
          <w:sz w:val="20"/>
        </w:rPr>
        <w:t xml:space="preserve">(п. 3.2 в ред. </w:t>
      </w:r>
      <w:hyperlink w:history="0" r:id="rId51"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19.11.2021 N 482)</w:t>
      </w:r>
    </w:p>
    <w:bookmarkStart w:id="121" w:name="P121"/>
    <w:bookmarkEnd w:id="121"/>
    <w:p>
      <w:pPr>
        <w:pStyle w:val="0"/>
        <w:spacing w:before="200" w:line-rule="auto"/>
        <w:ind w:firstLine="540"/>
        <w:jc w:val="both"/>
      </w:pPr>
      <w:r>
        <w:rPr>
          <w:sz w:val="20"/>
        </w:rPr>
        <w:t xml:space="preserve">3.3. Участник конкурсного отбора представляет в Уполномоченный орган заявку на выделение субсидии на соответствующий год, подписанную уполномоченным лицом, с приложением следующих документов:</w:t>
      </w:r>
    </w:p>
    <w:p>
      <w:pPr>
        <w:pStyle w:val="0"/>
        <w:spacing w:before="200" w:line-rule="auto"/>
        <w:ind w:firstLine="540"/>
        <w:jc w:val="both"/>
      </w:pPr>
      <w:r>
        <w:rPr>
          <w:sz w:val="20"/>
        </w:rPr>
        <w:t xml:space="preserve">а) </w:t>
      </w:r>
      <w:hyperlink w:history="0" w:anchor="P317" w:tooltip="ЗАЯВКА">
        <w:r>
          <w:rPr>
            <w:sz w:val="20"/>
            <w:color w:val="0000ff"/>
          </w:rPr>
          <w:t xml:space="preserve">заявка</w:t>
        </w:r>
      </w:hyperlink>
      <w:r>
        <w:rPr>
          <w:sz w:val="20"/>
        </w:rPr>
        <w:t xml:space="preserve">, содержащая наименование творческого проекта, цель, задачи, указание на целевую группу, описание мероприятий, сроки их выполнения, ресурсное обеспечение, ожидаемые количественные и качественные результаты проекта, смету предполагаемых затрат с их обоснованием по форме в соответствии с приложением N 1 к настоящему Порядку;</w:t>
      </w:r>
    </w:p>
    <w:p>
      <w:pPr>
        <w:pStyle w:val="0"/>
        <w:spacing w:before="200" w:line-rule="auto"/>
        <w:ind w:firstLine="540"/>
        <w:jc w:val="both"/>
      </w:pPr>
      <w:r>
        <w:rPr>
          <w:sz w:val="20"/>
        </w:rPr>
        <w:t xml:space="preserve">б) творческий проект, содержащий, в том числе сведения о потребности в осуществлении расходов на его реализацию с финансово-экономическим обоснованием указанной потребности, перечень характеристик и их значения;</w:t>
      </w:r>
    </w:p>
    <w:p>
      <w:pPr>
        <w:pStyle w:val="0"/>
        <w:jc w:val="both"/>
      </w:pPr>
      <w:r>
        <w:rPr>
          <w:sz w:val="20"/>
        </w:rPr>
        <w:t xml:space="preserve">(в ред. </w:t>
      </w:r>
      <w:hyperlink w:history="0" r:id="rId52"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в) документы, подтверждающие наличие опыта, необходимого для достижения целей и результата предоставления субсидии;</w:t>
      </w:r>
    </w:p>
    <w:p>
      <w:pPr>
        <w:pStyle w:val="0"/>
        <w:spacing w:before="200" w:line-rule="auto"/>
        <w:ind w:firstLine="540"/>
        <w:jc w:val="both"/>
      </w:pPr>
      <w:r>
        <w:rPr>
          <w:sz w:val="20"/>
        </w:rPr>
        <w:t xml:space="preserve">г)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отсутствие у участника конкурсного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участник конкурсного отбора, не получает средства из государственного бюджета Республики Саха (Якутия) в соответствии с иными нормативными правовыми актами на цели, указанные в </w:t>
      </w:r>
      <w:hyperlink w:history="0" w:anchor="P51" w:tooltip="1.1. Настоящий Порядок устанавливает правила определения объема и условия предоставления субсидии из государственного бюджета Республики Саха (Якутия) социально ориентированным некоммерческим организациям, осуществляющим свою деятельность в сфере литератур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е)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отсутствие у участника конкурсного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нормативными правовыми актами Республики Саха (Якутия), а также иной просроченной (неурегулированной)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ж)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участник конкурсного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з)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"з" в ред. </w:t>
      </w:r>
      <w:hyperlink w:history="0" r:id="rId53"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и)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pPr>
        <w:pStyle w:val="0"/>
        <w:spacing w:before="200" w:line-rule="auto"/>
        <w:ind w:firstLine="540"/>
        <w:jc w:val="both"/>
      </w:pPr>
      <w:r>
        <w:rPr>
          <w:sz w:val="20"/>
        </w:rPr>
        <w:t xml:space="preserve">к) 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5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"к" в ред. </w:t>
      </w:r>
      <w:hyperlink w:history="0" r:id="rId56"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л) 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конкурсом.</w:t>
      </w:r>
    </w:p>
    <w:p>
      <w:pPr>
        <w:pStyle w:val="0"/>
        <w:jc w:val="both"/>
      </w:pPr>
      <w:r>
        <w:rPr>
          <w:sz w:val="20"/>
        </w:rPr>
        <w:t xml:space="preserve">(п. 3.3 в ред. </w:t>
      </w:r>
      <w:hyperlink w:history="0" r:id="rId5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3.4. Все листы документов на участие в конкурсе на бумажном носителе должны быть прошиты и пронумерованы, каждый документ отдельно.</w:t>
      </w:r>
    </w:p>
    <w:p>
      <w:pPr>
        <w:pStyle w:val="0"/>
        <w:spacing w:before="200" w:line-rule="auto"/>
        <w:ind w:firstLine="540"/>
        <w:jc w:val="both"/>
      </w:pPr>
      <w:r>
        <w:rPr>
          <w:sz w:val="20"/>
        </w:rPr>
        <w:t xml:space="preserve">3.5. Если в заявке на участие в конкурсе содержатся персональные данные физических лиц, то в состав заявки на участие в конкурсе включается согласие этих лиц на обработку их персональных данных.</w:t>
      </w:r>
    </w:p>
    <w:p>
      <w:pPr>
        <w:pStyle w:val="0"/>
        <w:spacing w:before="200" w:line-rule="auto"/>
        <w:ind w:firstLine="540"/>
        <w:jc w:val="both"/>
      </w:pPr>
      <w:r>
        <w:rPr>
          <w:sz w:val="20"/>
        </w:rPr>
        <w:t xml:space="preserve">3.6. Участник конкурса может подать только одну заявку на участие в конкурсе.</w:t>
      </w:r>
    </w:p>
    <w:p>
      <w:pPr>
        <w:pStyle w:val="0"/>
        <w:jc w:val="both"/>
      </w:pPr>
      <w:r>
        <w:rPr>
          <w:sz w:val="20"/>
        </w:rPr>
        <w:t xml:space="preserve">(в ред. </w:t>
      </w:r>
      <w:hyperlink w:history="0" r:id="rId58"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3.7. Основаниями для отклонения заявки на стадии рассмотрения являются:</w:t>
      </w:r>
    </w:p>
    <w:p>
      <w:pPr>
        <w:pStyle w:val="0"/>
        <w:spacing w:before="200" w:line-rule="auto"/>
        <w:ind w:firstLine="540"/>
        <w:jc w:val="both"/>
      </w:pPr>
      <w:r>
        <w:rPr>
          <w:sz w:val="20"/>
        </w:rPr>
        <w:t xml:space="preserve">а) несоответствие участника конкурса требованиям и критериям, установленным в </w:t>
      </w:r>
      <w:hyperlink w:history="0" w:anchor="P79" w:tooltip="2.1. Рассмотрение и оценка заявок осуществляются согласно критериям и их весовым значениям, установленным в приложении N 2 к настоящему Порядку.">
        <w:r>
          <w:rPr>
            <w:sz w:val="20"/>
            <w:color w:val="0000ff"/>
          </w:rPr>
          <w:t xml:space="preserve">пункте 2.1</w:t>
        </w:r>
      </w:hyperlink>
      <w:r>
        <w:rPr>
          <w:sz w:val="20"/>
        </w:rPr>
        <w:t xml:space="preserve">, </w:t>
      </w:r>
      <w:hyperlink w:history="0" w:anchor="P81" w:tooltip="2.2. Требования к участникам конкурса, которым должен соответствовать участник конкурса на день подачи заявки на участие в конкурсе:">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в)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конкурса заявления после даты и (или) времени, определенных для подачи заявки.</w:t>
      </w:r>
    </w:p>
    <w:p>
      <w:pPr>
        <w:pStyle w:val="0"/>
        <w:jc w:val="both"/>
      </w:pPr>
      <w:r>
        <w:rPr>
          <w:sz w:val="20"/>
        </w:rPr>
        <w:t xml:space="preserve">(п. 3.7 в ред. </w:t>
      </w:r>
      <w:hyperlink w:history="0" r:id="rId59"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3.8. Регистрация заявок производится Уполномоченным органом в день их поступления в журнале регистраций заявок на участие в конкурсе (далее - журнал регистраций), с указанием даты, времени приема и номера заявки.</w:t>
      </w:r>
    </w:p>
    <w:p>
      <w:pPr>
        <w:pStyle w:val="0"/>
        <w:spacing w:before="200" w:line-rule="auto"/>
        <w:ind w:firstLine="540"/>
        <w:jc w:val="both"/>
      </w:pPr>
      <w:r>
        <w:rPr>
          <w:sz w:val="20"/>
        </w:rPr>
        <w:t xml:space="preserve">3.9. Утратил силу. - </w:t>
      </w:r>
      <w:hyperlink w:history="0" r:id="rId60"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Постановление</w:t>
        </w:r>
      </w:hyperlink>
      <w:r>
        <w:rPr>
          <w:sz w:val="20"/>
        </w:rPr>
        <w:t xml:space="preserve"> Правительства РС(Я) от 30.05.2016 N 184.</w:t>
      </w:r>
    </w:p>
    <w:p>
      <w:pPr>
        <w:pStyle w:val="0"/>
      </w:pPr>
      <w:r>
        <w:rPr>
          <w:sz w:val="20"/>
        </w:rPr>
      </w:r>
    </w:p>
    <w:p>
      <w:pPr>
        <w:pStyle w:val="2"/>
        <w:outlineLvl w:val="1"/>
        <w:jc w:val="center"/>
      </w:pPr>
      <w:r>
        <w:rPr>
          <w:sz w:val="20"/>
        </w:rPr>
        <w:t xml:space="preserve">IV. Конкурсная комиссия и порядок проведения конкурса</w:t>
      </w:r>
    </w:p>
    <w:p>
      <w:pPr>
        <w:pStyle w:val="0"/>
      </w:pPr>
      <w:r>
        <w:rPr>
          <w:sz w:val="20"/>
        </w:rPr>
      </w:r>
    </w:p>
    <w:p>
      <w:pPr>
        <w:pStyle w:val="0"/>
        <w:ind w:firstLine="540"/>
        <w:jc w:val="both"/>
      </w:pPr>
      <w:r>
        <w:rPr>
          <w:sz w:val="20"/>
        </w:rPr>
        <w:t xml:space="preserve">4.1. Состав Конкурсной комиссии утверждается Уполномоченным органом.</w:t>
      </w:r>
    </w:p>
    <w:p>
      <w:pPr>
        <w:pStyle w:val="0"/>
        <w:spacing w:before="200" w:line-rule="auto"/>
        <w:ind w:firstLine="540"/>
        <w:jc w:val="both"/>
      </w:pPr>
      <w:r>
        <w:rPr>
          <w:sz w:val="20"/>
        </w:rPr>
        <w:t xml:space="preserve">Число членов Конкурсной комиссии составляет не менее 7 человек.</w:t>
      </w:r>
    </w:p>
    <w:p>
      <w:pPr>
        <w:pStyle w:val="0"/>
        <w:spacing w:before="200" w:line-rule="auto"/>
        <w:ind w:firstLine="540"/>
        <w:jc w:val="both"/>
      </w:pPr>
      <w:r>
        <w:rPr>
          <w:sz w:val="20"/>
        </w:rPr>
        <w:t xml:space="preserve">Информация о составе Конкурсной комиссии размещается в открытом доступе в информационно-телекоммуникационной сети Интернет не позднее трех рабочих дней со дня его утверждения.</w:t>
      </w:r>
    </w:p>
    <w:p>
      <w:pPr>
        <w:pStyle w:val="0"/>
        <w:spacing w:before="200" w:line-rule="auto"/>
        <w:ind w:firstLine="540"/>
        <w:jc w:val="both"/>
      </w:pPr>
      <w:r>
        <w:rPr>
          <w:sz w:val="20"/>
        </w:rPr>
        <w:t xml:space="preserve">В состав Конкурсной комиссии входят председатель комиссии, заместитель председателя комиссии, секретарь комиссии и члены комиссии. Состав Конкурсной комиссии формируется из представителей исполнительных органов государственной власти Республики Саха (Якутия), а также, по согласованию, из представителей общественных объединений и организаций, в том числе членов общественного совета при Уполномоченном органе.</w:t>
      </w:r>
    </w:p>
    <w:p>
      <w:pPr>
        <w:pStyle w:val="0"/>
        <w:jc w:val="both"/>
      </w:pPr>
      <w:r>
        <w:rPr>
          <w:sz w:val="20"/>
        </w:rPr>
        <w:t xml:space="preserve">(в ред. </w:t>
      </w:r>
      <w:hyperlink w:history="0" r:id="rId61"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Председатель Конкурсной комиссии и его заместитель назначаются на первом заседании Конкурсной комиссии большинством голосов членов комиссии.</w:t>
      </w:r>
    </w:p>
    <w:bookmarkStart w:id="158" w:name="P158"/>
    <w:bookmarkEnd w:id="158"/>
    <w:p>
      <w:pPr>
        <w:pStyle w:val="0"/>
        <w:spacing w:before="200" w:line-rule="auto"/>
        <w:ind w:firstLine="540"/>
        <w:jc w:val="both"/>
      </w:pPr>
      <w:r>
        <w:rPr>
          <w:sz w:val="20"/>
        </w:rPr>
        <w:t xml:space="preserve">4.2. Республиканская конкурсная комиссия не позднее 10 рабочих дней со дня окончания приема заявок:</w:t>
      </w:r>
    </w:p>
    <w:p>
      <w:pPr>
        <w:pStyle w:val="0"/>
        <w:jc w:val="both"/>
      </w:pPr>
      <w:r>
        <w:rPr>
          <w:sz w:val="20"/>
        </w:rPr>
        <w:t xml:space="preserve">(в ред. </w:t>
      </w:r>
      <w:hyperlink w:history="0" r:id="rId62"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а) рассматривает заявки, представленные участниками конкурса, и осуществляет проверку соответствия участников отбора требованиям, установленным </w:t>
      </w:r>
      <w:hyperlink w:history="0" w:anchor="P52" w:tooltip="1.2. Субсидия предоставляется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лением Правительства ...">
        <w:r>
          <w:rPr>
            <w:sz w:val="20"/>
            <w:color w:val="0000ff"/>
          </w:rPr>
          <w:t xml:space="preserve">пунктами 1.2</w:t>
        </w:r>
      </w:hyperlink>
      <w:r>
        <w:rPr>
          <w:sz w:val="20"/>
        </w:rPr>
        <w:t xml:space="preserve">, </w:t>
      </w:r>
      <w:hyperlink w:history="0" w:anchor="P54" w:tooltip="1.3. Под творческим проектом социально ориентированной некоммерческой организации, осуществляющей свою деятельность в сфере литературы, понимается комплекс взаимосвязанных мероприятий, направленных на реализацию творческих проектов по созданию, сохранению, распространению, освоению культурных и духовных ценностей в сфере литературы:">
        <w:r>
          <w:rPr>
            <w:sz w:val="20"/>
            <w:color w:val="0000ff"/>
          </w:rPr>
          <w:t xml:space="preserve">1.3</w:t>
        </w:r>
      </w:hyperlink>
      <w:r>
        <w:rPr>
          <w:sz w:val="20"/>
        </w:rPr>
        <w:t xml:space="preserve">, </w:t>
      </w:r>
      <w:hyperlink w:history="0" w:anchor="P81" w:tooltip="2.2. Требования к участникам конкурса, которым должен соответствовать участник конкурса на день подачи заявки на участие в конкурсе:">
        <w:r>
          <w:rPr>
            <w:sz w:val="20"/>
            <w:color w:val="0000ff"/>
          </w:rPr>
          <w:t xml:space="preserve">2.2</w:t>
        </w:r>
      </w:hyperlink>
      <w:r>
        <w:rPr>
          <w:sz w:val="20"/>
        </w:rPr>
        <w:t xml:space="preserve"> настоящего Порядка, комплектности представленных участниками отбора заявок, а также проверку соответствия заявок требованиям, установленным </w:t>
      </w:r>
      <w:hyperlink w:history="0" w:anchor="P121" w:tooltip="3.3. Участник конкурсного отбора представляет в Уполномоченный орган заявку на выделение субсидии на соответствующий год, подписанную уполномоченным лицом, с приложением следующих документов:">
        <w:r>
          <w:rPr>
            <w:sz w:val="20"/>
            <w:color w:val="0000ff"/>
          </w:rPr>
          <w:t xml:space="preserve">пунктом 3.3</w:t>
        </w:r>
      </w:hyperlink>
      <w:r>
        <w:rPr>
          <w:sz w:val="20"/>
        </w:rPr>
        <w:t xml:space="preserve"> настоящего Порядка, полноты и достоверности содержащихся в них сведений;</w:t>
      </w:r>
    </w:p>
    <w:p>
      <w:pPr>
        <w:pStyle w:val="0"/>
        <w:spacing w:before="200" w:line-rule="auto"/>
        <w:ind w:firstLine="540"/>
        <w:jc w:val="both"/>
      </w:pPr>
      <w:r>
        <w:rPr>
          <w:sz w:val="20"/>
        </w:rPr>
        <w:t xml:space="preserve">б) определяет победителей отбора и участников отбора, которым республиканская конкурсная комиссия рекомендует отказать в предоставлении субсидии.</w:t>
      </w:r>
    </w:p>
    <w:p>
      <w:pPr>
        <w:pStyle w:val="0"/>
        <w:jc w:val="both"/>
      </w:pPr>
      <w:r>
        <w:rPr>
          <w:sz w:val="20"/>
        </w:rPr>
        <w:t xml:space="preserve">(п. 4.2 в ред. </w:t>
      </w:r>
      <w:hyperlink w:history="0" r:id="rId63"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4.3. Председатель Конкурсной комиссии организует ее работу,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4.4. Заместитель председателя Конкурсной комиссии исполняет обязанности председателя в период его отсутствия.</w:t>
      </w:r>
    </w:p>
    <w:p>
      <w:pPr>
        <w:pStyle w:val="0"/>
        <w:spacing w:before="200" w:line-rule="auto"/>
        <w:ind w:firstLine="540"/>
        <w:jc w:val="both"/>
      </w:pPr>
      <w:r>
        <w:rPr>
          <w:sz w:val="20"/>
        </w:rPr>
        <w:t xml:space="preserve">4.5. Секретарь Конкурсной комиссии оповещает членов комиссии о времени и месте заседания комиссии, ведет протоколы заседаний комиссии.</w:t>
      </w:r>
    </w:p>
    <w:p>
      <w:pPr>
        <w:pStyle w:val="0"/>
        <w:spacing w:before="200" w:line-rule="auto"/>
        <w:ind w:firstLine="540"/>
        <w:jc w:val="both"/>
      </w:pPr>
      <w:r>
        <w:rPr>
          <w:sz w:val="20"/>
        </w:rPr>
        <w:t xml:space="preserve">4.6. Члены Конкурсной комиссии работают на общественных началах, принимают личное участие в ее работе.</w:t>
      </w:r>
    </w:p>
    <w:p>
      <w:pPr>
        <w:pStyle w:val="0"/>
        <w:spacing w:before="200" w:line-rule="auto"/>
        <w:ind w:firstLine="540"/>
        <w:jc w:val="both"/>
      </w:pPr>
      <w:r>
        <w:rPr>
          <w:sz w:val="20"/>
        </w:rPr>
        <w:t xml:space="preserve">4.7. Заседание Конкурсной комиссии является правомочным, если на нем присутствует большинство от общего числа членов Конкурсной комиссии.</w:t>
      </w:r>
    </w:p>
    <w:bookmarkStart w:id="168" w:name="P168"/>
    <w:bookmarkEnd w:id="168"/>
    <w:p>
      <w:pPr>
        <w:pStyle w:val="0"/>
        <w:spacing w:before="200" w:line-rule="auto"/>
        <w:ind w:firstLine="540"/>
        <w:jc w:val="both"/>
      </w:pPr>
      <w:r>
        <w:rPr>
          <w:sz w:val="20"/>
        </w:rPr>
        <w:t xml:space="preserve">4.8. По каждому из критериев заявки рассматриваются и оцениваются членами конкурсной комиссии с присвоением баллов. Победителем в конкурсном отборе признается участник конкурсного отбора, набравший наибольшую сумму баллов с учетом коэффициента весового значения критериев оценки, рассчитанную по следующей формуле:</w:t>
      </w:r>
    </w:p>
    <w:p>
      <w:pPr>
        <w:pStyle w:val="0"/>
      </w:pPr>
      <w:r>
        <w:rPr>
          <w:sz w:val="20"/>
        </w:rPr>
      </w:r>
    </w:p>
    <w:p>
      <w:pPr>
        <w:pStyle w:val="0"/>
        <w:jc w:val="center"/>
      </w:pPr>
      <w:r>
        <w:rPr>
          <w:sz w:val="20"/>
        </w:rPr>
        <w:t xml:space="preserve">Б = К1 х 0,3 + К2 х 0,3 + К3 х 0,4,</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 - итоговая сумма баллов;</w:t>
      </w:r>
    </w:p>
    <w:p>
      <w:pPr>
        <w:pStyle w:val="0"/>
        <w:spacing w:before="200" w:line-rule="auto"/>
        <w:ind w:firstLine="540"/>
        <w:jc w:val="both"/>
      </w:pPr>
      <w:r>
        <w:rPr>
          <w:sz w:val="20"/>
        </w:rPr>
        <w:t xml:space="preserve">К1, К2, К3 - количество баллов, присуждаемых заявке по критериям.</w:t>
      </w:r>
    </w:p>
    <w:p>
      <w:pPr>
        <w:pStyle w:val="0"/>
        <w:jc w:val="both"/>
      </w:pPr>
      <w:r>
        <w:rPr>
          <w:sz w:val="20"/>
        </w:rPr>
        <w:t xml:space="preserve">(п. 4.8 в ред. </w:t>
      </w:r>
      <w:hyperlink w:history="0" r:id="rId64"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bookmarkStart w:id="176" w:name="P176"/>
    <w:bookmarkEnd w:id="176"/>
    <w:p>
      <w:pPr>
        <w:pStyle w:val="0"/>
        <w:spacing w:before="200" w:line-rule="auto"/>
        <w:ind w:firstLine="540"/>
        <w:jc w:val="both"/>
      </w:pPr>
      <w:r>
        <w:rPr>
          <w:sz w:val="20"/>
        </w:rPr>
        <w:t xml:space="preserve">4.9. В случае, если участники конкурса набрали одинаковое количество баллов, победителем признается организация-заявитель, заявка которой подана ранее, в соответствии с журналом регистрации.</w:t>
      </w:r>
    </w:p>
    <w:p>
      <w:pPr>
        <w:pStyle w:val="0"/>
        <w:jc w:val="both"/>
      </w:pPr>
      <w:r>
        <w:rPr>
          <w:sz w:val="20"/>
        </w:rPr>
        <w:t xml:space="preserve">(в ред. </w:t>
      </w:r>
      <w:hyperlink w:history="0" r:id="rId65"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4.10. Решения Конкурсной комиссии оформляются протоколом в течение двух рабочих дней с момента принятия решения, который подписывают председательствующий и секретарь Конкурсной комиссии.</w:t>
      </w:r>
    </w:p>
    <w:p>
      <w:pPr>
        <w:pStyle w:val="0"/>
        <w:spacing w:before="200" w:line-rule="auto"/>
        <w:ind w:firstLine="540"/>
        <w:jc w:val="both"/>
      </w:pPr>
      <w:r>
        <w:rPr>
          <w:sz w:val="20"/>
        </w:rPr>
        <w:t xml:space="preserve">4.11. Член Конкурсной комиссии не вправе самостоятельно вступать в личные контакты с участниками конкурса.</w:t>
      </w:r>
    </w:p>
    <w:p>
      <w:pPr>
        <w:pStyle w:val="0"/>
        <w:spacing w:before="200" w:line-rule="auto"/>
        <w:ind w:firstLine="540"/>
        <w:jc w:val="both"/>
      </w:pPr>
      <w:r>
        <w:rPr>
          <w:sz w:val="20"/>
        </w:rPr>
        <w:t xml:space="preserve">4.12.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66"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4.13. Утратил силу. - </w:t>
      </w:r>
      <w:hyperlink w:history="0" r:id="rId67"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25.06.2020 N 200.</w:t>
      </w:r>
    </w:p>
    <w:p>
      <w:pPr>
        <w:pStyle w:val="0"/>
        <w:spacing w:before="200" w:line-rule="auto"/>
        <w:ind w:firstLine="540"/>
        <w:jc w:val="both"/>
      </w:pPr>
      <w:r>
        <w:rPr>
          <w:sz w:val="20"/>
        </w:rPr>
        <w:t xml:space="preserve">4.14. Утратил силу. - </w:t>
      </w:r>
      <w:hyperlink w:history="0" r:id="rId68"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21.01.2019 N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69"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08.07.2022 N 406 с </w:t>
            </w:r>
            <w:hyperlink w:history="0" r:id="rId70"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01.01.2025</w:t>
              </w:r>
            </w:hyperlink>
            <w:r>
              <w:rPr>
                <w:sz w:val="20"/>
                <w:color w:val="392c69"/>
              </w:rPr>
              <w:t xml:space="preserve"> п. 4.15 после слова "размещаются" будет дополнен словами "на едином портале (в случае проведения отбора в системе "Электронный бюджет")".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4.15. Итоги конкурсного отбора утверждаются приказом Уполномоченного органа в течение 3 рабочих дней со дня поступления протокола конкурсной комиссии и размещаются на официальном сайте Уполномоченного органа.</w:t>
      </w:r>
    </w:p>
    <w:p>
      <w:pPr>
        <w:pStyle w:val="0"/>
        <w:jc w:val="both"/>
      </w:pPr>
      <w:r>
        <w:rPr>
          <w:sz w:val="20"/>
        </w:rPr>
        <w:t xml:space="preserve">(в ред. </w:t>
      </w:r>
      <w:hyperlink w:history="0" r:id="rId71"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19.11.2021 N 482)</w:t>
      </w:r>
    </w:p>
    <w:p>
      <w:pPr>
        <w:pStyle w:val="0"/>
        <w:spacing w:before="200" w:line-rule="auto"/>
        <w:ind w:firstLine="540"/>
        <w:jc w:val="both"/>
      </w:pPr>
      <w:r>
        <w:rPr>
          <w:sz w:val="20"/>
        </w:rPr>
        <w:t xml:space="preserve">Уполномоченный орган в течение 5 календарных дней со дня принятия решения конкурсной комиссией об определении победителей конкурса и принятия решения о предоставлении субсидии победителям конкурса размещает на официальном сайте в сети "Интернет" информацию о результатах рассмотрения заявок, в том числе протокол оценки заявок и приказ Министерства о победителях конкурса, включающую следующие сведения:</w:t>
      </w:r>
    </w:p>
    <w:p>
      <w:pPr>
        <w:pStyle w:val="0"/>
        <w:jc w:val="both"/>
      </w:pPr>
      <w:r>
        <w:rPr>
          <w:sz w:val="20"/>
        </w:rPr>
        <w:t xml:space="preserve">(в ред. </w:t>
      </w:r>
      <w:hyperlink w:history="0" r:id="rId72"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19.11.2021 N 482)</w:t>
      </w:r>
    </w:p>
    <w:p>
      <w:pPr>
        <w:pStyle w:val="0"/>
        <w:spacing w:before="200" w:line-rule="auto"/>
        <w:ind w:firstLine="540"/>
        <w:jc w:val="both"/>
      </w:pPr>
      <w:r>
        <w:rPr>
          <w:sz w:val="20"/>
        </w:rPr>
        <w:t xml:space="preserve">а) дату, время и место проведения рассмотрения заявок;</w:t>
      </w:r>
    </w:p>
    <w:p>
      <w:pPr>
        <w:pStyle w:val="0"/>
        <w:spacing w:before="200" w:line-rule="auto"/>
        <w:ind w:firstLine="540"/>
        <w:jc w:val="both"/>
      </w:pPr>
      <w:r>
        <w:rPr>
          <w:sz w:val="20"/>
        </w:rPr>
        <w:t xml:space="preserve">б) дату, время и место оценки заявок участников конкурса;</w:t>
      </w:r>
    </w:p>
    <w:p>
      <w:pPr>
        <w:pStyle w:val="0"/>
        <w:spacing w:before="200" w:line-rule="auto"/>
        <w:ind w:firstLine="540"/>
        <w:jc w:val="both"/>
      </w:pPr>
      <w:r>
        <w:rPr>
          <w:sz w:val="20"/>
        </w:rPr>
        <w:t xml:space="preserve">в) информацию об участниках конкурса, заявки которых были рассмотрены;</w:t>
      </w:r>
    </w:p>
    <w:p>
      <w:pPr>
        <w:pStyle w:val="0"/>
        <w:spacing w:before="200" w:line-rule="auto"/>
        <w:ind w:firstLine="540"/>
        <w:jc w:val="both"/>
      </w:pPr>
      <w:r>
        <w:rPr>
          <w:sz w:val="20"/>
        </w:rPr>
        <w:t xml:space="preserve">г) информацию об участниках конкурса, заявки которых были отклонены, с указанием причин их отклонения, в том числе положений извещения о проведении конкурса,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рейтинге заявок участников;</w:t>
      </w:r>
    </w:p>
    <w:p>
      <w:pPr>
        <w:pStyle w:val="0"/>
        <w:spacing w:before="200" w:line-rule="auto"/>
        <w:ind w:firstLine="540"/>
        <w:jc w:val="both"/>
      </w:pPr>
      <w:r>
        <w:rPr>
          <w:sz w:val="20"/>
        </w:rPr>
        <w:t xml:space="preserve">е) наименование получателя (получателей) субсидии, с которым заключается соглашение, и размер предоставляемой субсидии.</w:t>
      </w:r>
    </w:p>
    <w:p>
      <w:pPr>
        <w:pStyle w:val="0"/>
        <w:jc w:val="both"/>
      </w:pPr>
      <w:r>
        <w:rPr>
          <w:sz w:val="20"/>
        </w:rPr>
        <w:t xml:space="preserve">(п. 4.15 в ред. </w:t>
      </w:r>
      <w:hyperlink w:history="0" r:id="rId73"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4.16.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определенным в </w:t>
      </w:r>
      <w:hyperlink w:history="0" w:anchor="P121" w:tooltip="3.3. Участник конкурсного отбора представляет в Уполномоченный орган заявку на выделение субсидии на соответствующий год, подписанную уполномоченным лицом, с приложением следующих документов:">
        <w:r>
          <w:rPr>
            <w:sz w:val="20"/>
            <w:color w:val="0000ff"/>
          </w:rPr>
          <w:t xml:space="preserve">пункте 3.3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jc w:val="both"/>
      </w:pPr>
      <w:r>
        <w:rPr>
          <w:sz w:val="20"/>
        </w:rPr>
        <w:t xml:space="preserve">(п. 4.16 в ред. </w:t>
      </w:r>
      <w:hyperlink w:history="0" r:id="rId7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в) в случае если участник отбора включен в реестр иностранных агентов, согласно </w:t>
      </w:r>
      <w:hyperlink w:history="0" r:id="rId75" w:tooltip="Приказ Минюста России от 29.11.2022 N 307 (ред. от 09.08.2023) &quot;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quot;Интернет&quot;,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quot; (Зарегистр {КонсультантПлюс}">
        <w:r>
          <w:rPr>
            <w:sz w:val="20"/>
            <w:color w:val="0000ff"/>
          </w:rPr>
          <w:t xml:space="preserve">Порядку</w:t>
        </w:r>
      </w:hyperlink>
      <w:r>
        <w:rPr>
          <w:sz w:val="20"/>
        </w:rPr>
        <w:t xml:space="preserve">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Интернет, Порядку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 утвержденных приказом Минюста России от 29 ноября 2022 г. N 307.</w:t>
      </w:r>
    </w:p>
    <w:p>
      <w:pPr>
        <w:pStyle w:val="0"/>
        <w:jc w:val="both"/>
      </w:pPr>
      <w:r>
        <w:rPr>
          <w:sz w:val="20"/>
        </w:rPr>
        <w:t xml:space="preserve">(пп. "в" введен </w:t>
      </w:r>
      <w:hyperlink w:history="0" r:id="rId76"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24.08.2023 N 447)</w:t>
      </w:r>
    </w:p>
    <w:p>
      <w:pPr>
        <w:pStyle w:val="0"/>
        <w:spacing w:before="200" w:line-rule="auto"/>
        <w:ind w:firstLine="540"/>
        <w:jc w:val="both"/>
      </w:pPr>
      <w:r>
        <w:rPr>
          <w:sz w:val="20"/>
        </w:rPr>
        <w:t xml:space="preserve">4.17. В адрес участников конкурса, Уполномоченный орган направляет в письменном виде уведомления об итогах конкурса в срок не позднее 3 (трех) рабочих дней со дня издания приказа о предоставлении субсидии.</w:t>
      </w:r>
    </w:p>
    <w:p>
      <w:pPr>
        <w:pStyle w:val="0"/>
        <w:jc w:val="both"/>
      </w:pPr>
      <w:r>
        <w:rPr>
          <w:sz w:val="20"/>
        </w:rPr>
        <w:t xml:space="preserve">(в ред. </w:t>
      </w:r>
      <w:hyperlink w:history="0" r:id="rId7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4.18. Уполномоченный орган не возмещает заявителям, участникам и победителям конкурса никаких расходов, связанных с подготовкой и подачей заявок на участие в конкурсе и участием в конкурсе.</w:t>
      </w:r>
    </w:p>
    <w:p>
      <w:pPr>
        <w:pStyle w:val="0"/>
      </w:pPr>
      <w:r>
        <w:rPr>
          <w:sz w:val="20"/>
        </w:rPr>
      </w:r>
    </w:p>
    <w:p>
      <w:pPr>
        <w:pStyle w:val="2"/>
        <w:outlineLvl w:val="1"/>
        <w:jc w:val="center"/>
      </w:pPr>
      <w:r>
        <w:rPr>
          <w:sz w:val="20"/>
        </w:rPr>
        <w:t xml:space="preserve">V. Порядок предоставления и использования субсидии.</w:t>
      </w:r>
    </w:p>
    <w:p>
      <w:pPr>
        <w:pStyle w:val="2"/>
        <w:jc w:val="center"/>
      </w:pPr>
      <w:r>
        <w:rPr>
          <w:sz w:val="20"/>
        </w:rPr>
        <w:t xml:space="preserve">Контроль (мониторинг) за выполнением условий</w:t>
      </w:r>
    </w:p>
    <w:p>
      <w:pPr>
        <w:pStyle w:val="2"/>
        <w:jc w:val="center"/>
      </w:pPr>
      <w:r>
        <w:rPr>
          <w:sz w:val="20"/>
        </w:rPr>
        <w:t xml:space="preserve">предоставления субсидии</w:t>
      </w:r>
    </w:p>
    <w:p>
      <w:pPr>
        <w:pStyle w:val="0"/>
        <w:jc w:val="center"/>
      </w:pPr>
      <w:r>
        <w:rPr>
          <w:sz w:val="20"/>
        </w:rPr>
        <w:t xml:space="preserve">(в ред. </w:t>
      </w:r>
      <w:hyperlink w:history="0" r:id="rId7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08.07.2022 N 406)</w:t>
      </w:r>
    </w:p>
    <w:p>
      <w:pPr>
        <w:pStyle w:val="0"/>
      </w:pPr>
      <w:r>
        <w:rPr>
          <w:sz w:val="20"/>
        </w:rPr>
      </w:r>
    </w:p>
    <w:bookmarkStart w:id="211" w:name="P211"/>
    <w:bookmarkEnd w:id="211"/>
    <w:p>
      <w:pPr>
        <w:pStyle w:val="0"/>
        <w:ind w:firstLine="540"/>
        <w:jc w:val="both"/>
      </w:pPr>
      <w:r>
        <w:rPr>
          <w:sz w:val="20"/>
        </w:rPr>
        <w:t xml:space="preserve">5.1. Соглашение о предоставлении субсидии заключается с получателем субсидии в соответствии с типовой формой, установленной Министерством финансов Республики Саха (Якутия), а в случае необходимости заключаются дополнительные соглашения.</w:t>
      </w:r>
    </w:p>
    <w:p>
      <w:pPr>
        <w:pStyle w:val="0"/>
        <w:spacing w:before="200" w:line-rule="auto"/>
        <w:ind w:firstLine="540"/>
        <w:jc w:val="both"/>
      </w:pPr>
      <w:r>
        <w:rPr>
          <w:sz w:val="20"/>
        </w:rPr>
        <w:t xml:space="preserve">В соглашение должно быть включено требование о том, что в случае уменьшения Уполномоченному органу ранее доведенных лимитов бюджетных обязательств, указанных в </w:t>
      </w:r>
      <w:hyperlink w:history="0" w:anchor="P52" w:tooltip="1.2. Субсидия предоставляется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лением Правительства ...">
        <w:r>
          <w:rPr>
            <w:sz w:val="20"/>
            <w:color w:val="0000ff"/>
          </w:rPr>
          <w:t xml:space="preserve">пункте 1.2</w:t>
        </w:r>
      </w:hyperlink>
      <w:r>
        <w:rPr>
          <w:sz w:val="20"/>
        </w:rPr>
        <w:t xml:space="preserve"> настоящего Порядка, приводящего к невозможности предоставления субсидии в размере, определенном в соглашении, Уполномоченный орган и получатель субсидии заключают дополнительное соглашение к соглашению на новых условиях, при недостижении согласия по новым условиям Уполномоченный орган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jc w:val="both"/>
      </w:pPr>
      <w:r>
        <w:rPr>
          <w:sz w:val="20"/>
        </w:rPr>
        <w:t xml:space="preserve">(п. 5.1 в ред. </w:t>
      </w:r>
      <w:hyperlink w:history="0" r:id="rId79"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5.2. Между Уполномоченным органом и получателем субсидии в течение 5 рабочих дней с даты утверждения результатов конкурсного отбора заключается соглашение о предоставлении субсидии, предусматривающее:</w:t>
      </w:r>
    </w:p>
    <w:p>
      <w:pPr>
        <w:pStyle w:val="0"/>
        <w:spacing w:before="200" w:line-rule="auto"/>
        <w:ind w:firstLine="540"/>
        <w:jc w:val="both"/>
      </w:pPr>
      <w:r>
        <w:rPr>
          <w:sz w:val="20"/>
        </w:rPr>
        <w:t xml:space="preserve">а) цель предоставления и размер субсидии;</w:t>
      </w:r>
    </w:p>
    <w:p>
      <w:pPr>
        <w:pStyle w:val="0"/>
        <w:spacing w:before="200" w:line-rule="auto"/>
        <w:ind w:firstLine="540"/>
        <w:jc w:val="both"/>
      </w:pPr>
      <w:r>
        <w:rPr>
          <w:sz w:val="20"/>
        </w:rPr>
        <w:t xml:space="preserve">б) условия и сроки предоставления субсидии;</w:t>
      </w:r>
    </w:p>
    <w:p>
      <w:pPr>
        <w:pStyle w:val="0"/>
        <w:spacing w:before="200" w:line-rule="auto"/>
        <w:ind w:firstLine="540"/>
        <w:jc w:val="both"/>
      </w:pPr>
      <w:r>
        <w:rPr>
          <w:sz w:val="20"/>
        </w:rPr>
        <w:t xml:space="preserve">в) значения результата предоставления субсидии и характеристик;</w:t>
      </w:r>
    </w:p>
    <w:p>
      <w:pPr>
        <w:pStyle w:val="0"/>
        <w:jc w:val="both"/>
      </w:pPr>
      <w:r>
        <w:rPr>
          <w:sz w:val="20"/>
        </w:rPr>
        <w:t xml:space="preserve">(в ред. </w:t>
      </w:r>
      <w:hyperlink w:history="0" r:id="rId80"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г) перечень расходов, на финансовое обеспечение которых предоставляются субсидии;</w:t>
      </w:r>
    </w:p>
    <w:p>
      <w:pPr>
        <w:pStyle w:val="0"/>
        <w:spacing w:before="200" w:line-rule="auto"/>
        <w:ind w:firstLine="540"/>
        <w:jc w:val="both"/>
      </w:pPr>
      <w:r>
        <w:rPr>
          <w:sz w:val="20"/>
        </w:rPr>
        <w:t xml:space="preserve">д) перечень мероприятий, направленных на реализацию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1"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2</w:t>
              </w:r>
            </w:hyperlink>
            <w:r>
              <w:rPr>
                <w:sz w:val="20"/>
                <w:color w:val="392c69"/>
              </w:rPr>
              <w:t xml:space="preserve">, </w:t>
            </w:r>
            <w:hyperlink w:history="0" r:id="rId82"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3 п. 2</w:t>
              </w:r>
            </w:hyperlink>
            <w:r>
              <w:rPr>
                <w:sz w:val="20"/>
                <w:color w:val="392c69"/>
              </w:rPr>
              <w:t xml:space="preserve"> постановления Правительства РС(Я) от 30.12.2022 N 838 одновременно были внесены изменения в пп. "е" п. 5.2 Порядка: </w:t>
            </w:r>
            <w:hyperlink w:history="0" r:id="rId83"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2 п. 2</w:t>
              </w:r>
            </w:hyperlink>
            <w:r>
              <w:rPr>
                <w:sz w:val="20"/>
                <w:color w:val="392c69"/>
              </w:rPr>
              <w:t xml:space="preserve"> слова "и показателей, необходимых для достижения результата предоставления субсидии" исключены, </w:t>
            </w:r>
            <w:hyperlink w:history="0" r:id="rId84"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3 п. 2</w:t>
              </w:r>
            </w:hyperlink>
            <w:r>
              <w:rPr>
                <w:sz w:val="20"/>
                <w:color w:val="392c69"/>
              </w:rPr>
              <w:t xml:space="preserve"> слова "показателей, необходимых для достижения результата предоставления субсидии" заменены словами "характеристик".</w:t>
            </w:r>
          </w:p>
          <w:p>
            <w:pPr>
              <w:pStyle w:val="0"/>
              <w:jc w:val="both"/>
            </w:pPr>
            <w:r>
              <w:rPr>
                <w:sz w:val="20"/>
                <w:color w:val="392c69"/>
              </w:rPr>
              <w:t xml:space="preserve">Редакция пп. "е" п. 5.2 с изменениями, внесенными </w:t>
            </w:r>
            <w:hyperlink w:history="0" r:id="rId85"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3 п. 2</w:t>
              </w:r>
            </w:hyperlink>
            <w:r>
              <w:rPr>
                <w:sz w:val="20"/>
                <w:color w:val="392c69"/>
              </w:rPr>
              <w:t xml:space="preserve">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ответственность сторон за нарушение целей, условий и порядка предоставления субсидии, в том числе за недостижение значений результата предоставления субсидии и показателей, необходимых для достижения результата предоставления субсидии;</w:t>
      </w:r>
    </w:p>
    <w:p>
      <w:pPr>
        <w:pStyle w:val="0"/>
        <w:jc w:val="both"/>
      </w:pPr>
      <w:r>
        <w:rPr>
          <w:sz w:val="20"/>
        </w:rPr>
        <w:t xml:space="preserve">(в ред. </w:t>
      </w:r>
      <w:hyperlink w:history="0" r:id="rId86"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ж) 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8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8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"ж" в ред. </w:t>
      </w:r>
      <w:hyperlink w:history="0" r:id="rId89"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з) наличие обязательства получателя субсидии - юридического лица, а также иных юридических лиц,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"з" в ред. </w:t>
      </w:r>
      <w:hyperlink w:history="0" r:id="rId90"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и)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указанных в </w:t>
      </w:r>
      <w:hyperlink w:history="0" w:anchor="P52" w:tooltip="1.2. Субсидия предоставляется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лением Правительства ...">
        <w:r>
          <w:rPr>
            <w:sz w:val="20"/>
            <w:color w:val="0000ff"/>
          </w:rPr>
          <w:t xml:space="preserve">пункте 1.2</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(п. 5.2 в ред. </w:t>
      </w:r>
      <w:hyperlink w:history="0" r:id="rId91"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5.3. Субсидия перечисляется в полном объеме в виде разовой выплаты на расчетный счет социально ориентированной некоммерческой организации, указанный в соглашении, в срок не позднее одного месяца со дня подписания соглашения.</w:t>
      </w:r>
    </w:p>
    <w:p>
      <w:pPr>
        <w:pStyle w:val="0"/>
        <w:jc w:val="both"/>
      </w:pPr>
      <w:r>
        <w:rPr>
          <w:sz w:val="20"/>
        </w:rPr>
        <w:t xml:space="preserve">(п. 5.3 в ред. </w:t>
      </w:r>
      <w:hyperlink w:history="0" r:id="rId92"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21.01.2019 N 4)</w:t>
      </w:r>
    </w:p>
    <w:p>
      <w:pPr>
        <w:pStyle w:val="0"/>
        <w:spacing w:before="200" w:line-rule="auto"/>
        <w:ind w:firstLine="540"/>
        <w:jc w:val="both"/>
      </w:pPr>
      <w:r>
        <w:rPr>
          <w:sz w:val="20"/>
        </w:rPr>
        <w:t xml:space="preserve">5.4. Субсидии предоставляются социально ориентированным некоммерческим организациям в целях реализации творческих проектов на финансовое обеспечение следующих расходов:</w:t>
      </w:r>
    </w:p>
    <w:p>
      <w:pPr>
        <w:pStyle w:val="0"/>
        <w:spacing w:before="200" w:line-rule="auto"/>
        <w:ind w:firstLine="540"/>
        <w:jc w:val="both"/>
      </w:pPr>
      <w:r>
        <w:rPr>
          <w:sz w:val="20"/>
        </w:rPr>
        <w:t xml:space="preserve">а) оплата труда сотрудников социально ориентированных некоммерческих организаций;</w:t>
      </w:r>
    </w:p>
    <w:p>
      <w:pPr>
        <w:pStyle w:val="0"/>
        <w:spacing w:before="200" w:line-rule="auto"/>
        <w:ind w:firstLine="540"/>
        <w:jc w:val="both"/>
      </w:pPr>
      <w:r>
        <w:rPr>
          <w:sz w:val="20"/>
        </w:rPr>
        <w:t xml:space="preserve">б) оплата аренды помещения, занимаемого социально ориентированной некоммерческой организацией на время подготовки и проведения творческих проектов;</w:t>
      </w:r>
    </w:p>
    <w:p>
      <w:pPr>
        <w:pStyle w:val="0"/>
        <w:spacing w:before="200" w:line-rule="auto"/>
        <w:ind w:firstLine="540"/>
        <w:jc w:val="both"/>
      </w:pPr>
      <w:r>
        <w:rPr>
          <w:sz w:val="20"/>
        </w:rPr>
        <w:t xml:space="preserve">в) оплата договоров на право показа и исполнения произведений, а также на передачу прав использования художественных произведений и аудиовизуальной продукции;</w:t>
      </w:r>
    </w:p>
    <w:p>
      <w:pPr>
        <w:pStyle w:val="0"/>
        <w:spacing w:before="200" w:line-rule="auto"/>
        <w:ind w:firstLine="540"/>
        <w:jc w:val="both"/>
      </w:pPr>
      <w:r>
        <w:rPr>
          <w:sz w:val="20"/>
        </w:rPr>
        <w:t xml:space="preserve">г) оплата работ (услуг) по обеспечению условий по приему и направлению участников творческих проектов и специалистов, привлекаемых к реализации творческих проектов, включая наем жилого помещения, проезд, питание, выездные документы, трансферты;</w:t>
      </w:r>
    </w:p>
    <w:p>
      <w:pPr>
        <w:pStyle w:val="0"/>
        <w:spacing w:before="200" w:line-rule="auto"/>
        <w:ind w:firstLine="540"/>
        <w:jc w:val="both"/>
      </w:pPr>
      <w:r>
        <w:rPr>
          <w:sz w:val="20"/>
        </w:rPr>
        <w:t xml:space="preserve">д) оплата обеспечения работ (услуг) по транспортировке выставочных экспонатов и оборудования, декораций, музыкальных инструментов, костюмов и иного имущества участников творческих проектов, включая услуги по обеспечению охраны и оформлению таможенных документов;</w:t>
      </w:r>
    </w:p>
    <w:p>
      <w:pPr>
        <w:pStyle w:val="0"/>
        <w:spacing w:before="200" w:line-rule="auto"/>
        <w:ind w:firstLine="540"/>
        <w:jc w:val="both"/>
      </w:pPr>
      <w:r>
        <w:rPr>
          <w:sz w:val="20"/>
        </w:rPr>
        <w:t xml:space="preserve">е) оплата работ (услуг) рекламно-информационного обеспечения, включая разработку и изготовление рекламно-полиграфической продукции, сувенирной продукции, информационно-методических, текстовых, фото- и видеоматериалов, размещение соответствующих материалов в средствах массовой информации и в сети "Интернет", создание и администрирование интернет-ресурсов, мобильных приложений и других информационных продуктов;</w:t>
      </w:r>
    </w:p>
    <w:p>
      <w:pPr>
        <w:pStyle w:val="0"/>
        <w:spacing w:before="200" w:line-rule="auto"/>
        <w:ind w:firstLine="540"/>
        <w:jc w:val="both"/>
      </w:pPr>
      <w:r>
        <w:rPr>
          <w:sz w:val="20"/>
        </w:rPr>
        <w:t xml:space="preserve">ж) оплата работ (услуг) по организации персональной идентификации участников творческих проектов, включая регистрацию и аккредитацию;</w:t>
      </w:r>
    </w:p>
    <w:p>
      <w:pPr>
        <w:pStyle w:val="0"/>
        <w:spacing w:before="200" w:line-rule="auto"/>
        <w:ind w:firstLine="540"/>
        <w:jc w:val="both"/>
      </w:pPr>
      <w:r>
        <w:rPr>
          <w:sz w:val="20"/>
        </w:rPr>
        <w:t xml:space="preserve">з) оплата работ (услуг) по обеспечению творческих проектов декорациями, сценическими, экспозиционными и иными конструкциями (включая приобретение, аренду, изготовление, монтаж (демонтаж), доставку, погрузку-разгрузку и обслуживание);</w:t>
      </w:r>
    </w:p>
    <w:p>
      <w:pPr>
        <w:pStyle w:val="0"/>
        <w:spacing w:before="200" w:line-rule="auto"/>
        <w:ind w:firstLine="540"/>
        <w:jc w:val="both"/>
      </w:pPr>
      <w:r>
        <w:rPr>
          <w:sz w:val="20"/>
        </w:rPr>
        <w:t xml:space="preserve">и) оплата работ (услуг) по обеспечению творческих проектов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к) оплата работ (услуг) по художественно-декорационному, рекламному и видеооформлению сценических площадок, территорий и помещений в связи с реализацией творческих проектов;</w:t>
      </w:r>
    </w:p>
    <w:p>
      <w:pPr>
        <w:pStyle w:val="0"/>
        <w:spacing w:before="200" w:line-rule="auto"/>
        <w:ind w:firstLine="540"/>
        <w:jc w:val="both"/>
      </w:pPr>
      <w:r>
        <w:rPr>
          <w:sz w:val="20"/>
        </w:rPr>
        <w:t xml:space="preserve">л) оплата работ (услуг) по предоставлению сценических и экспозиционных площадок и помещений для реализации творческих проектов, включая оплату аренды;</w:t>
      </w:r>
    </w:p>
    <w:p>
      <w:pPr>
        <w:pStyle w:val="0"/>
        <w:spacing w:before="200" w:line-rule="auto"/>
        <w:ind w:firstLine="540"/>
        <w:jc w:val="both"/>
      </w:pPr>
      <w:r>
        <w:rPr>
          <w:sz w:val="20"/>
        </w:rPr>
        <w:t xml:space="preserve">м) оплата работ (услуг) по обеспечению творческих проектов необходимым техническим (свет, звук, видео) и иным технологическим оборудованием, выставочным оборудованием, включая доставку, монтаж (демонтаж), упаковку-распаковку, погрузочно-разгрузочные работы и обслуживание;</w:t>
      </w:r>
    </w:p>
    <w:p>
      <w:pPr>
        <w:pStyle w:val="0"/>
        <w:spacing w:before="200" w:line-rule="auto"/>
        <w:ind w:firstLine="540"/>
        <w:jc w:val="both"/>
      </w:pPr>
      <w:r>
        <w:rPr>
          <w:sz w:val="20"/>
        </w:rPr>
        <w:t xml:space="preserve">н) оплата аренды музыкальных инструментов, необходимых для реализации творческих проектов;</w:t>
      </w:r>
    </w:p>
    <w:p>
      <w:pPr>
        <w:pStyle w:val="0"/>
        <w:spacing w:before="200" w:line-rule="auto"/>
        <w:ind w:firstLine="540"/>
        <w:jc w:val="both"/>
      </w:pPr>
      <w:r>
        <w:rPr>
          <w:sz w:val="20"/>
        </w:rPr>
        <w:t xml:space="preserve">о) оплата работ (услуг) по организации онлайн-трансляций творческих проектов;</w:t>
      </w:r>
    </w:p>
    <w:p>
      <w:pPr>
        <w:pStyle w:val="0"/>
        <w:spacing w:before="200" w:line-rule="auto"/>
        <w:ind w:firstLine="540"/>
        <w:jc w:val="both"/>
      </w:pPr>
      <w:r>
        <w:rPr>
          <w:sz w:val="20"/>
        </w:rPr>
        <w:t xml:space="preserve">п) оплата работ (услуг) по профессиональному сопровождению творческих проектов на иностранных языках;</w:t>
      </w:r>
    </w:p>
    <w:p>
      <w:pPr>
        <w:pStyle w:val="0"/>
        <w:spacing w:before="200" w:line-rule="auto"/>
        <w:ind w:firstLine="540"/>
        <w:jc w:val="both"/>
      </w:pPr>
      <w:r>
        <w:rPr>
          <w:sz w:val="20"/>
        </w:rPr>
        <w:t xml:space="preserve">р) оплата работ (услуг) и гонораров творческим работникам, творческим коллективам, специалистам, привлекаемым к реализации творческих проектов;</w:t>
      </w:r>
    </w:p>
    <w:p>
      <w:pPr>
        <w:pStyle w:val="0"/>
        <w:spacing w:before="200" w:line-rule="auto"/>
        <w:ind w:firstLine="540"/>
        <w:jc w:val="both"/>
      </w:pPr>
      <w:r>
        <w:rPr>
          <w:sz w:val="20"/>
        </w:rPr>
        <w:t xml:space="preserve">с) оплата работ (услуг) по обеспечению безопасности при проведении творческих проектов;</w:t>
      </w:r>
    </w:p>
    <w:p>
      <w:pPr>
        <w:pStyle w:val="0"/>
        <w:spacing w:before="200" w:line-rule="auto"/>
        <w:ind w:firstLine="540"/>
        <w:jc w:val="both"/>
      </w:pPr>
      <w:r>
        <w:rPr>
          <w:sz w:val="20"/>
        </w:rPr>
        <w:t xml:space="preserve">т) оплата работ (услуг) по подготовке нотного материала для проведения творческих проектов;</w:t>
      </w:r>
    </w:p>
    <w:p>
      <w:pPr>
        <w:pStyle w:val="0"/>
        <w:spacing w:before="200" w:line-rule="auto"/>
        <w:ind w:firstLine="540"/>
        <w:jc w:val="both"/>
      </w:pPr>
      <w:r>
        <w:rPr>
          <w:sz w:val="20"/>
        </w:rPr>
        <w:t xml:space="preserve">у) оплата работ (услуг) по обеспечению творческих проектов в сфере изобразительного искусства, включая выполнение дизайн-проекта экспозиции, создание концепции выставки, тематико-экспозиционного плана, оформление произведений в рамы и паспарту, оцифровку изображений, реставрацию произведений, страхование экспонатов, формирование экспозиционно-выставочного пространства, включая застройку экспозиции временными выставочными конструкциями, приобретение расходных материалов для экспозиции.</w:t>
      </w:r>
    </w:p>
    <w:p>
      <w:pPr>
        <w:pStyle w:val="0"/>
        <w:jc w:val="both"/>
      </w:pPr>
      <w:r>
        <w:rPr>
          <w:sz w:val="20"/>
        </w:rPr>
        <w:t xml:space="preserve">(п. 5.4 в ред. </w:t>
      </w:r>
      <w:hyperlink w:history="0" r:id="rId93"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5.5. Получатель субсидии представляет в Уполномоченный орган ежеквартально, не позднее 20-го числа месяца, следующего за отчетным кварталом, отчет об осуществлении расходов, источником финансового обеспечения которых является субсидия, а также не позднее 31-го числа месяца, следующего за годом, в котором была получена субсидия, отчет о достижении установленных соглашением значений результата предоставления субсидии по формам, определенным типовой формой соглашения, установленной Министерством финансов Республики Саха (Якутия).</w:t>
      </w:r>
    </w:p>
    <w:p>
      <w:pPr>
        <w:pStyle w:val="0"/>
        <w:spacing w:before="200" w:line-rule="auto"/>
        <w:ind w:firstLine="540"/>
        <w:jc w:val="both"/>
      </w:pPr>
      <w:r>
        <w:rPr>
          <w:sz w:val="20"/>
        </w:rPr>
        <w:t xml:space="preserve">Министерство имеет право устанавливать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(п. 5.5 в ред. </w:t>
      </w:r>
      <w:hyperlink w:history="0" r:id="rId94"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bookmarkStart w:id="257" w:name="P257"/>
    <w:bookmarkEnd w:id="257"/>
    <w:p>
      <w:pPr>
        <w:pStyle w:val="0"/>
        <w:spacing w:before="200" w:line-rule="auto"/>
        <w:ind w:firstLine="540"/>
        <w:jc w:val="both"/>
      </w:pPr>
      <w:r>
        <w:rPr>
          <w:sz w:val="20"/>
        </w:rPr>
        <w:t xml:space="preserve">5.6. Уполномоченный орган проводит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проводят проверки в соответствии со </w:t>
      </w:r>
      <w:hyperlink w:history="0" r:id="rId9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9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5.6 в ред. </w:t>
      </w:r>
      <w:hyperlink w:history="0" r:id="rId97"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5.7. Получатель субсидии несет ответственность за недостоверность представленных в Уполномоченный орган данных и нецелевое использование предоставленной субсидии в соответствии с законодательством.</w:t>
      </w:r>
    </w:p>
    <w:p>
      <w:pPr>
        <w:pStyle w:val="0"/>
        <w:spacing w:before="200" w:line-rule="auto"/>
        <w:ind w:firstLine="540"/>
        <w:jc w:val="both"/>
      </w:pPr>
      <w:r>
        <w:rPr>
          <w:sz w:val="20"/>
        </w:rPr>
        <w:t xml:space="preserve">5.8. В случае нарушения получателем субсидии условий их предоставления, выявленных в том числе в ходе проверок, проведенных в соответствии с </w:t>
      </w:r>
      <w:hyperlink w:history="0" w:anchor="P257" w:tooltip="5.6. Уполномоченный орган проводи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проводят проверки в соответствии со статьями 268.1 и 269.2 Бюджетного кодекса Российской Федерации.">
        <w:r>
          <w:rPr>
            <w:sz w:val="20"/>
            <w:color w:val="0000ff"/>
          </w:rPr>
          <w:t xml:space="preserve">пунктом 5.6</w:t>
        </w:r>
      </w:hyperlink>
      <w:r>
        <w:rPr>
          <w:sz w:val="20"/>
        </w:rPr>
        <w:t xml:space="preserve"> настоящего Порядка, получатель субсидии производит возврат субсидии.</w:t>
      </w:r>
    </w:p>
    <w:p>
      <w:pPr>
        <w:pStyle w:val="0"/>
        <w:spacing w:before="200" w:line-rule="auto"/>
        <w:ind w:firstLine="540"/>
        <w:jc w:val="both"/>
      </w:pPr>
      <w:r>
        <w:rPr>
          <w:sz w:val="20"/>
        </w:rPr>
        <w:t xml:space="preserve">Уполномоченный орган в течение месяца со дня выявления нарушения условий предоставления субсидий направляет в адрес получателя субсидии уведомление с предложением о добровольном возврате средств, содержащее сумму, сроки, код бюджетной классификации Российской Федерации, по которому должен быть осуществлен возврат субсидии, и платежные реквизиты для перечисления средств, при этом срок для возврата составляет один месяц со дня получения уведомления получателем субсидии.</w:t>
      </w:r>
    </w:p>
    <w:p>
      <w:pPr>
        <w:pStyle w:val="0"/>
        <w:spacing w:before="200" w:line-rule="auto"/>
        <w:ind w:firstLine="540"/>
        <w:jc w:val="both"/>
      </w:pPr>
      <w:r>
        <w:rPr>
          <w:sz w:val="20"/>
        </w:rPr>
        <w:t xml:space="preserve">При неосуществлении получателем субсидии возврата в установленный срок уполномоченный орган принимает меры по взысканию суммы субсидии в государственный бюджет Республики Саха (Якутия) с получателей субсидий в судебном порядке.</w:t>
      </w:r>
    </w:p>
    <w:p>
      <w:pPr>
        <w:pStyle w:val="0"/>
        <w:jc w:val="both"/>
      </w:pPr>
      <w:r>
        <w:rPr>
          <w:sz w:val="20"/>
        </w:rPr>
        <w:t xml:space="preserve">(п. 5.8 в ред. </w:t>
      </w:r>
      <w:hyperlink w:history="0" r:id="rId9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5.9. Утратил силу. - </w:t>
      </w:r>
      <w:hyperlink w:history="0" r:id="rId99"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08.07.2022 N 406.</w:t>
      </w:r>
    </w:p>
    <w:p>
      <w:pPr>
        <w:pStyle w:val="0"/>
        <w:spacing w:before="200" w:line-rule="auto"/>
        <w:ind w:firstLine="540"/>
        <w:jc w:val="both"/>
      </w:pPr>
      <w:r>
        <w:rPr>
          <w:sz w:val="20"/>
        </w:rPr>
        <w:t xml:space="preserve">5.10. Получатель субсидии обязан осуществить возврат субсидии в срок не позднее 10 рабочих дней со дня получения такого решения.</w:t>
      </w:r>
    </w:p>
    <w:p>
      <w:pPr>
        <w:pStyle w:val="0"/>
        <w:spacing w:before="200" w:line-rule="auto"/>
        <w:ind w:firstLine="540"/>
        <w:jc w:val="both"/>
      </w:pPr>
      <w:r>
        <w:rPr>
          <w:sz w:val="20"/>
        </w:rPr>
        <w:t xml:space="preserve">5.11. Не использованные в текущем финансовом году получателями субсидии остатки субсидии, не использованные в отчетном финансовом году, в случаях, предусмотренных соглашениями о предоставлении субсидии, подлежат возврату в государственный бюджет Республики Саха (Якутия) в срок не позднее 10 рабочих дней со дня предоставления отчетов об осуществлении расходов, источником финансового обеспечения которых является субсидия и о достижении значений результата предоставления субсидии на реализацию творческого проекта, о достижении значений характеристик.</w:t>
      </w:r>
    </w:p>
    <w:p>
      <w:pPr>
        <w:pStyle w:val="0"/>
        <w:jc w:val="both"/>
      </w:pPr>
      <w:r>
        <w:rPr>
          <w:sz w:val="20"/>
        </w:rPr>
        <w:t xml:space="preserve">(в ред. постановлений Правительства РС(Я) от 25.06.2020 </w:t>
      </w:r>
      <w:hyperlink w:history="0" r:id="rId100"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rPr>
        <w:t xml:space="preserve">, от 08.07.2022 </w:t>
      </w:r>
      <w:hyperlink w:history="0" r:id="rId101"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rPr>
        <w:t xml:space="preserve">, от 30.12.2022 </w:t>
      </w:r>
      <w:hyperlink w:history="0" r:id="rId102"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rPr>
        <w:t xml:space="preserve">)</w:t>
      </w:r>
    </w:p>
    <w:p>
      <w:pPr>
        <w:pStyle w:val="0"/>
        <w:spacing w:before="200" w:line-rule="auto"/>
        <w:ind w:firstLine="540"/>
        <w:jc w:val="both"/>
      </w:pPr>
      <w:r>
        <w:rPr>
          <w:sz w:val="20"/>
        </w:rPr>
        <w:t xml:space="preserve">В случае, если средства субсидии не возвращены в доход государственного бюджета Республики Саха (Якутия) получателем субсидии в установленные сроки, указанные средства подлежат взысканию в доход государственного бюджета Республики Саха (Якутия) Уполномоченным органом в судебном порядке.</w:t>
      </w:r>
    </w:p>
    <w:p>
      <w:pPr>
        <w:pStyle w:val="0"/>
        <w:spacing w:before="200" w:line-rule="auto"/>
        <w:ind w:firstLine="540"/>
        <w:jc w:val="both"/>
      </w:pPr>
      <w:r>
        <w:rPr>
          <w:sz w:val="20"/>
        </w:rPr>
        <w:t xml:space="preserve">5.12. Утратил силу. - </w:t>
      </w:r>
      <w:hyperlink w:history="0" r:id="rId103"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19.11.2021 N 482.</w:t>
      </w:r>
    </w:p>
    <w:p>
      <w:pPr>
        <w:pStyle w:val="0"/>
      </w:pPr>
      <w:r>
        <w:rPr>
          <w:sz w:val="20"/>
        </w:rPr>
      </w:r>
    </w:p>
    <w:p>
      <w:pPr>
        <w:pStyle w:val="2"/>
        <w:outlineLvl w:val="1"/>
        <w:jc w:val="center"/>
      </w:pPr>
      <w:r>
        <w:rPr>
          <w:sz w:val="20"/>
        </w:rPr>
        <w:t xml:space="preserve">VI. Оценка эффективности использования субсидии</w:t>
      </w:r>
    </w:p>
    <w:p>
      <w:pPr>
        <w:pStyle w:val="0"/>
      </w:pPr>
      <w:r>
        <w:rPr>
          <w:sz w:val="20"/>
        </w:rPr>
      </w:r>
    </w:p>
    <w:p>
      <w:pPr>
        <w:pStyle w:val="0"/>
        <w:ind w:firstLine="540"/>
        <w:jc w:val="both"/>
      </w:pPr>
      <w:r>
        <w:rPr>
          <w:sz w:val="20"/>
        </w:rPr>
        <w:t xml:space="preserve">6.1. Утратил силу. - </w:t>
      </w:r>
      <w:hyperlink w:history="0" r:id="rId104"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19.11.2021 N 482.</w:t>
      </w:r>
    </w:p>
    <w:p>
      <w:pPr>
        <w:pStyle w:val="0"/>
        <w:spacing w:before="200" w:line-rule="auto"/>
        <w:ind w:firstLine="540"/>
        <w:jc w:val="both"/>
      </w:pPr>
      <w:r>
        <w:rPr>
          <w:sz w:val="20"/>
        </w:rPr>
        <w:t xml:space="preserve">6.2. Эффективность использования субсидии определяется Уполномоченным органом на основании сравнения установленных соглашением и фактически достигнутых по итогам отчетного года значений характеристик.</w:t>
      </w:r>
    </w:p>
    <w:p>
      <w:pPr>
        <w:pStyle w:val="0"/>
        <w:jc w:val="both"/>
      </w:pPr>
      <w:r>
        <w:rPr>
          <w:sz w:val="20"/>
        </w:rPr>
        <w:t xml:space="preserve">(в ред. постановлений Правительства РС(Я) от 25.06.2020 </w:t>
      </w:r>
      <w:hyperlink w:history="0" r:id="rId105"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rPr>
        <w:t xml:space="preserve">, от 30.12.2022 </w:t>
      </w:r>
      <w:hyperlink w:history="0" r:id="rId106"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rPr>
        <w:t xml:space="preserve">)</w:t>
      </w:r>
    </w:p>
    <w:bookmarkStart w:id="276" w:name="P276"/>
    <w:bookmarkEnd w:id="276"/>
    <w:p>
      <w:pPr>
        <w:pStyle w:val="0"/>
        <w:spacing w:before="200" w:line-rule="auto"/>
        <w:ind w:firstLine="540"/>
        <w:jc w:val="both"/>
      </w:pPr>
      <w:r>
        <w:rPr>
          <w:sz w:val="20"/>
        </w:rPr>
        <w:t xml:space="preserve">6.3. Результатом предоставления субсидии, предоставляемой в целях обеспечения достижения характеристик и результатов реализации регионального проекта "Создание условий для реализации творческого потенциала нации ("Творческие люди")", значения которых устанавливаются соглашением, предусмотренным </w:t>
      </w:r>
      <w:hyperlink w:history="0" w:anchor="P211" w:tooltip="5.1. Соглашение о предоставлении субсидии заключается с получателем субсидии в соответствии с типовой формой, установленной Министерством финансов Республики Саха (Якутия), а в случае необходимости заключаются дополнительные соглашения.">
        <w:r>
          <w:rPr>
            <w:sz w:val="20"/>
            <w:color w:val="0000ff"/>
          </w:rPr>
          <w:t xml:space="preserve">пунктом 5.1</w:t>
        </w:r>
      </w:hyperlink>
      <w:r>
        <w:rPr>
          <w:sz w:val="20"/>
        </w:rPr>
        <w:t xml:space="preserve"> настоящего Порядка, заключаемым Уполномоченным органом с получателем субсидии, является количество выполненных работ по реализации творческого проекта.</w:t>
      </w:r>
    </w:p>
    <w:p>
      <w:pPr>
        <w:pStyle w:val="0"/>
        <w:jc w:val="both"/>
      </w:pPr>
      <w:r>
        <w:rPr>
          <w:sz w:val="20"/>
        </w:rPr>
        <w:t xml:space="preserve">(в ред. </w:t>
      </w:r>
      <w:hyperlink w:history="0" r:id="rId107"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Уполномоченный орган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108"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19.11.2021 N 482)</w:t>
      </w:r>
    </w:p>
    <w:p>
      <w:pPr>
        <w:pStyle w:val="0"/>
        <w:jc w:val="both"/>
      </w:pPr>
      <w:r>
        <w:rPr>
          <w:sz w:val="20"/>
        </w:rPr>
        <w:t xml:space="preserve">(п. 6.3 в ред. </w:t>
      </w:r>
      <w:hyperlink w:history="0" r:id="rId109"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6.4. В случае, если получателем субсидии по состоянию на дату достижения результатов предоставления субсидии, установленную в Соглашении о предоставлении субсидии, не достигнуты результаты предоставления субсидии, установленные соглашением в соответствии с </w:t>
      </w:r>
      <w:hyperlink w:history="0" w:anchor="P158" w:tooltip="4.2. Республиканская конкурсная комиссия не позднее 10 рабочих дней со дня окончания приема заявок:">
        <w:r>
          <w:rPr>
            <w:sz w:val="20"/>
            <w:color w:val="0000ff"/>
          </w:rPr>
          <w:t xml:space="preserve">пунктом 4.2</w:t>
        </w:r>
      </w:hyperlink>
      <w:r>
        <w:rPr>
          <w:sz w:val="20"/>
        </w:rPr>
        <w:t xml:space="preserve"> настоящего Порядка, объем средств, подлежащий возврату в государственный бюджет Республики Саха (Якутия) в срок до 1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получателем субсидии государственный бюджет Республики Саха (Якутия)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(2 - D</w:t>
      </w:r>
      <w:r>
        <w:rPr>
          <w:sz w:val="20"/>
          <w:vertAlign w:val="subscript"/>
        </w:rPr>
        <w:t xml:space="preserve">1</w:t>
      </w:r>
      <w:r>
        <w:rPr>
          <w:sz w:val="20"/>
        </w:rPr>
        <w:t xml:space="preserve"> / S</w:t>
      </w:r>
      <w:r>
        <w:rPr>
          <w:sz w:val="20"/>
          <w:vertAlign w:val="subscript"/>
        </w:rPr>
        <w:t xml:space="preserve">1</w:t>
      </w:r>
      <w:r>
        <w:rPr>
          <w:sz w:val="20"/>
        </w:rPr>
        <w:t xml:space="preserve"> - D</w:t>
      </w:r>
      <w:r>
        <w:rPr>
          <w:sz w:val="20"/>
          <w:vertAlign w:val="subscript"/>
        </w:rPr>
        <w:t xml:space="preserve">2</w:t>
      </w:r>
      <w:r>
        <w:rPr>
          <w:sz w:val="20"/>
        </w:rPr>
        <w:t xml:space="preserve"> / S</w:t>
      </w:r>
      <w:r>
        <w:rPr>
          <w:sz w:val="20"/>
          <w:vertAlign w:val="subscript"/>
        </w:rPr>
        <w:t xml:space="preserve">2</w:t>
      </w:r>
      <w:r>
        <w:rPr>
          <w:sz w:val="20"/>
        </w:rPr>
        <w:t xml:space="preserve">) / 2,</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1</w:t>
      </w:r>
      <w:r>
        <w:rPr>
          <w:sz w:val="20"/>
        </w:rPr>
        <w:t xml:space="preserve"> и D</w:t>
      </w:r>
      <w:r>
        <w:rPr>
          <w:sz w:val="20"/>
          <w:vertAlign w:val="subscript"/>
        </w:rPr>
        <w:t xml:space="preserve">2</w:t>
      </w:r>
      <w:r>
        <w:rPr>
          <w:sz w:val="20"/>
        </w:rPr>
        <w:t xml:space="preserve"> - достигнутые значения соответственно 1-го и 2-го результата использования субсидии, указанные в пункте 6.4 настоящего порядка;</w:t>
      </w:r>
    </w:p>
    <w:p>
      <w:pPr>
        <w:pStyle w:val="0"/>
        <w:spacing w:before="200" w:line-rule="auto"/>
        <w:ind w:firstLine="540"/>
        <w:jc w:val="both"/>
      </w:pPr>
      <w:r>
        <w:rPr>
          <w:sz w:val="20"/>
        </w:rPr>
        <w:t xml:space="preserve">S</w:t>
      </w:r>
      <w:r>
        <w:rPr>
          <w:sz w:val="20"/>
          <w:vertAlign w:val="subscript"/>
        </w:rPr>
        <w:t xml:space="preserve">1</w:t>
      </w:r>
      <w:r>
        <w:rPr>
          <w:sz w:val="20"/>
        </w:rPr>
        <w:t xml:space="preserve"> и S</w:t>
      </w:r>
      <w:r>
        <w:rPr>
          <w:sz w:val="20"/>
          <w:vertAlign w:val="subscript"/>
        </w:rPr>
        <w:t xml:space="preserve">2</w:t>
      </w:r>
      <w:r>
        <w:rPr>
          <w:sz w:val="20"/>
        </w:rPr>
        <w:t xml:space="preserve"> - плановые значения соответственно 1-го и 2-го результата использования субсидии, указанные в пункте 6.4 настоящего порядка.</w:t>
      </w:r>
    </w:p>
    <w:p>
      <w:pPr>
        <w:pStyle w:val="0"/>
        <w:spacing w:before="200" w:line-rule="auto"/>
        <w:ind w:firstLine="540"/>
        <w:jc w:val="both"/>
      </w:pPr>
      <w:r>
        <w:rPr>
          <w:sz w:val="20"/>
        </w:rPr>
        <w:t xml:space="preserve">В случае непредставления в Уполномоченный орган получателем субсидии отчета о достижении показателя, необходимого для достижения результата предоставления субсидии в срок, установленный соглашением, субсидия подлежит возврату в полном объеме.</w:t>
      </w:r>
    </w:p>
    <w:p>
      <w:pPr>
        <w:pStyle w:val="0"/>
        <w:spacing w:before="200" w:line-rule="auto"/>
        <w:ind w:firstLine="540"/>
        <w:jc w:val="both"/>
      </w:pPr>
      <w:r>
        <w:rPr>
          <w:sz w:val="20"/>
        </w:rPr>
        <w:t xml:space="preserve">При невозврате субсидии в срок, установленный в абзаце первом настоящего пунктом, Уполномоченный орган принимает меры по взысканию подлежащей возврату субсидии в государственный бюджет Республики Саха (Якутия) в судебном порядке.</w:t>
      </w:r>
    </w:p>
    <w:p>
      <w:pPr>
        <w:pStyle w:val="0"/>
        <w:jc w:val="both"/>
      </w:pPr>
      <w:r>
        <w:rPr>
          <w:sz w:val="20"/>
        </w:rPr>
        <w:t xml:space="preserve">(п. 6.4 в ред. </w:t>
      </w:r>
      <w:hyperlink w:history="0" r:id="rId11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субсидии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свою деятельность</w:t>
      </w:r>
    </w:p>
    <w:p>
      <w:pPr>
        <w:pStyle w:val="0"/>
        <w:jc w:val="right"/>
      </w:pPr>
      <w:r>
        <w:rPr>
          <w:sz w:val="20"/>
        </w:rPr>
        <w:t xml:space="preserve">в сфере литературы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01.06.2021 </w:t>
            </w:r>
            <w:hyperlink w:history="0" r:id="rId111"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color w:val="392c69"/>
              </w:rPr>
              <w:t xml:space="preserve">, от 08.07.2022 </w:t>
            </w:r>
            <w:hyperlink w:history="0" r:id="rId112"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color w:val="392c69"/>
              </w:rPr>
              <w:t xml:space="preserve">, от 30.12.2022 </w:t>
            </w:r>
            <w:hyperlink w:history="0" r:id="rId113"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317" w:name="P317"/>
    <w:bookmarkEnd w:id="317"/>
    <w:p>
      <w:pPr>
        <w:pStyle w:val="0"/>
        <w:jc w:val="center"/>
      </w:pPr>
      <w:r>
        <w:rPr>
          <w:sz w:val="20"/>
        </w:rPr>
        <w:t xml:space="preserve">ЗАЯВКА</w:t>
      </w:r>
    </w:p>
    <w:p>
      <w:pPr>
        <w:pStyle w:val="0"/>
        <w:jc w:val="center"/>
      </w:pPr>
      <w:r>
        <w:rPr>
          <w:sz w:val="20"/>
        </w:rPr>
        <w:t xml:space="preserve">на участие в конкурсе социально ориентированных</w:t>
      </w:r>
    </w:p>
    <w:p>
      <w:pPr>
        <w:pStyle w:val="0"/>
        <w:jc w:val="center"/>
      </w:pPr>
      <w:r>
        <w:rPr>
          <w:sz w:val="20"/>
        </w:rPr>
        <w:t xml:space="preserve">некоммерческих организаций, осуществляющих свою деятельность</w:t>
      </w:r>
    </w:p>
    <w:p>
      <w:pPr>
        <w:pStyle w:val="0"/>
        <w:jc w:val="center"/>
      </w:pPr>
      <w:r>
        <w:rPr>
          <w:sz w:val="20"/>
        </w:rPr>
        <w:t xml:space="preserve">в сфере литературы на право получения субсидии</w:t>
      </w:r>
    </w:p>
    <w:p>
      <w:pPr>
        <w:pStyle w:val="0"/>
        <w:jc w:val="center"/>
      </w:pPr>
      <w:r>
        <w:rPr>
          <w:sz w:val="20"/>
        </w:rPr>
        <w:t xml:space="preserve">из государственного бюджета Республики Саха (Якутия)</w:t>
      </w:r>
    </w:p>
    <w:p>
      <w:pPr>
        <w:pStyle w:val="0"/>
      </w:pPr>
      <w:r>
        <w:rPr>
          <w:sz w:val="20"/>
        </w:rPr>
      </w:r>
    </w:p>
    <w:p>
      <w:pPr>
        <w:pStyle w:val="0"/>
        <w:outlineLvl w:val="2"/>
        <w:jc w:val="center"/>
      </w:pPr>
      <w:r>
        <w:rPr>
          <w:sz w:val="20"/>
        </w:rPr>
        <w:t xml:space="preserve">1.1. Заявление на участие в конкурсе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2"/>
      </w:tblGrid>
      <w:tr>
        <w:tc>
          <w:tcPr>
            <w:tcW w:w="3969" w:type="dxa"/>
          </w:tcPr>
          <w:p>
            <w:pPr>
              <w:pStyle w:val="0"/>
            </w:pPr>
            <w:r>
              <w:rPr>
                <w:sz w:val="20"/>
              </w:rPr>
              <w:t xml:space="preserve">Регистрационный номер проектной заявки, дата регистрации</w:t>
            </w:r>
          </w:p>
        </w:tc>
        <w:tc>
          <w:tcPr>
            <w:tcW w:w="5102" w:type="dxa"/>
          </w:tcPr>
          <w:p>
            <w:pPr>
              <w:pStyle w:val="0"/>
            </w:pPr>
            <w:r>
              <w:rPr>
                <w:sz w:val="20"/>
              </w:rPr>
            </w:r>
          </w:p>
        </w:tc>
      </w:tr>
      <w:tr>
        <w:tc>
          <w:tcPr>
            <w:tcW w:w="3969" w:type="dxa"/>
          </w:tcPr>
          <w:p>
            <w:pPr>
              <w:pStyle w:val="0"/>
            </w:pPr>
            <w:r>
              <w:rPr>
                <w:sz w:val="20"/>
              </w:rPr>
              <w:t xml:space="preserve">Наименование проекта</w:t>
            </w:r>
          </w:p>
        </w:tc>
        <w:tc>
          <w:tcPr>
            <w:tcW w:w="5102" w:type="dxa"/>
          </w:tcPr>
          <w:p>
            <w:pPr>
              <w:pStyle w:val="0"/>
            </w:pPr>
            <w:r>
              <w:rPr>
                <w:sz w:val="20"/>
              </w:rPr>
            </w:r>
          </w:p>
        </w:tc>
      </w:tr>
      <w:tr>
        <w:tc>
          <w:tcPr>
            <w:tcW w:w="3969" w:type="dxa"/>
          </w:tcPr>
          <w:p>
            <w:pPr>
              <w:pStyle w:val="0"/>
            </w:pPr>
            <w:r>
              <w:rPr>
                <w:sz w:val="20"/>
              </w:rPr>
              <w:t xml:space="preserve">Вид деятельности</w:t>
            </w:r>
          </w:p>
        </w:tc>
        <w:tc>
          <w:tcPr>
            <w:tcW w:w="5102" w:type="dxa"/>
          </w:tcPr>
          <w:p>
            <w:pPr>
              <w:pStyle w:val="0"/>
            </w:pPr>
            <w:r>
              <w:rPr>
                <w:sz w:val="20"/>
              </w:rPr>
            </w:r>
          </w:p>
        </w:tc>
      </w:tr>
      <w:tr>
        <w:tc>
          <w:tcPr>
            <w:tcW w:w="3969" w:type="dxa"/>
          </w:tcPr>
          <w:p>
            <w:pPr>
              <w:pStyle w:val="0"/>
            </w:pPr>
            <w:r>
              <w:rPr>
                <w:sz w:val="20"/>
              </w:rPr>
              <w:t xml:space="preserve">Название организации (полностью, в соответствии с уставом)</w:t>
            </w:r>
          </w:p>
        </w:tc>
        <w:tc>
          <w:tcPr>
            <w:tcW w:w="5102" w:type="dxa"/>
          </w:tcPr>
          <w:p>
            <w:pPr>
              <w:pStyle w:val="0"/>
            </w:pPr>
            <w:r>
              <w:rPr>
                <w:sz w:val="20"/>
              </w:rPr>
            </w:r>
          </w:p>
        </w:tc>
      </w:tr>
      <w:tr>
        <w:tc>
          <w:tcPr>
            <w:tcW w:w="3969" w:type="dxa"/>
          </w:tcPr>
          <w:p>
            <w:pPr>
              <w:pStyle w:val="0"/>
            </w:pPr>
            <w:r>
              <w:rPr>
                <w:sz w:val="20"/>
              </w:rPr>
              <w:t xml:space="preserve">ФИО, должность руководителя организации</w:t>
            </w:r>
          </w:p>
        </w:tc>
        <w:tc>
          <w:tcPr>
            <w:tcW w:w="5102" w:type="dxa"/>
          </w:tcPr>
          <w:p>
            <w:pPr>
              <w:pStyle w:val="0"/>
            </w:pPr>
            <w:r>
              <w:rPr>
                <w:sz w:val="20"/>
              </w:rPr>
            </w:r>
          </w:p>
        </w:tc>
      </w:tr>
      <w:tr>
        <w:tc>
          <w:tcPr>
            <w:tcW w:w="3969" w:type="dxa"/>
          </w:tcPr>
          <w:p>
            <w:pPr>
              <w:pStyle w:val="0"/>
            </w:pPr>
            <w:r>
              <w:rPr>
                <w:sz w:val="20"/>
              </w:rPr>
              <w:t xml:space="preserve">Юридический адрес организации</w:t>
            </w:r>
          </w:p>
        </w:tc>
        <w:tc>
          <w:tcPr>
            <w:tcW w:w="5102" w:type="dxa"/>
          </w:tcPr>
          <w:p>
            <w:pPr>
              <w:pStyle w:val="0"/>
            </w:pPr>
            <w:r>
              <w:rPr>
                <w:sz w:val="20"/>
              </w:rPr>
            </w:r>
          </w:p>
        </w:tc>
      </w:tr>
      <w:tr>
        <w:tc>
          <w:tcPr>
            <w:tcW w:w="3969" w:type="dxa"/>
          </w:tcPr>
          <w:p>
            <w:pPr>
              <w:pStyle w:val="0"/>
            </w:pPr>
            <w:r>
              <w:rPr>
                <w:sz w:val="20"/>
              </w:rPr>
              <w:t xml:space="preserve">Почтовый адрес организации</w:t>
            </w:r>
          </w:p>
        </w:tc>
        <w:tc>
          <w:tcPr>
            <w:tcW w:w="5102" w:type="dxa"/>
          </w:tcPr>
          <w:p>
            <w:pPr>
              <w:pStyle w:val="0"/>
            </w:pPr>
            <w:r>
              <w:rPr>
                <w:sz w:val="20"/>
              </w:rPr>
            </w:r>
          </w:p>
        </w:tc>
      </w:tr>
      <w:tr>
        <w:tc>
          <w:tcPr>
            <w:tcW w:w="3969" w:type="dxa"/>
          </w:tcPr>
          <w:p>
            <w:pPr>
              <w:pStyle w:val="0"/>
            </w:pPr>
            <w:r>
              <w:rPr>
                <w:sz w:val="20"/>
              </w:rPr>
              <w:t xml:space="preserve">Контакты руководителя организации (телефон, факс, email)</w:t>
            </w:r>
          </w:p>
        </w:tc>
        <w:tc>
          <w:tcPr>
            <w:tcW w:w="5102" w:type="dxa"/>
          </w:tcPr>
          <w:p>
            <w:pPr>
              <w:pStyle w:val="0"/>
            </w:pPr>
            <w:r>
              <w:rPr>
                <w:sz w:val="20"/>
              </w:rPr>
            </w:r>
          </w:p>
        </w:tc>
      </w:tr>
      <w:tr>
        <w:tc>
          <w:tcPr>
            <w:tcW w:w="3969" w:type="dxa"/>
          </w:tcPr>
          <w:p>
            <w:pPr>
              <w:pStyle w:val="0"/>
            </w:pPr>
            <w:r>
              <w:rPr>
                <w:sz w:val="20"/>
              </w:rPr>
              <w:t xml:space="preserve">ИНН/КПП организации</w:t>
            </w:r>
          </w:p>
        </w:tc>
        <w:tc>
          <w:tcPr>
            <w:tcW w:w="5102" w:type="dxa"/>
          </w:tcPr>
          <w:p>
            <w:pPr>
              <w:pStyle w:val="0"/>
            </w:pPr>
            <w:r>
              <w:rPr>
                <w:sz w:val="20"/>
              </w:rPr>
            </w:r>
          </w:p>
        </w:tc>
      </w:tr>
      <w:tr>
        <w:tc>
          <w:tcPr>
            <w:tcW w:w="3969" w:type="dxa"/>
          </w:tcPr>
          <w:p>
            <w:pPr>
              <w:pStyle w:val="0"/>
            </w:pPr>
            <w:r>
              <w:rPr>
                <w:sz w:val="20"/>
              </w:rPr>
              <w:t xml:space="preserve">ОГРН организации, дата регистрации организации</w:t>
            </w:r>
          </w:p>
        </w:tc>
        <w:tc>
          <w:tcPr>
            <w:tcW w:w="5102" w:type="dxa"/>
          </w:tcPr>
          <w:p>
            <w:pPr>
              <w:pStyle w:val="0"/>
            </w:pPr>
            <w:r>
              <w:rPr>
                <w:sz w:val="20"/>
              </w:rPr>
            </w:r>
          </w:p>
        </w:tc>
      </w:tr>
      <w:tr>
        <w:tc>
          <w:tcPr>
            <w:tcW w:w="3969" w:type="dxa"/>
          </w:tcPr>
          <w:p>
            <w:pPr>
              <w:pStyle w:val="0"/>
            </w:pPr>
            <w:r>
              <w:rPr>
                <w:sz w:val="20"/>
              </w:rPr>
              <w:t xml:space="preserve">Сайт организации в сети Интернет</w:t>
            </w:r>
          </w:p>
        </w:tc>
        <w:tc>
          <w:tcPr>
            <w:tcW w:w="5102" w:type="dxa"/>
          </w:tcPr>
          <w:p>
            <w:pPr>
              <w:pStyle w:val="0"/>
            </w:pPr>
            <w:r>
              <w:rPr>
                <w:sz w:val="20"/>
              </w:rPr>
            </w:r>
          </w:p>
        </w:tc>
      </w:tr>
      <w:tr>
        <w:tc>
          <w:tcPr>
            <w:tcW w:w="3969" w:type="dxa"/>
          </w:tcPr>
          <w:p>
            <w:pPr>
              <w:pStyle w:val="0"/>
            </w:pPr>
            <w:r>
              <w:rPr>
                <w:sz w:val="20"/>
              </w:rPr>
              <w:t xml:space="preserve">Периодическое печатное издание</w:t>
            </w:r>
          </w:p>
        </w:tc>
        <w:tc>
          <w:tcPr>
            <w:tcW w:w="5102" w:type="dxa"/>
          </w:tcPr>
          <w:p>
            <w:pPr>
              <w:pStyle w:val="0"/>
            </w:pPr>
            <w:r>
              <w:rPr>
                <w:sz w:val="20"/>
              </w:rPr>
            </w:r>
          </w:p>
        </w:tc>
      </w:tr>
      <w:tr>
        <w:tc>
          <w:tcPr>
            <w:tcW w:w="3969" w:type="dxa"/>
          </w:tcPr>
          <w:p>
            <w:pPr>
              <w:pStyle w:val="0"/>
            </w:pPr>
            <w:r>
              <w:rPr>
                <w:sz w:val="20"/>
              </w:rPr>
              <w:t xml:space="preserve">Численность работников организации</w:t>
            </w:r>
          </w:p>
        </w:tc>
        <w:tc>
          <w:tcPr>
            <w:tcW w:w="5102" w:type="dxa"/>
          </w:tcPr>
          <w:p>
            <w:pPr>
              <w:pStyle w:val="0"/>
            </w:pPr>
            <w:r>
              <w:rPr>
                <w:sz w:val="20"/>
              </w:rPr>
            </w:r>
          </w:p>
        </w:tc>
      </w:tr>
      <w:tr>
        <w:tc>
          <w:tcPr>
            <w:tcW w:w="3969" w:type="dxa"/>
          </w:tcPr>
          <w:p>
            <w:pPr>
              <w:pStyle w:val="0"/>
            </w:pPr>
            <w:r>
              <w:rPr>
                <w:sz w:val="20"/>
              </w:rPr>
              <w:t xml:space="preserve">Численность добровольцев организации</w:t>
            </w:r>
          </w:p>
        </w:tc>
        <w:tc>
          <w:tcPr>
            <w:tcW w:w="5102" w:type="dxa"/>
          </w:tcPr>
          <w:p>
            <w:pPr>
              <w:pStyle w:val="0"/>
            </w:pPr>
            <w:r>
              <w:rPr>
                <w:sz w:val="20"/>
              </w:rPr>
            </w:r>
          </w:p>
        </w:tc>
      </w:tr>
      <w:tr>
        <w:tc>
          <w:tcPr>
            <w:tcW w:w="3969" w:type="dxa"/>
          </w:tcPr>
          <w:p>
            <w:pPr>
              <w:pStyle w:val="0"/>
            </w:pPr>
            <w:r>
              <w:rPr>
                <w:sz w:val="20"/>
              </w:rPr>
              <w:t xml:space="preserve">Численность учредителей организации (участников, членов)</w:t>
            </w:r>
          </w:p>
        </w:tc>
        <w:tc>
          <w:tcPr>
            <w:tcW w:w="5102" w:type="dxa"/>
          </w:tcPr>
          <w:p>
            <w:pPr>
              <w:pStyle w:val="0"/>
            </w:pPr>
            <w:r>
              <w:rPr>
                <w:sz w:val="20"/>
              </w:rPr>
            </w:r>
          </w:p>
        </w:tc>
      </w:tr>
      <w:tr>
        <w:tc>
          <w:tcPr>
            <w:tcW w:w="3969" w:type="dxa"/>
          </w:tcPr>
          <w:p>
            <w:pPr>
              <w:pStyle w:val="0"/>
            </w:pPr>
            <w:r>
              <w:rPr>
                <w:sz w:val="20"/>
              </w:rPr>
              <w:t xml:space="preserve">ФИО, должность руководителя проекта</w:t>
            </w:r>
          </w:p>
        </w:tc>
        <w:tc>
          <w:tcPr>
            <w:tcW w:w="5102" w:type="dxa"/>
          </w:tcPr>
          <w:p>
            <w:pPr>
              <w:pStyle w:val="0"/>
            </w:pPr>
            <w:r>
              <w:rPr>
                <w:sz w:val="20"/>
              </w:rPr>
            </w:r>
          </w:p>
        </w:tc>
      </w:tr>
      <w:tr>
        <w:tc>
          <w:tcPr>
            <w:tcW w:w="3969" w:type="dxa"/>
          </w:tcPr>
          <w:p>
            <w:pPr>
              <w:pStyle w:val="0"/>
            </w:pPr>
            <w:r>
              <w:rPr>
                <w:sz w:val="20"/>
              </w:rPr>
              <w:t xml:space="preserve">Контакты руководителя проекта (телефон, факс, email)</w:t>
            </w:r>
          </w:p>
        </w:tc>
        <w:tc>
          <w:tcPr>
            <w:tcW w:w="5102" w:type="dxa"/>
          </w:tcPr>
          <w:p>
            <w:pPr>
              <w:pStyle w:val="0"/>
            </w:pPr>
            <w:r>
              <w:rPr>
                <w:sz w:val="20"/>
              </w:rPr>
            </w:r>
          </w:p>
        </w:tc>
      </w:tr>
      <w:tr>
        <w:tc>
          <w:tcPr>
            <w:tcW w:w="3969" w:type="dxa"/>
          </w:tcPr>
          <w:p>
            <w:pPr>
              <w:pStyle w:val="0"/>
            </w:pPr>
            <w:r>
              <w:rPr>
                <w:sz w:val="20"/>
              </w:rPr>
              <w:t xml:space="preserve">Сроки реализации проекта (в формате с дд.мм.гг - до дд.мм.гг)</w:t>
            </w:r>
          </w:p>
        </w:tc>
        <w:tc>
          <w:tcPr>
            <w:tcW w:w="5102" w:type="dxa"/>
          </w:tcPr>
          <w:p>
            <w:pPr>
              <w:pStyle w:val="0"/>
            </w:pPr>
            <w:r>
              <w:rPr>
                <w:sz w:val="20"/>
              </w:rPr>
            </w:r>
          </w:p>
        </w:tc>
      </w:tr>
      <w:tr>
        <w:tc>
          <w:tcPr>
            <w:tcW w:w="3969" w:type="dxa"/>
          </w:tcPr>
          <w:p>
            <w:pPr>
              <w:pStyle w:val="0"/>
            </w:pPr>
            <w:r>
              <w:rPr>
                <w:sz w:val="20"/>
              </w:rPr>
              <w:t xml:space="preserve">Краткое описание проекта</w:t>
            </w:r>
          </w:p>
        </w:tc>
        <w:tc>
          <w:tcPr>
            <w:tcW w:w="5102" w:type="dxa"/>
          </w:tcPr>
          <w:p>
            <w:pPr>
              <w:pStyle w:val="0"/>
            </w:pPr>
            <w:r>
              <w:rPr>
                <w:sz w:val="20"/>
              </w:rPr>
            </w:r>
          </w:p>
        </w:tc>
      </w:tr>
      <w:tr>
        <w:tc>
          <w:tcPr>
            <w:tcW w:w="3969" w:type="dxa"/>
          </w:tcPr>
          <w:p>
            <w:pPr>
              <w:pStyle w:val="0"/>
            </w:pPr>
            <w:r>
              <w:rPr>
                <w:sz w:val="20"/>
              </w:rPr>
              <w:t xml:space="preserve">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5102" w:type="dxa"/>
          </w:tcPr>
          <w:p>
            <w:pPr>
              <w:pStyle w:val="0"/>
            </w:pPr>
            <w:r>
              <w:rPr>
                <w:sz w:val="20"/>
              </w:rPr>
            </w:r>
          </w:p>
        </w:tc>
      </w:tr>
    </w:tbl>
    <w:p>
      <w:pPr>
        <w:pStyle w:val="0"/>
      </w:pPr>
      <w:r>
        <w:rPr>
          <w:sz w:val="20"/>
        </w:rPr>
      </w:r>
    </w:p>
    <w:p>
      <w:pPr>
        <w:pStyle w:val="0"/>
        <w:outlineLvl w:val="2"/>
        <w:jc w:val="center"/>
      </w:pPr>
      <w:r>
        <w:rPr>
          <w:sz w:val="20"/>
        </w:rPr>
        <w:t xml:space="preserve">1.2. Проект "Название (наименование) проекта"</w:t>
      </w:r>
    </w:p>
    <w:p>
      <w:pPr>
        <w:pStyle w:val="0"/>
      </w:pPr>
      <w:r>
        <w:rPr>
          <w:sz w:val="20"/>
        </w:rPr>
      </w:r>
    </w:p>
    <w:p>
      <w:pPr>
        <w:pStyle w:val="0"/>
        <w:ind w:firstLine="540"/>
        <w:jc w:val="both"/>
      </w:pPr>
      <w:r>
        <w:rPr>
          <w:sz w:val="20"/>
        </w:rPr>
        <w:t xml:space="preserve">1.2.1. Информация об участнике конкурса (дата создания организации. Основные направления деятельности организации. Реализованные проекты).</w:t>
      </w:r>
    </w:p>
    <w:p>
      <w:pPr>
        <w:pStyle w:val="0"/>
        <w:spacing w:before="200" w:line-rule="auto"/>
        <w:ind w:firstLine="540"/>
        <w:jc w:val="both"/>
      </w:pPr>
      <w:r>
        <w:rPr>
          <w:sz w:val="20"/>
        </w:rPr>
        <w:t xml:space="preserve">1.2.2. Общая характеристика ситуации на начало реализации проекта (описание проблемы, на решение которой направлен проект с приведением количественных и качественных характеристик).</w:t>
      </w:r>
    </w:p>
    <w:p>
      <w:pPr>
        <w:pStyle w:val="0"/>
        <w:spacing w:before="200" w:line-rule="auto"/>
        <w:ind w:firstLine="540"/>
        <w:jc w:val="both"/>
      </w:pPr>
      <w:r>
        <w:rPr>
          <w:sz w:val="20"/>
        </w:rPr>
        <w:t xml:space="preserve">1.2.3. Целевая группа проекта (описание количественного и качественного состава).</w:t>
      </w:r>
    </w:p>
    <w:p>
      <w:pPr>
        <w:pStyle w:val="0"/>
        <w:spacing w:before="200" w:line-rule="auto"/>
        <w:ind w:firstLine="540"/>
        <w:jc w:val="both"/>
      </w:pPr>
      <w:r>
        <w:rPr>
          <w:sz w:val="20"/>
        </w:rPr>
        <w:t xml:space="preserve">1.2.4. Цель и задачи проекта.</w:t>
      </w:r>
    </w:p>
    <w:p>
      <w:pPr>
        <w:pStyle w:val="0"/>
        <w:spacing w:before="200" w:line-rule="auto"/>
        <w:ind w:firstLine="540"/>
        <w:jc w:val="both"/>
      </w:pPr>
      <w:r>
        <w:rPr>
          <w:sz w:val="20"/>
        </w:rPr>
        <w:t xml:space="preserve">1.2.5. Описание основных этапов, мероприятий проектов, сроки их реализации.</w:t>
      </w:r>
    </w:p>
    <w:p>
      <w:pPr>
        <w:pStyle w:val="0"/>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12"/>
        <w:gridCol w:w="1276"/>
        <w:gridCol w:w="1361"/>
        <w:gridCol w:w="1644"/>
        <w:gridCol w:w="1191"/>
        <w:gridCol w:w="1077"/>
        <w:gridCol w:w="1700"/>
      </w:tblGrid>
      <w:tr>
        <w:tc>
          <w:tcPr>
            <w:tcW w:w="624" w:type="dxa"/>
            <w:vAlign w:val="center"/>
            <w:vMerge w:val="restart"/>
          </w:tcPr>
          <w:p>
            <w:pPr>
              <w:pStyle w:val="0"/>
              <w:jc w:val="center"/>
            </w:pPr>
            <w:r>
              <w:rPr>
                <w:sz w:val="20"/>
              </w:rPr>
              <w:t xml:space="preserve">N п/п</w:t>
            </w:r>
          </w:p>
        </w:tc>
        <w:tc>
          <w:tcPr>
            <w:tcW w:w="2212" w:type="dxa"/>
            <w:vAlign w:val="center"/>
            <w:vMerge w:val="restart"/>
          </w:tcPr>
          <w:p>
            <w:pPr>
              <w:pStyle w:val="0"/>
              <w:jc w:val="center"/>
            </w:pPr>
            <w:r>
              <w:rPr>
                <w:sz w:val="20"/>
              </w:rPr>
              <w:t xml:space="preserve">Этапы реализации проекта</w:t>
            </w:r>
          </w:p>
        </w:tc>
        <w:tc>
          <w:tcPr>
            <w:tcW w:w="1276" w:type="dxa"/>
            <w:vAlign w:val="center"/>
            <w:vMerge w:val="restart"/>
          </w:tcPr>
          <w:p>
            <w:pPr>
              <w:pStyle w:val="0"/>
              <w:jc w:val="center"/>
            </w:pPr>
            <w:r>
              <w:rPr>
                <w:sz w:val="20"/>
              </w:rPr>
              <w:t xml:space="preserve">Результат этапа</w:t>
            </w:r>
          </w:p>
        </w:tc>
        <w:tc>
          <w:tcPr>
            <w:tcW w:w="1361" w:type="dxa"/>
            <w:vAlign w:val="center"/>
            <w:vMerge w:val="restart"/>
          </w:tcPr>
          <w:p>
            <w:pPr>
              <w:pStyle w:val="0"/>
              <w:jc w:val="center"/>
            </w:pPr>
            <w:r>
              <w:rPr>
                <w:sz w:val="20"/>
              </w:rPr>
              <w:t xml:space="preserve">Срок реализации этапа</w:t>
            </w:r>
          </w:p>
        </w:tc>
        <w:tc>
          <w:tcPr>
            <w:tcW w:w="1644" w:type="dxa"/>
            <w:vAlign w:val="center"/>
            <w:vMerge w:val="restart"/>
          </w:tcPr>
          <w:p>
            <w:pPr>
              <w:pStyle w:val="0"/>
              <w:jc w:val="center"/>
            </w:pPr>
            <w:r>
              <w:rPr>
                <w:sz w:val="20"/>
              </w:rPr>
              <w:t xml:space="preserve">Исполнитель этапа (член проектной команды / партнер / подрядчик и т.д.)</w:t>
            </w:r>
          </w:p>
        </w:tc>
        <w:tc>
          <w:tcPr>
            <w:gridSpan w:val="2"/>
            <w:tcW w:w="2268" w:type="dxa"/>
            <w:vAlign w:val="center"/>
          </w:tcPr>
          <w:p>
            <w:pPr>
              <w:pStyle w:val="0"/>
              <w:jc w:val="center"/>
            </w:pPr>
            <w:r>
              <w:rPr>
                <w:sz w:val="20"/>
              </w:rPr>
              <w:t xml:space="preserve">Финансовое обеспечение этапа</w:t>
            </w:r>
          </w:p>
        </w:tc>
        <w:tc>
          <w:tcPr>
            <w:tcW w:w="1700" w:type="dxa"/>
            <w:vAlign w:val="center"/>
          </w:tcPr>
          <w:p>
            <w:pPr>
              <w:pStyle w:val="0"/>
              <w:jc w:val="center"/>
            </w:pPr>
            <w:r>
              <w:rPr>
                <w:sz w:val="20"/>
              </w:rPr>
              <w:t xml:space="preserve">Прочие материальные ресурсы</w:t>
            </w:r>
          </w:p>
        </w:tc>
      </w:tr>
      <w:tr>
        <w:tc>
          <w:tcPr>
            <w:vMerge w:val="continue"/>
          </w:tcPr>
          <w:p/>
        </w:tc>
        <w:tc>
          <w:tcPr>
            <w:vMerge w:val="continue"/>
          </w:tcPr>
          <w:p/>
        </w:tc>
        <w:tc>
          <w:tcPr>
            <w:vMerge w:val="continue"/>
          </w:tcPr>
          <w:p/>
        </w:tc>
        <w:tc>
          <w:tcPr>
            <w:vMerge w:val="continue"/>
          </w:tcPr>
          <w:p/>
        </w:tc>
        <w:tc>
          <w:tcPr>
            <w:vMerge w:val="continue"/>
          </w:tcPr>
          <w:p/>
        </w:tc>
        <w:tc>
          <w:tcPr>
            <w:tcW w:w="1191" w:type="dxa"/>
            <w:vAlign w:val="center"/>
          </w:tcPr>
          <w:p>
            <w:pPr>
              <w:pStyle w:val="0"/>
              <w:jc w:val="center"/>
            </w:pPr>
            <w:r>
              <w:rPr>
                <w:sz w:val="20"/>
              </w:rPr>
              <w:t xml:space="preserve">средства субсидии</w:t>
            </w:r>
          </w:p>
        </w:tc>
        <w:tc>
          <w:tcPr>
            <w:tcW w:w="1077" w:type="dxa"/>
            <w:vAlign w:val="center"/>
          </w:tcPr>
          <w:p>
            <w:pPr>
              <w:pStyle w:val="0"/>
              <w:jc w:val="center"/>
            </w:pPr>
            <w:r>
              <w:rPr>
                <w:sz w:val="20"/>
              </w:rPr>
              <w:t xml:space="preserve">вклад из других источников</w:t>
            </w:r>
          </w:p>
        </w:tc>
        <w:tc>
          <w:tcPr>
            <w:tcW w:w="1700" w:type="dxa"/>
            <w:vAlign w:val="center"/>
          </w:tcPr>
          <w:p>
            <w:pPr>
              <w:pStyle w:val="0"/>
            </w:pPr>
            <w:r>
              <w:rPr>
                <w:sz w:val="20"/>
              </w:rPr>
            </w:r>
          </w:p>
        </w:tc>
      </w:tr>
      <w:tr>
        <w:tc>
          <w:tcPr>
            <w:tcW w:w="624" w:type="dxa"/>
          </w:tcPr>
          <w:p>
            <w:pPr>
              <w:pStyle w:val="0"/>
              <w:jc w:val="center"/>
            </w:pPr>
            <w:r>
              <w:rPr>
                <w:sz w:val="20"/>
              </w:rPr>
              <w:t xml:space="preserve">1.</w:t>
            </w:r>
          </w:p>
        </w:tc>
        <w:tc>
          <w:tcPr>
            <w:tcW w:w="2212" w:type="dxa"/>
          </w:tcPr>
          <w:p>
            <w:pPr>
              <w:pStyle w:val="0"/>
            </w:pPr>
            <w:r>
              <w:rPr>
                <w:sz w:val="20"/>
              </w:rPr>
              <w:t xml:space="preserve">Подготовительный этап</w:t>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1.1.</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1.2.</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1.3.</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2.</w:t>
            </w:r>
          </w:p>
        </w:tc>
        <w:tc>
          <w:tcPr>
            <w:tcW w:w="2212" w:type="dxa"/>
          </w:tcPr>
          <w:p>
            <w:pPr>
              <w:pStyle w:val="0"/>
            </w:pPr>
            <w:r>
              <w:rPr>
                <w:sz w:val="20"/>
              </w:rPr>
              <w:t xml:space="preserve">Основной этап</w:t>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2.1.</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2.2.</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2.3.</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3.</w:t>
            </w:r>
          </w:p>
        </w:tc>
        <w:tc>
          <w:tcPr>
            <w:tcW w:w="2212" w:type="dxa"/>
          </w:tcPr>
          <w:p>
            <w:pPr>
              <w:pStyle w:val="0"/>
            </w:pPr>
            <w:r>
              <w:rPr>
                <w:sz w:val="20"/>
              </w:rPr>
              <w:t xml:space="preserve">Заключительный этап</w:t>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3.1.</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3.2.</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r>
        <w:tc>
          <w:tcPr>
            <w:tcW w:w="624" w:type="dxa"/>
          </w:tcPr>
          <w:p>
            <w:pPr>
              <w:pStyle w:val="0"/>
              <w:jc w:val="center"/>
            </w:pPr>
            <w:r>
              <w:rPr>
                <w:sz w:val="20"/>
              </w:rPr>
              <w:t xml:space="preserve">3.3.</w:t>
            </w:r>
          </w:p>
        </w:tc>
        <w:tc>
          <w:tcPr>
            <w:tcW w:w="2212" w:type="dxa"/>
          </w:tcPr>
          <w:p>
            <w:pPr>
              <w:pStyle w:val="0"/>
            </w:pPr>
            <w:r>
              <w:rPr>
                <w:sz w:val="20"/>
              </w:rPr>
            </w:r>
          </w:p>
        </w:tc>
        <w:tc>
          <w:tcPr>
            <w:tcW w:w="1276"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700" w:type="dxa"/>
          </w:tcPr>
          <w:p>
            <w:pPr>
              <w:pStyle w:val="0"/>
            </w:pPr>
            <w:r>
              <w:rPr>
                <w:sz w:val="20"/>
              </w:rPr>
            </w:r>
          </w:p>
        </w:tc>
      </w:tr>
    </w:tbl>
    <w:p>
      <w:pPr>
        <w:sectPr>
          <w:headerReference w:type="default" r:id="rId114"/>
          <w:headerReference w:type="first" r:id="rId114"/>
          <w:footerReference w:type="default" r:id="rId115"/>
          <w:footerReference w:type="first" r:id="rId115"/>
          <w:pgSz w:w="16838" w:h="11906" w:orient="landscape"/>
          <w:pgMar w:top="1134" w:right="1134" w:bottom="567" w:left="1134" w:header="0" w:footer="0" w:gutter="0"/>
          <w:titlePg/>
        </w:sectPr>
      </w:pPr>
    </w:p>
    <w:p>
      <w:pPr>
        <w:pStyle w:val="0"/>
      </w:pPr>
      <w:r>
        <w:rPr>
          <w:sz w:val="20"/>
        </w:rPr>
      </w:r>
    </w:p>
    <w:p>
      <w:pPr>
        <w:pStyle w:val="0"/>
        <w:ind w:firstLine="540"/>
        <w:jc w:val="both"/>
      </w:pPr>
      <w:r>
        <w:rPr>
          <w:sz w:val="20"/>
        </w:rPr>
        <w:t xml:space="preserve">1.2.6. Смета на реализацию проекта: предполагаемые поступления (запрашиваемая сумма, вклады из других источников) и планируемые расходы. Обоснование сметы.</w:t>
      </w:r>
    </w:p>
    <w:p>
      <w:pPr>
        <w:pStyle w:val="0"/>
        <w:spacing w:before="200" w:line-rule="auto"/>
        <w:ind w:firstLine="540"/>
        <w:jc w:val="both"/>
      </w:pPr>
      <w:r>
        <w:rPr>
          <w:sz w:val="20"/>
        </w:rPr>
        <w:t xml:space="preserve">1.2.6.1. Смета на реализацию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1417"/>
        <w:gridCol w:w="1191"/>
        <w:gridCol w:w="1247"/>
        <w:gridCol w:w="1417"/>
        <w:gridCol w:w="1247"/>
      </w:tblGrid>
      <w:tr>
        <w:tc>
          <w:tcPr>
            <w:tcW w:w="454"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Наименование расходов</w:t>
            </w:r>
          </w:p>
        </w:tc>
        <w:tc>
          <w:tcPr>
            <w:tcW w:w="1417" w:type="dxa"/>
            <w:vAlign w:val="center"/>
          </w:tcPr>
          <w:p>
            <w:pPr>
              <w:pStyle w:val="0"/>
              <w:jc w:val="center"/>
            </w:pPr>
            <w:r>
              <w:rPr>
                <w:sz w:val="20"/>
              </w:rPr>
              <w:t xml:space="preserve">Количество единиц (с указанием названия единицы - напр., чел., мес., шт. и т.п.)</w:t>
            </w:r>
          </w:p>
        </w:tc>
        <w:tc>
          <w:tcPr>
            <w:tcW w:w="1191" w:type="dxa"/>
            <w:vAlign w:val="center"/>
          </w:tcPr>
          <w:p>
            <w:pPr>
              <w:pStyle w:val="0"/>
              <w:jc w:val="center"/>
            </w:pPr>
            <w:r>
              <w:rPr>
                <w:sz w:val="20"/>
              </w:rPr>
              <w:t xml:space="preserve">Стоимость единицы (руб.)</w:t>
            </w:r>
          </w:p>
        </w:tc>
        <w:tc>
          <w:tcPr>
            <w:tcW w:w="1247" w:type="dxa"/>
            <w:vAlign w:val="center"/>
          </w:tcPr>
          <w:p>
            <w:pPr>
              <w:pStyle w:val="0"/>
              <w:jc w:val="center"/>
            </w:pPr>
            <w:r>
              <w:rPr>
                <w:sz w:val="20"/>
              </w:rPr>
              <w:t xml:space="preserve">Общая стоимость проекта (руб.)</w:t>
            </w:r>
          </w:p>
        </w:tc>
        <w:tc>
          <w:tcPr>
            <w:tcW w:w="1417" w:type="dxa"/>
            <w:vAlign w:val="center"/>
          </w:tcPr>
          <w:p>
            <w:pPr>
              <w:pStyle w:val="0"/>
              <w:jc w:val="center"/>
            </w:pPr>
            <w:r>
              <w:rPr>
                <w:sz w:val="20"/>
              </w:rPr>
              <w:t xml:space="preserve">Софинансирование (руб.) (указать источники)</w:t>
            </w:r>
          </w:p>
        </w:tc>
        <w:tc>
          <w:tcPr>
            <w:tcW w:w="1247" w:type="dxa"/>
            <w:vAlign w:val="center"/>
          </w:tcPr>
          <w:p>
            <w:pPr>
              <w:pStyle w:val="0"/>
              <w:jc w:val="center"/>
            </w:pPr>
            <w:r>
              <w:rPr>
                <w:sz w:val="20"/>
              </w:rPr>
              <w:t xml:space="preserve">Запрашиваемая сумма (руб.)</w:t>
            </w:r>
          </w:p>
        </w:tc>
      </w:tr>
      <w:tr>
        <w:tc>
          <w:tcPr>
            <w:tcW w:w="454"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r>
      <w:tr>
        <w:tc>
          <w:tcPr>
            <w:tcW w:w="454" w:type="dxa"/>
          </w:tcPr>
          <w:p>
            <w:pPr>
              <w:pStyle w:val="0"/>
              <w:jc w:val="center"/>
            </w:pPr>
            <w:r>
              <w:rPr>
                <w:sz w:val="20"/>
              </w:rPr>
              <w:t xml:space="preserve">1.</w:t>
            </w:r>
          </w:p>
        </w:tc>
        <w:tc>
          <w:tcPr>
            <w:tcW w:w="2098" w:type="dxa"/>
          </w:tcPr>
          <w:p>
            <w:pPr>
              <w:pStyle w:val="0"/>
            </w:pPr>
            <w:r>
              <w:rPr>
                <w:sz w:val="20"/>
              </w:rPr>
              <w:t xml:space="preserve">Заработная плата штатных сотрудников (физические лица, работающие по трудовому договору):</w:t>
            </w:r>
          </w:p>
          <w:p>
            <w:pPr>
              <w:pStyle w:val="0"/>
            </w:pPr>
            <w:r>
              <w:rPr>
                <w:sz w:val="20"/>
              </w:rPr>
              <w:t xml:space="preserve">- в том числе НДФЛ:</w:t>
            </w:r>
          </w:p>
          <w:p>
            <w:pPr>
              <w:pStyle w:val="0"/>
            </w:pPr>
            <w:r>
              <w:rPr>
                <w:sz w:val="20"/>
              </w:rPr>
              <w:t xml:space="preserve">страховые взносы на заработную плату (____%):</w:t>
            </w:r>
          </w:p>
        </w:tc>
        <w:tc>
          <w:tcPr>
            <w:tcW w:w="141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jc w:val="center"/>
            </w:pPr>
            <w:r>
              <w:rPr>
                <w:sz w:val="20"/>
              </w:rPr>
              <w:t xml:space="preserve">1.1.</w:t>
            </w:r>
          </w:p>
        </w:tc>
        <w:tc>
          <w:tcPr>
            <w:tcW w:w="2098" w:type="dxa"/>
          </w:tcPr>
          <w:p>
            <w:pPr>
              <w:pStyle w:val="0"/>
            </w:pPr>
            <w:r>
              <w:rPr>
                <w:sz w:val="20"/>
              </w:rPr>
              <w:t xml:space="preserve">Руководитель</w:t>
            </w:r>
          </w:p>
        </w:tc>
        <w:tc>
          <w:tcPr>
            <w:tcW w:w="141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jc w:val="center"/>
            </w:pPr>
            <w:r>
              <w:rPr>
                <w:sz w:val="20"/>
              </w:rPr>
              <w:t xml:space="preserve">1.2.</w:t>
            </w:r>
          </w:p>
        </w:tc>
        <w:tc>
          <w:tcPr>
            <w:tcW w:w="2098" w:type="dxa"/>
          </w:tcPr>
          <w:p>
            <w:pPr>
              <w:pStyle w:val="0"/>
            </w:pPr>
            <w:r>
              <w:rPr>
                <w:sz w:val="20"/>
              </w:rPr>
              <w:t xml:space="preserve">Бухгалтер</w:t>
            </w:r>
          </w:p>
        </w:tc>
        <w:tc>
          <w:tcPr>
            <w:tcW w:w="141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jc w:val="center"/>
            </w:pPr>
            <w:r>
              <w:rPr>
                <w:sz w:val="20"/>
              </w:rPr>
              <w:t xml:space="preserve">1.3.</w:t>
            </w:r>
          </w:p>
        </w:tc>
        <w:tc>
          <w:tcPr>
            <w:tcW w:w="2098" w:type="dxa"/>
          </w:tcPr>
          <w:p>
            <w:pPr>
              <w:pStyle w:val="0"/>
            </w:pPr>
            <w:r>
              <w:rPr>
                <w:sz w:val="20"/>
              </w:rPr>
              <w:t xml:space="preserve">...</w:t>
            </w:r>
          </w:p>
        </w:tc>
        <w:tc>
          <w:tcPr>
            <w:tcW w:w="1417" w:type="dxa"/>
            <w:vAlign w:val="bottom"/>
          </w:tcPr>
          <w:p>
            <w:pPr>
              <w:pStyle w:val="0"/>
            </w:pPr>
            <w:r>
              <w:rPr>
                <w:sz w:val="20"/>
              </w:rPr>
            </w:r>
          </w:p>
        </w:tc>
        <w:tc>
          <w:tcPr>
            <w:tcW w:w="1191" w:type="dxa"/>
            <w:vAlign w:val="bottom"/>
          </w:tcPr>
          <w:p>
            <w:pPr>
              <w:pStyle w:val="0"/>
            </w:pPr>
            <w:r>
              <w:rPr>
                <w:sz w:val="20"/>
              </w:rPr>
            </w:r>
          </w:p>
        </w:tc>
        <w:tc>
          <w:tcPr>
            <w:tcW w:w="1247" w:type="dxa"/>
            <w:vAlign w:val="bottom"/>
          </w:tcPr>
          <w:p>
            <w:pPr>
              <w:pStyle w:val="0"/>
            </w:pPr>
            <w:r>
              <w:rPr>
                <w:sz w:val="20"/>
              </w:rPr>
            </w:r>
          </w:p>
        </w:tc>
        <w:tc>
          <w:tcPr>
            <w:tcW w:w="1417" w:type="dxa"/>
            <w:vAlign w:val="bottom"/>
          </w:tcPr>
          <w:p>
            <w:pPr>
              <w:pStyle w:val="0"/>
            </w:pPr>
            <w:r>
              <w:rPr>
                <w:sz w:val="20"/>
              </w:rPr>
            </w:r>
          </w:p>
        </w:tc>
        <w:tc>
          <w:tcPr>
            <w:tcW w:w="1247" w:type="dxa"/>
            <w:vAlign w:val="bottom"/>
          </w:tcPr>
          <w:p>
            <w:pPr>
              <w:pStyle w:val="0"/>
            </w:pPr>
            <w:r>
              <w:rPr>
                <w:sz w:val="20"/>
              </w:rPr>
            </w:r>
          </w:p>
        </w:tc>
      </w:tr>
      <w:tr>
        <w:tc>
          <w:tcPr>
            <w:tcW w:w="454" w:type="dxa"/>
          </w:tcPr>
          <w:p>
            <w:pPr>
              <w:pStyle w:val="0"/>
              <w:jc w:val="center"/>
            </w:pPr>
            <w:r>
              <w:rPr>
                <w:sz w:val="20"/>
              </w:rPr>
              <w:t xml:space="preserve">2.</w:t>
            </w:r>
          </w:p>
        </w:tc>
        <w:tc>
          <w:tcPr>
            <w:tcW w:w="2098" w:type="dxa"/>
          </w:tcPr>
          <w:p>
            <w:pPr>
              <w:pStyle w:val="0"/>
            </w:pPr>
            <w:r>
              <w:rPr>
                <w:sz w:val="20"/>
              </w:rPr>
              <w:t xml:space="preserve">Расходы на проведение мероприятий, реализуемых по проекту (расшифровать):</w:t>
            </w:r>
          </w:p>
        </w:tc>
        <w:tc>
          <w:tcPr>
            <w:tcW w:w="1417" w:type="dxa"/>
            <w:vAlign w:val="bottom"/>
          </w:tcPr>
          <w:p>
            <w:pPr>
              <w:pStyle w:val="0"/>
            </w:pPr>
            <w:r>
              <w:rPr>
                <w:sz w:val="20"/>
              </w:rPr>
            </w:r>
          </w:p>
        </w:tc>
        <w:tc>
          <w:tcPr>
            <w:tcW w:w="1191" w:type="dxa"/>
            <w:vAlign w:val="bottom"/>
          </w:tcPr>
          <w:p>
            <w:pPr>
              <w:pStyle w:val="0"/>
            </w:pPr>
            <w:r>
              <w:rPr>
                <w:sz w:val="20"/>
              </w:rPr>
            </w:r>
          </w:p>
        </w:tc>
        <w:tc>
          <w:tcPr>
            <w:tcW w:w="1247" w:type="dxa"/>
            <w:vAlign w:val="bottom"/>
          </w:tcPr>
          <w:p>
            <w:pPr>
              <w:pStyle w:val="0"/>
            </w:pPr>
            <w:r>
              <w:rPr>
                <w:sz w:val="20"/>
              </w:rPr>
            </w:r>
          </w:p>
        </w:tc>
        <w:tc>
          <w:tcPr>
            <w:tcW w:w="1417" w:type="dxa"/>
            <w:vAlign w:val="bottom"/>
          </w:tcPr>
          <w:p>
            <w:pPr>
              <w:pStyle w:val="0"/>
            </w:pPr>
            <w:r>
              <w:rPr>
                <w:sz w:val="20"/>
              </w:rPr>
            </w:r>
          </w:p>
        </w:tc>
        <w:tc>
          <w:tcPr>
            <w:tcW w:w="1247" w:type="dxa"/>
            <w:vAlign w:val="bottom"/>
          </w:tcPr>
          <w:p>
            <w:pPr>
              <w:pStyle w:val="0"/>
            </w:pPr>
            <w:r>
              <w:rPr>
                <w:sz w:val="20"/>
              </w:rPr>
            </w:r>
          </w:p>
        </w:tc>
      </w:tr>
      <w:tr>
        <w:tc>
          <w:tcPr>
            <w:tcW w:w="454" w:type="dxa"/>
          </w:tcPr>
          <w:p>
            <w:pPr>
              <w:pStyle w:val="0"/>
              <w:jc w:val="center"/>
            </w:pPr>
            <w:r>
              <w:rPr>
                <w:sz w:val="20"/>
              </w:rPr>
              <w:t xml:space="preserve">2.1.</w:t>
            </w:r>
          </w:p>
        </w:tc>
        <w:tc>
          <w:tcPr>
            <w:tcW w:w="2098" w:type="dxa"/>
          </w:tcPr>
          <w:p>
            <w:pPr>
              <w:pStyle w:val="0"/>
            </w:pPr>
            <w:r>
              <w:rPr>
                <w:sz w:val="20"/>
              </w:rPr>
              <w:t xml:space="preserve">...</w:t>
            </w:r>
          </w:p>
        </w:tc>
        <w:tc>
          <w:tcPr>
            <w:tcW w:w="141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247" w:type="dxa"/>
          </w:tcPr>
          <w:p>
            <w:pPr>
              <w:pStyle w:val="0"/>
            </w:pPr>
            <w:r>
              <w:rPr>
                <w:sz w:val="20"/>
              </w:rPr>
            </w:r>
          </w:p>
        </w:tc>
      </w:tr>
    </w:tbl>
    <w:p>
      <w:pPr>
        <w:pStyle w:val="0"/>
      </w:pPr>
      <w:r>
        <w:rPr>
          <w:sz w:val="20"/>
        </w:rPr>
      </w:r>
    </w:p>
    <w:p>
      <w:pPr>
        <w:pStyle w:val="0"/>
        <w:ind w:firstLine="540"/>
        <w:jc w:val="both"/>
      </w:pPr>
      <w:r>
        <w:rPr>
          <w:sz w:val="20"/>
        </w:rPr>
        <w:t xml:space="preserve">Полная стоимость проекта:</w:t>
      </w:r>
    </w:p>
    <w:p>
      <w:pPr>
        <w:pStyle w:val="0"/>
        <w:spacing w:before="200" w:line-rule="auto"/>
        <w:ind w:firstLine="540"/>
        <w:jc w:val="both"/>
      </w:pPr>
      <w:r>
        <w:rPr>
          <w:sz w:val="20"/>
        </w:rPr>
        <w:t xml:space="preserve">Вклад из других источников:</w:t>
      </w:r>
    </w:p>
    <w:p>
      <w:pPr>
        <w:pStyle w:val="0"/>
        <w:spacing w:before="200" w:line-rule="auto"/>
        <w:ind w:firstLine="540"/>
        <w:jc w:val="both"/>
      </w:pPr>
      <w:r>
        <w:rPr>
          <w:sz w:val="20"/>
        </w:rPr>
        <w:t xml:space="preserve">Запрашиваемая сумма:</w:t>
      </w:r>
    </w:p>
    <w:p>
      <w:pPr>
        <w:pStyle w:val="0"/>
      </w:pPr>
      <w:r>
        <w:rPr>
          <w:sz w:val="20"/>
        </w:rPr>
      </w:r>
    </w:p>
    <w:p>
      <w:pPr>
        <w:pStyle w:val="0"/>
        <w:ind w:firstLine="540"/>
        <w:jc w:val="both"/>
      </w:pPr>
      <w:r>
        <w:rPr>
          <w:sz w:val="20"/>
        </w:rPr>
        <w:t xml:space="preserve">Руководитель ________________________ Ф.И.О.</w:t>
      </w:r>
    </w:p>
    <w:p>
      <w:pPr>
        <w:pStyle w:val="0"/>
      </w:pPr>
      <w:r>
        <w:rPr>
          <w:sz w:val="20"/>
        </w:rPr>
      </w:r>
    </w:p>
    <w:p>
      <w:pPr>
        <w:pStyle w:val="0"/>
        <w:ind w:firstLine="540"/>
        <w:jc w:val="both"/>
      </w:pPr>
      <w:r>
        <w:rPr>
          <w:sz w:val="20"/>
        </w:rPr>
        <w:t xml:space="preserve">Главный бухгалтер ___________________ Ф.И.О.</w:t>
      </w:r>
    </w:p>
    <w:p>
      <w:pPr>
        <w:pStyle w:val="0"/>
      </w:pPr>
      <w:r>
        <w:rPr>
          <w:sz w:val="20"/>
        </w:rPr>
      </w:r>
    </w:p>
    <w:p>
      <w:pPr>
        <w:pStyle w:val="0"/>
        <w:ind w:firstLine="540"/>
        <w:jc w:val="both"/>
      </w:pPr>
      <w:r>
        <w:rPr>
          <w:sz w:val="20"/>
        </w:rPr>
        <w:t xml:space="preserve">1.2.6.2. Обоснование сметы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средств организации, включая денежные средства, иное имущество, а также безвозмездно полученные СО НКО работы и услуги, труд добровольцев).</w:t>
      </w:r>
    </w:p>
    <w:p>
      <w:pPr>
        <w:pStyle w:val="0"/>
        <w:spacing w:before="200" w:line-rule="auto"/>
        <w:ind w:firstLine="540"/>
        <w:jc w:val="both"/>
      </w:pPr>
      <w:r>
        <w:rPr>
          <w:sz w:val="20"/>
        </w:rPr>
        <w:t xml:space="preserve">1.2.7. Ожидаемые результаты реализации проекта (описание количественных и качественных характеристик </w:t>
      </w:r>
      <w:hyperlink w:history="0" w:anchor="P571" w:tooltip="&lt;*&gt; Отдельно необходимо указать качественные показатели">
        <w:r>
          <w:rPr>
            <w:sz w:val="20"/>
            <w:color w:val="0000ff"/>
          </w:rPr>
          <w:t xml:space="preserve">&lt;*&gt;</w:t>
        </w:r>
      </w:hyperlink>
      <w:r>
        <w:rPr>
          <w:sz w:val="20"/>
        </w:rPr>
        <w:t xml:space="preserve">).</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7257"/>
        <w:gridCol w:w="1474"/>
      </w:tblGrid>
      <w:tr>
        <w:tc>
          <w:tcPr>
            <w:tcW w:w="340" w:type="dxa"/>
            <w:vAlign w:val="center"/>
          </w:tcPr>
          <w:p>
            <w:pPr>
              <w:pStyle w:val="0"/>
            </w:pPr>
            <w:r>
              <w:rPr>
                <w:sz w:val="20"/>
              </w:rPr>
            </w:r>
          </w:p>
        </w:tc>
        <w:tc>
          <w:tcPr>
            <w:tcW w:w="7257" w:type="dxa"/>
            <w:vAlign w:val="center"/>
          </w:tcPr>
          <w:p>
            <w:pPr>
              <w:pStyle w:val="0"/>
              <w:jc w:val="center"/>
            </w:pPr>
            <w:r>
              <w:rPr>
                <w:sz w:val="20"/>
              </w:rPr>
              <w:t xml:space="preserve">Ожидаемые результаты реализации Проекта</w:t>
            </w:r>
          </w:p>
        </w:tc>
        <w:tc>
          <w:tcPr>
            <w:tcW w:w="1474" w:type="dxa"/>
            <w:vAlign w:val="center"/>
          </w:tcPr>
          <w:p>
            <w:pPr>
              <w:pStyle w:val="0"/>
              <w:jc w:val="center"/>
            </w:pPr>
            <w:r>
              <w:rPr>
                <w:sz w:val="20"/>
              </w:rPr>
              <w:t xml:space="preserve">Количество</w:t>
            </w:r>
          </w:p>
        </w:tc>
      </w:tr>
      <w:tr>
        <w:tc>
          <w:tcPr>
            <w:tcW w:w="340" w:type="dxa"/>
          </w:tcPr>
          <w:p>
            <w:pPr>
              <w:pStyle w:val="0"/>
              <w:jc w:val="center"/>
            </w:pPr>
            <w:r>
              <w:rPr>
                <w:sz w:val="20"/>
              </w:rPr>
              <w:t xml:space="preserve">1</w:t>
            </w:r>
          </w:p>
        </w:tc>
        <w:tc>
          <w:tcPr>
            <w:tcW w:w="7257" w:type="dxa"/>
          </w:tcPr>
          <w:p>
            <w:pPr>
              <w:pStyle w:val="0"/>
              <w:jc w:val="both"/>
            </w:pPr>
            <w:r>
              <w:rPr>
                <w:sz w:val="20"/>
              </w:rPr>
              <w:t xml:space="preserve">Количество изданной продукции в сфере литературы</w:t>
            </w:r>
          </w:p>
        </w:tc>
        <w:tc>
          <w:tcPr>
            <w:tcW w:w="1474" w:type="dxa"/>
          </w:tcPr>
          <w:p>
            <w:pPr>
              <w:pStyle w:val="0"/>
            </w:pPr>
            <w:r>
              <w:rPr>
                <w:sz w:val="20"/>
              </w:rPr>
            </w:r>
          </w:p>
        </w:tc>
      </w:tr>
      <w:tr>
        <w:tc>
          <w:tcPr>
            <w:tcW w:w="340" w:type="dxa"/>
          </w:tcPr>
          <w:p>
            <w:pPr>
              <w:pStyle w:val="0"/>
              <w:jc w:val="center"/>
            </w:pPr>
            <w:r>
              <w:rPr>
                <w:sz w:val="20"/>
              </w:rPr>
              <w:t xml:space="preserve">2</w:t>
            </w:r>
          </w:p>
        </w:tc>
        <w:tc>
          <w:tcPr>
            <w:tcW w:w="7257" w:type="dxa"/>
          </w:tcPr>
          <w:p>
            <w:pPr>
              <w:pStyle w:val="0"/>
              <w:jc w:val="both"/>
            </w:pPr>
            <w:r>
              <w:rPr>
                <w:sz w:val="20"/>
              </w:rPr>
              <w:t xml:space="preserve">Количество территорий (муниципальные районы и городские округа), на которых реализован проект</w:t>
            </w:r>
          </w:p>
        </w:tc>
        <w:tc>
          <w:tcPr>
            <w:tcW w:w="1474" w:type="dxa"/>
          </w:tcPr>
          <w:p>
            <w:pPr>
              <w:pStyle w:val="0"/>
            </w:pPr>
            <w:r>
              <w:rPr>
                <w:sz w:val="20"/>
              </w:rPr>
            </w:r>
          </w:p>
        </w:tc>
      </w:tr>
      <w:tr>
        <w:tc>
          <w:tcPr>
            <w:tcW w:w="340" w:type="dxa"/>
          </w:tcPr>
          <w:p>
            <w:pPr>
              <w:pStyle w:val="0"/>
              <w:jc w:val="center"/>
            </w:pPr>
            <w:r>
              <w:rPr>
                <w:sz w:val="20"/>
              </w:rPr>
              <w:t xml:space="preserve">3</w:t>
            </w:r>
          </w:p>
        </w:tc>
        <w:tc>
          <w:tcPr>
            <w:tcW w:w="7257" w:type="dxa"/>
          </w:tcPr>
          <w:p>
            <w:pPr>
              <w:pStyle w:val="0"/>
              <w:jc w:val="both"/>
            </w:pPr>
            <w:r>
              <w:rPr>
                <w:sz w:val="20"/>
              </w:rPr>
              <w:t xml:space="preserve">Количество проведенных мероприятий, направленных на пропаганду литературного наследия среди населения и популяризацию классической и современной литературы</w:t>
            </w:r>
          </w:p>
        </w:tc>
        <w:tc>
          <w:tcPr>
            <w:tcW w:w="1474" w:type="dxa"/>
          </w:tcPr>
          <w:p>
            <w:pPr>
              <w:pStyle w:val="0"/>
            </w:pPr>
            <w:r>
              <w:rPr>
                <w:sz w:val="20"/>
              </w:rPr>
            </w:r>
          </w:p>
        </w:tc>
      </w:tr>
      <w:tr>
        <w:tc>
          <w:tcPr>
            <w:tcW w:w="340" w:type="dxa"/>
          </w:tcPr>
          <w:p>
            <w:pPr>
              <w:pStyle w:val="0"/>
              <w:jc w:val="center"/>
            </w:pPr>
            <w:r>
              <w:rPr>
                <w:sz w:val="20"/>
              </w:rPr>
              <w:t xml:space="preserve">4</w:t>
            </w:r>
          </w:p>
        </w:tc>
        <w:tc>
          <w:tcPr>
            <w:tcW w:w="7257" w:type="dxa"/>
          </w:tcPr>
          <w:p>
            <w:pPr>
              <w:pStyle w:val="0"/>
              <w:jc w:val="both"/>
            </w:pPr>
            <w:r>
              <w:rPr>
                <w:sz w:val="20"/>
              </w:rPr>
              <w:t xml:space="preserve">Количество граждан (посетителей, благополучателей), вовлеченных в культурную деятельность путем поддержки и реализации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tcW w:w="1474" w:type="dxa"/>
          </w:tcPr>
          <w:p>
            <w:pPr>
              <w:pStyle w:val="0"/>
            </w:pPr>
            <w:r>
              <w:rPr>
                <w:sz w:val="20"/>
              </w:rPr>
            </w:r>
          </w:p>
        </w:tc>
      </w:tr>
    </w:tbl>
    <w:p>
      <w:pPr>
        <w:pStyle w:val="0"/>
      </w:pPr>
      <w:r>
        <w:rPr>
          <w:sz w:val="20"/>
        </w:rPr>
      </w:r>
    </w:p>
    <w:p>
      <w:pPr>
        <w:pStyle w:val="0"/>
        <w:ind w:firstLine="540"/>
        <w:jc w:val="both"/>
      </w:pPr>
      <w:r>
        <w:rPr>
          <w:sz w:val="20"/>
        </w:rPr>
        <w:t xml:space="preserve">--------------------------------</w:t>
      </w:r>
    </w:p>
    <w:bookmarkStart w:id="571" w:name="P571"/>
    <w:bookmarkEnd w:id="571"/>
    <w:p>
      <w:pPr>
        <w:pStyle w:val="0"/>
        <w:spacing w:before="200" w:line-rule="auto"/>
        <w:ind w:firstLine="540"/>
        <w:jc w:val="both"/>
      </w:pPr>
      <w:r>
        <w:rPr>
          <w:sz w:val="20"/>
        </w:rPr>
        <w:t xml:space="preserve">&lt;*&gt; Отдельно необходимо указать качественные показатели</w:t>
      </w:r>
    </w:p>
    <w:p>
      <w:pPr>
        <w:pStyle w:val="0"/>
      </w:pPr>
      <w:r>
        <w:rPr>
          <w:sz w:val="20"/>
        </w:rPr>
      </w:r>
    </w:p>
    <w:p>
      <w:pPr>
        <w:pStyle w:val="0"/>
        <w:ind w:firstLine="540"/>
        <w:jc w:val="both"/>
      </w:pPr>
      <w:r>
        <w:rPr>
          <w:sz w:val="20"/>
        </w:rPr>
        <w:t xml:space="preserve">1.2.8. Дальнейшее развитие проекта (описание деятельности, организованной в рамках проекта после завершения сроков его реализации).</w:t>
      </w:r>
    </w:p>
    <w:p>
      <w:pPr>
        <w:pStyle w:val="0"/>
        <w:spacing w:before="200" w:line-rule="auto"/>
        <w:ind w:firstLine="540"/>
        <w:jc w:val="both"/>
      </w:pPr>
      <w:r>
        <w:rPr>
          <w:sz w:val="20"/>
        </w:rPr>
        <w:t xml:space="preserve">Достоверность информации (в том числе документов), представленной в составе заявки на участие в предоставлении субсидии из государственного бюджета Республики Саха (Якутия) социально ориентированным некоммерческим организациям Республики Саха (Якутия) по результатам конкурса, подтверждаю.</w:t>
      </w:r>
    </w:p>
    <w:p>
      <w:pPr>
        <w:pStyle w:val="0"/>
      </w:pPr>
      <w:r>
        <w:rPr>
          <w:sz w:val="20"/>
        </w:rPr>
      </w:r>
    </w:p>
    <w:p>
      <w:pPr>
        <w:pStyle w:val="1"/>
        <w:jc w:val="both"/>
      </w:pPr>
      <w:r>
        <w:rPr>
          <w:sz w:val="20"/>
        </w:rPr>
        <w:t xml:space="preserve">    С  условиями  конкурса  и  предоставления  субсидии из государственного</w:t>
      </w:r>
    </w:p>
    <w:p>
      <w:pPr>
        <w:pStyle w:val="1"/>
        <w:jc w:val="both"/>
      </w:pPr>
      <w:r>
        <w:rPr>
          <w:sz w:val="20"/>
        </w:rPr>
        <w:t xml:space="preserve">бюджета Республики Саха (Якутия) ознакомлен и согласен.</w:t>
      </w:r>
    </w:p>
    <w:p>
      <w:pPr>
        <w:pStyle w:val="1"/>
        <w:jc w:val="both"/>
      </w:pPr>
      <w:r>
        <w:rPr>
          <w:sz w:val="20"/>
        </w:rPr>
      </w:r>
    </w:p>
    <w:p>
      <w:pPr>
        <w:pStyle w:val="1"/>
        <w:jc w:val="both"/>
      </w:pPr>
      <w:r>
        <w:rPr>
          <w:sz w:val="20"/>
        </w:rPr>
        <w:t xml:space="preserve">____________________________________ _____________ ________________________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субсидии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свою деятельность</w:t>
      </w:r>
    </w:p>
    <w:p>
      <w:pPr>
        <w:pStyle w:val="0"/>
        <w:jc w:val="right"/>
      </w:pPr>
      <w:r>
        <w:rPr>
          <w:sz w:val="20"/>
        </w:rPr>
        <w:t xml:space="preserve">в сфере литературы</w:t>
      </w:r>
    </w:p>
    <w:p>
      <w:pPr>
        <w:pStyle w:val="0"/>
      </w:pPr>
      <w:r>
        <w:rPr>
          <w:sz w:val="20"/>
        </w:rPr>
      </w:r>
    </w:p>
    <w:p>
      <w:pPr>
        <w:pStyle w:val="2"/>
        <w:jc w:val="center"/>
      </w:pPr>
      <w:r>
        <w:rPr>
          <w:sz w:val="20"/>
        </w:rPr>
        <w:t xml:space="preserve">КРИТЕРИИ</w:t>
      </w:r>
    </w:p>
    <w:p>
      <w:pPr>
        <w:pStyle w:val="2"/>
        <w:jc w:val="center"/>
      </w:pPr>
      <w:r>
        <w:rPr>
          <w:sz w:val="20"/>
        </w:rPr>
        <w:t xml:space="preserve">ОЦЕНКИ ТВОРЧЕСКИХ ПРОЕКТОВ СОЦИАЛЬНО ОРИЕНТИРОВАННЫХ</w:t>
      </w:r>
    </w:p>
    <w:p>
      <w:pPr>
        <w:pStyle w:val="2"/>
        <w:jc w:val="center"/>
      </w:pPr>
      <w:r>
        <w:rPr>
          <w:sz w:val="20"/>
        </w:rPr>
        <w:t xml:space="preserve">НЕКОММЕРЧЕСКИХ ОРГАНИЗАЦИЙ, ОСУЩЕСТВЛЯЮЩИХ СВОЮ ДЕЯТЕЛЬНОСТЬ</w:t>
      </w:r>
    </w:p>
    <w:p>
      <w:pPr>
        <w:pStyle w:val="2"/>
        <w:jc w:val="center"/>
      </w:pPr>
      <w:r>
        <w:rPr>
          <w:sz w:val="20"/>
        </w:rPr>
        <w:t xml:space="preserve">В СФЕРЕ ЛИТЕРАТУРЫ, НА ПРАВО ПОЛУЧЕНИЯ СУБСИДИИ</w:t>
      </w:r>
    </w:p>
    <w:p>
      <w:pPr>
        <w:pStyle w:val="2"/>
        <w:jc w:val="center"/>
      </w:pPr>
      <w:r>
        <w:rPr>
          <w:sz w:val="20"/>
        </w:rPr>
        <w:t xml:space="preserve">ИЗ ГОСУДАРСТВЕННОГО БЮДЖЕТА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color w:val="392c69"/>
              </w:rPr>
              <w:t xml:space="preserve"> Правительства РС(Я) от 24.08.2023 N 447)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3954"/>
        <w:gridCol w:w="1247"/>
      </w:tblGrid>
      <w:tr>
        <w:tc>
          <w:tcPr>
            <w:tcW w:w="454" w:type="dxa"/>
            <w:vAlign w:val="center"/>
          </w:tcPr>
          <w:p>
            <w:pPr>
              <w:pStyle w:val="0"/>
              <w:jc w:val="center"/>
            </w:pPr>
            <w:r>
              <w:rPr>
                <w:sz w:val="20"/>
              </w:rPr>
              <w:t xml:space="preserve">N</w:t>
            </w:r>
          </w:p>
          <w:p>
            <w:pPr>
              <w:pStyle w:val="0"/>
              <w:jc w:val="center"/>
            </w:pPr>
            <w:r>
              <w:rPr>
                <w:sz w:val="20"/>
              </w:rPr>
              <w:t xml:space="preserve">п/п</w:t>
            </w:r>
          </w:p>
        </w:tc>
        <w:tc>
          <w:tcPr>
            <w:tcW w:w="3288" w:type="dxa"/>
            <w:vAlign w:val="center"/>
          </w:tcPr>
          <w:p>
            <w:pPr>
              <w:pStyle w:val="0"/>
              <w:jc w:val="center"/>
            </w:pPr>
            <w:r>
              <w:rPr>
                <w:sz w:val="20"/>
              </w:rPr>
              <w:t xml:space="preserve">Наименование критериев</w:t>
            </w:r>
          </w:p>
        </w:tc>
        <w:tc>
          <w:tcPr>
            <w:tcW w:w="3954" w:type="dxa"/>
            <w:vAlign w:val="center"/>
          </w:tcPr>
          <w:p>
            <w:pPr>
              <w:pStyle w:val="0"/>
              <w:jc w:val="center"/>
            </w:pPr>
            <w:r>
              <w:rPr>
                <w:sz w:val="20"/>
              </w:rPr>
              <w:t xml:space="preserve">Баллы</w:t>
            </w:r>
          </w:p>
        </w:tc>
        <w:tc>
          <w:tcPr>
            <w:tcW w:w="1247" w:type="dxa"/>
            <w:vAlign w:val="center"/>
          </w:tcPr>
          <w:p>
            <w:pPr>
              <w:pStyle w:val="0"/>
              <w:jc w:val="center"/>
            </w:pPr>
            <w:r>
              <w:rPr>
                <w:sz w:val="20"/>
              </w:rPr>
              <w:t xml:space="preserve">Весовое значение критериев оценки</w:t>
            </w:r>
          </w:p>
        </w:tc>
      </w:tr>
      <w:tr>
        <w:tc>
          <w:tcPr>
            <w:tcW w:w="454" w:type="dxa"/>
            <w:vAlign w:val="center"/>
          </w:tcPr>
          <w:p>
            <w:pPr>
              <w:pStyle w:val="0"/>
              <w:jc w:val="center"/>
            </w:pPr>
            <w:r>
              <w:rPr>
                <w:sz w:val="20"/>
              </w:rPr>
              <w:t xml:space="preserve">1.</w:t>
            </w:r>
          </w:p>
        </w:tc>
        <w:tc>
          <w:tcPr>
            <w:tcW w:w="3288" w:type="dxa"/>
            <w:vAlign w:val="center"/>
          </w:tcPr>
          <w:p>
            <w:pPr>
              <w:pStyle w:val="0"/>
              <w:jc w:val="both"/>
            </w:pPr>
            <w:r>
              <w:rPr>
                <w:sz w:val="20"/>
              </w:rPr>
              <w:t xml:space="preserve">Социальная эффективность творческого проекта - ожидаемое количество граждан (посетителей, благополучателей), вовлеченных в культурную деятельность путем поддержки и реализации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tcW w:w="3954" w:type="dxa"/>
            <w:vAlign w:val="center"/>
          </w:tcPr>
          <w:p>
            <w:pPr>
              <w:pStyle w:val="0"/>
              <w:jc w:val="center"/>
            </w:pPr>
            <w:r>
              <w:rPr>
                <w:sz w:val="20"/>
              </w:rPr>
              <w:t xml:space="preserve">1 балл - до 500 человек,</w:t>
            </w:r>
          </w:p>
          <w:p>
            <w:pPr>
              <w:pStyle w:val="0"/>
              <w:jc w:val="center"/>
            </w:pPr>
            <w:r>
              <w:rPr>
                <w:sz w:val="20"/>
              </w:rPr>
              <w:t xml:space="preserve">2 балла - от 501 до 750 человек,</w:t>
            </w:r>
          </w:p>
          <w:p>
            <w:pPr>
              <w:pStyle w:val="0"/>
              <w:jc w:val="center"/>
            </w:pPr>
            <w:r>
              <w:rPr>
                <w:sz w:val="20"/>
              </w:rPr>
              <w:t xml:space="preserve">3 балла - от 751 до 850 человек,</w:t>
            </w:r>
          </w:p>
          <w:p>
            <w:pPr>
              <w:pStyle w:val="0"/>
              <w:jc w:val="center"/>
            </w:pPr>
            <w:r>
              <w:rPr>
                <w:sz w:val="20"/>
              </w:rPr>
              <w:t xml:space="preserve">4 балла - от 851 до 1000 человек,</w:t>
            </w:r>
          </w:p>
          <w:p>
            <w:pPr>
              <w:pStyle w:val="0"/>
              <w:jc w:val="center"/>
            </w:pPr>
            <w:r>
              <w:rPr>
                <w:sz w:val="20"/>
              </w:rPr>
              <w:t xml:space="preserve">5 баллов - от 1001 и более человек</w:t>
            </w:r>
          </w:p>
        </w:tc>
        <w:tc>
          <w:tcPr>
            <w:tcW w:w="1247" w:type="dxa"/>
            <w:vAlign w:val="center"/>
          </w:tcPr>
          <w:p>
            <w:pPr>
              <w:pStyle w:val="0"/>
              <w:jc w:val="center"/>
            </w:pPr>
            <w:r>
              <w:rPr>
                <w:sz w:val="20"/>
              </w:rPr>
              <w:t xml:space="preserve">30%</w:t>
            </w:r>
          </w:p>
        </w:tc>
      </w:tr>
      <w:tr>
        <w:tc>
          <w:tcPr>
            <w:tcW w:w="454" w:type="dxa"/>
            <w:vAlign w:val="center"/>
          </w:tcPr>
          <w:p>
            <w:pPr>
              <w:pStyle w:val="0"/>
              <w:jc w:val="center"/>
            </w:pPr>
            <w:r>
              <w:rPr>
                <w:sz w:val="20"/>
              </w:rPr>
              <w:t xml:space="preserve">2.</w:t>
            </w:r>
          </w:p>
        </w:tc>
        <w:tc>
          <w:tcPr>
            <w:tcW w:w="3288" w:type="dxa"/>
            <w:vAlign w:val="center"/>
          </w:tcPr>
          <w:p>
            <w:pPr>
              <w:pStyle w:val="0"/>
              <w:jc w:val="both"/>
            </w:pPr>
            <w:r>
              <w:rPr>
                <w:sz w:val="20"/>
              </w:rPr>
              <w:t xml:space="preserve">Наличие опыта, необходимого для достижения целей и результата предоставления субсидии </w:t>
            </w:r>
            <w:hyperlink w:history="0" w:anchor="P640" w:tooltip="&lt;*&gt; - принимается во внимание количество проектов, реализованных за последние пять лет, направленных на укрепление российской гражданской идентичности на основе духовно-нравственных и культурных ценностей народов Российской Федерации.">
              <w:r>
                <w:rPr>
                  <w:sz w:val="20"/>
                  <w:color w:val="0000ff"/>
                </w:rPr>
                <w:t xml:space="preserve">&lt;*&gt;</w:t>
              </w:r>
            </w:hyperlink>
          </w:p>
        </w:tc>
        <w:tc>
          <w:tcPr>
            <w:tcW w:w="3954" w:type="dxa"/>
            <w:vAlign w:val="center"/>
          </w:tcPr>
          <w:p>
            <w:pPr>
              <w:pStyle w:val="0"/>
              <w:jc w:val="center"/>
            </w:pPr>
            <w:r>
              <w:rPr>
                <w:sz w:val="20"/>
              </w:rPr>
              <w:t xml:space="preserve">1 балл - 1 реализованный проект,</w:t>
            </w:r>
          </w:p>
          <w:p>
            <w:pPr>
              <w:pStyle w:val="0"/>
              <w:jc w:val="center"/>
            </w:pPr>
            <w:r>
              <w:rPr>
                <w:sz w:val="20"/>
              </w:rPr>
              <w:t xml:space="preserve">2 балла - 2 реализованных проекта,</w:t>
            </w:r>
          </w:p>
          <w:p>
            <w:pPr>
              <w:pStyle w:val="0"/>
              <w:jc w:val="center"/>
            </w:pPr>
            <w:r>
              <w:rPr>
                <w:sz w:val="20"/>
              </w:rPr>
              <w:t xml:space="preserve">3 балла - 3 реализованных проекта,</w:t>
            </w:r>
          </w:p>
          <w:p>
            <w:pPr>
              <w:pStyle w:val="0"/>
              <w:jc w:val="center"/>
            </w:pPr>
            <w:r>
              <w:rPr>
                <w:sz w:val="20"/>
              </w:rPr>
              <w:t xml:space="preserve">4 балла -4 реализованных проекта,</w:t>
            </w:r>
          </w:p>
          <w:p>
            <w:pPr>
              <w:pStyle w:val="0"/>
              <w:jc w:val="center"/>
            </w:pPr>
            <w:r>
              <w:rPr>
                <w:sz w:val="20"/>
              </w:rPr>
              <w:t xml:space="preserve">5 баллов - 5 и более реализованных проектов</w:t>
            </w:r>
          </w:p>
        </w:tc>
        <w:tc>
          <w:tcPr>
            <w:tcW w:w="1247" w:type="dxa"/>
            <w:vAlign w:val="center"/>
          </w:tcPr>
          <w:p>
            <w:pPr>
              <w:pStyle w:val="0"/>
              <w:jc w:val="center"/>
            </w:pPr>
            <w:r>
              <w:rPr>
                <w:sz w:val="20"/>
              </w:rPr>
              <w:t xml:space="preserve">30%</w:t>
            </w:r>
          </w:p>
        </w:tc>
      </w:tr>
      <w:tr>
        <w:tc>
          <w:tcPr>
            <w:tcW w:w="454" w:type="dxa"/>
            <w:vAlign w:val="center"/>
          </w:tcPr>
          <w:p>
            <w:pPr>
              <w:pStyle w:val="0"/>
              <w:jc w:val="center"/>
            </w:pPr>
            <w:r>
              <w:rPr>
                <w:sz w:val="20"/>
              </w:rPr>
              <w:t xml:space="preserve">3.</w:t>
            </w:r>
          </w:p>
        </w:tc>
        <w:tc>
          <w:tcPr>
            <w:tcW w:w="3288" w:type="dxa"/>
            <w:vAlign w:val="center"/>
          </w:tcPr>
          <w:p>
            <w:pPr>
              <w:pStyle w:val="0"/>
              <w:jc w:val="both"/>
            </w:pPr>
            <w:r>
              <w:rPr>
                <w:sz w:val="20"/>
              </w:rPr>
              <w:t xml:space="preserve">Процент софинансирования</w:t>
            </w:r>
          </w:p>
        </w:tc>
        <w:tc>
          <w:tcPr>
            <w:tcW w:w="3954" w:type="dxa"/>
            <w:vAlign w:val="center"/>
          </w:tcPr>
          <w:p>
            <w:pPr>
              <w:pStyle w:val="0"/>
              <w:jc w:val="center"/>
            </w:pPr>
            <w:r>
              <w:rPr>
                <w:sz w:val="20"/>
              </w:rPr>
              <w:t xml:space="preserve">1 балл - свыше 90% и до 100% финансирования за счет полученных средств субсидии,</w:t>
            </w:r>
          </w:p>
          <w:p>
            <w:pPr>
              <w:pStyle w:val="0"/>
              <w:jc w:val="center"/>
            </w:pPr>
            <w:r>
              <w:rPr>
                <w:sz w:val="20"/>
              </w:rPr>
              <w:t xml:space="preserve">2 балла - свыше 80% и до 90% финансирования за счет полученных средств субсидии,</w:t>
            </w:r>
          </w:p>
          <w:p>
            <w:pPr>
              <w:pStyle w:val="0"/>
              <w:jc w:val="center"/>
            </w:pPr>
            <w:r>
              <w:rPr>
                <w:sz w:val="20"/>
              </w:rPr>
              <w:t xml:space="preserve">3 балла - свыше 60% и до 80% финансирования за счет полученных средств субсидии,</w:t>
            </w:r>
          </w:p>
          <w:p>
            <w:pPr>
              <w:pStyle w:val="0"/>
              <w:jc w:val="center"/>
            </w:pPr>
            <w:r>
              <w:rPr>
                <w:sz w:val="20"/>
              </w:rPr>
              <w:t xml:space="preserve">4 балла - от 40% и до 60% финансирования за счет полученных средств субсидии,</w:t>
            </w:r>
          </w:p>
          <w:p>
            <w:pPr>
              <w:pStyle w:val="0"/>
              <w:jc w:val="center"/>
            </w:pPr>
            <w:r>
              <w:rPr>
                <w:sz w:val="20"/>
              </w:rPr>
              <w:t xml:space="preserve">5 баллов - менее 40% финансирования за счет полученных средств субсидии</w:t>
            </w:r>
          </w:p>
        </w:tc>
        <w:tc>
          <w:tcPr>
            <w:tcW w:w="1247" w:type="dxa"/>
            <w:vAlign w:val="center"/>
          </w:tcPr>
          <w:p>
            <w:pPr>
              <w:pStyle w:val="0"/>
              <w:jc w:val="center"/>
            </w:pPr>
            <w:r>
              <w:rPr>
                <w:sz w:val="20"/>
              </w:rPr>
              <w:t xml:space="preserve">40%</w:t>
            </w:r>
          </w:p>
        </w:tc>
      </w:tr>
    </w:tbl>
    <w:p>
      <w:pPr>
        <w:pStyle w:val="0"/>
      </w:pPr>
      <w:r>
        <w:rPr>
          <w:sz w:val="20"/>
        </w:rPr>
      </w:r>
    </w:p>
    <w:p>
      <w:pPr>
        <w:pStyle w:val="0"/>
        <w:ind w:firstLine="540"/>
        <w:jc w:val="both"/>
      </w:pPr>
      <w:r>
        <w:rPr>
          <w:sz w:val="20"/>
        </w:rPr>
        <w:t xml:space="preserve">--------------------------------</w:t>
      </w:r>
    </w:p>
    <w:bookmarkStart w:id="640" w:name="P640"/>
    <w:bookmarkEnd w:id="640"/>
    <w:p>
      <w:pPr>
        <w:pStyle w:val="0"/>
        <w:spacing w:before="200" w:line-rule="auto"/>
        <w:ind w:firstLine="540"/>
        <w:jc w:val="both"/>
      </w:pPr>
      <w:r>
        <w:rPr>
          <w:sz w:val="20"/>
        </w:rPr>
        <w:t xml:space="preserve">&lt;*&gt; - принимается во внимание количество проектов, реализованных за последние пять лет,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09.03.2016 N 64</w:t>
            <w:br/>
            <w:t>(ред. от 24.08.2023)</w:t>
            <w:br/>
            <w:t>"Об утверждении Порядка предоставления из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09.03.2016 N 64</w:t>
            <w:br/>
            <w:t>(ред. от 24.08.2023)</w:t>
            <w:br/>
            <w:t>"Об утверждении Порядка предоставления из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BEF7AB90F7B74DF3148832C28F69DC1B18A60018F746BA27F1280164BFCC66C66DFB70E2586992C385A563C5049FE75584C0398B723A0DAB7613m0xAO" TargetMode = "External"/>
	<Relationship Id="rId8" Type="http://schemas.openxmlformats.org/officeDocument/2006/relationships/hyperlink" Target="consultantplus://offline/ref=8CBEF7AB90F7B74DF3148832C28F69DC1B18A6001AF847BF22F1280164BFCC66C66DFB70E2586992C385A76BC5049FE75584C0398B723A0DAB7613m0xAO" TargetMode = "External"/>
	<Relationship Id="rId9" Type="http://schemas.openxmlformats.org/officeDocument/2006/relationships/hyperlink" Target="consultantplus://offline/ref=8CBEF7AB90F7B74DF3148832C28F69DC1B18A6001AF64CBB23F1280164BFCC66C66DFB70E2586992C384A569C5049FE75584C0398B723A0DAB7613m0xAO" TargetMode = "External"/>
	<Relationship Id="rId10" Type="http://schemas.openxmlformats.org/officeDocument/2006/relationships/hyperlink" Target="consultantplus://offline/ref=8CBEF7AB90F7B74DF3148832C28F69DC1B18A60015FB45B42BF1280164BFCC66C66DFB70E2586992C385A362C5049FE75584C0398B723A0DAB7613m0xAO" TargetMode = "External"/>
	<Relationship Id="rId11" Type="http://schemas.openxmlformats.org/officeDocument/2006/relationships/hyperlink" Target="consultantplus://offline/ref=8CBEF7AB90F7B74DF3148832C28F69DC1B18A60015F944BC20F1280164BFCC66C66DFB70E2586992C384A563C5049FE75584C0398B723A0DAB7613m0xAO" TargetMode = "External"/>
	<Relationship Id="rId12" Type="http://schemas.openxmlformats.org/officeDocument/2006/relationships/hyperlink" Target="consultantplus://offline/ref=8CBEF7AB90F7B74DF3148832C28F69DC1B18A60014FF46BE27F1280164BFCC66C66DFB70E2586992C384A26BC5049FE75584C0398B723A0DAB7613m0xAO" TargetMode = "External"/>
	<Relationship Id="rId13" Type="http://schemas.openxmlformats.org/officeDocument/2006/relationships/hyperlink" Target="consultantplus://offline/ref=8CBEF7AB90F7B74DF3148832C28F69DC1B18A60014FC45BB21F1280164BFCC66C66DFB70E2586992C384A76BC5049FE75584C0398B723A0DAB7613m0xAO" TargetMode = "External"/>
	<Relationship Id="rId14" Type="http://schemas.openxmlformats.org/officeDocument/2006/relationships/hyperlink" Target="consultantplus://offline/ref=8CBEF7AB90F7B74DF3148832C28F69DC1B18A60014F94DBD22F1280164BFCC66C66DFB70E2586992C384A56DC5049FE75584C0398B723A0DAB7613m0xAO" TargetMode = "External"/>
	<Relationship Id="rId15" Type="http://schemas.openxmlformats.org/officeDocument/2006/relationships/hyperlink" Target="consultantplus://offline/ref=8CBEF7AB90F7B74DF314963FD4E335D51616FC0F18FC4FEA7FAE735C33B6C6318122A232A6566C92CA8FF23A8A05C3A10797C33E8B713A11mAxAO" TargetMode = "External"/>
	<Relationship Id="rId16" Type="http://schemas.openxmlformats.org/officeDocument/2006/relationships/hyperlink" Target="consultantplus://offline/ref=8CBEF7AB90F7B74DF314963FD4E335D51616FB0E1CF94FEA7FAE735C33B6C6318122A232A35763C692C0F366CC57D0A20097C03E97m7x0O" TargetMode = "External"/>
	<Relationship Id="rId17" Type="http://schemas.openxmlformats.org/officeDocument/2006/relationships/hyperlink" Target="consultantplus://offline/ref=8CBEF7AB90F7B74DF3148832C28F69DC1B18A60014FA40B92AF1280164BFCC66C66DFB70E2586992C384A76EC5049FE75584C0398B723A0DAB7613m0xAO" TargetMode = "External"/>
	<Relationship Id="rId18" Type="http://schemas.openxmlformats.org/officeDocument/2006/relationships/hyperlink" Target="consultantplus://offline/ref=8CBEF7AB90F7B74DF3148832C28F69DC1B18A6001AF847BF22F1280164BFCC66C66DFB70E2586992C385A76AC5049FE75584C0398B723A0DAB7613m0xAO" TargetMode = "External"/>
	<Relationship Id="rId19" Type="http://schemas.openxmlformats.org/officeDocument/2006/relationships/hyperlink" Target="consultantplus://offline/ref=8CBEF7AB90F7B74DF3148832C28F69DC1B18A6001AF64CBB23F1280164BFCC66C66DFB70E2586992C384A568C5049FE75584C0398B723A0DAB7613m0xAO" TargetMode = "External"/>
	<Relationship Id="rId20" Type="http://schemas.openxmlformats.org/officeDocument/2006/relationships/hyperlink" Target="consultantplus://offline/ref=8CBEF7AB90F7B74DF3148832C28F69DC1B18A60015FB45B42BF1280164BFCC66C66DFB70E2586992C385A06BC5049FE75584C0398B723A0DAB7613m0xAO" TargetMode = "External"/>
	<Relationship Id="rId21" Type="http://schemas.openxmlformats.org/officeDocument/2006/relationships/hyperlink" Target="consultantplus://offline/ref=8CBEF7AB90F7B74DF3148832C28F69DC1B18A60014F94DBD22F1280164BFCC66C66DFB70E2586992C384A56CC5049FE75584C0398B723A0DAB7613m0xAO" TargetMode = "External"/>
	<Relationship Id="rId22" Type="http://schemas.openxmlformats.org/officeDocument/2006/relationships/hyperlink" Target="consultantplus://offline/ref=8CBEF7AB90F7B74DF3148832C28F69DC1B18A60018F746BA27F1280164BFCC66C66DFB70E2586992C385A562C5049FE75584C0398B723A0DAB7613m0xAO" TargetMode = "External"/>
	<Relationship Id="rId23" Type="http://schemas.openxmlformats.org/officeDocument/2006/relationships/hyperlink" Target="consultantplus://offline/ref=8CBEF7AB90F7B74DF3148832C28F69DC1B18A6001AF847BF22F1280164BFCC66C66DFB70E2586992C385A769C5049FE75584C0398B723A0DAB7613m0xAO" TargetMode = "External"/>
	<Relationship Id="rId24" Type="http://schemas.openxmlformats.org/officeDocument/2006/relationships/hyperlink" Target="consultantplus://offline/ref=8CBEF7AB90F7B74DF3148832C28F69DC1B18A60015FB45B42BF1280164BFCC66C66DFB70E2586992C385A06AC5049FE75584C0398B723A0DAB7613m0xAO" TargetMode = "External"/>
	<Relationship Id="rId25" Type="http://schemas.openxmlformats.org/officeDocument/2006/relationships/hyperlink" Target="consultantplus://offline/ref=8CBEF7AB90F7B74DF3148832C28F69DC1B18A60018F746BA27F1280164BFCC66C66DFB70E2586992C385A26BC5049FE75584C0398B723A0DAB7613m0xAO" TargetMode = "External"/>
	<Relationship Id="rId26" Type="http://schemas.openxmlformats.org/officeDocument/2006/relationships/hyperlink" Target="consultantplus://offline/ref=8CBEF7AB90F7B74DF3148832C28F69DC1B18A6001AF847BF22F1280164BFCC66C66DFB70E2586992C385A768C5049FE75584C0398B723A0DAB7613m0xAO" TargetMode = "External"/>
	<Relationship Id="rId27" Type="http://schemas.openxmlformats.org/officeDocument/2006/relationships/hyperlink" Target="consultantplus://offline/ref=8CBEF7AB90F7B74DF3148832C28F69DC1B18A6001AF64CBB23F1280164BFCC66C66DFB70E2586992C384A56FC5049FE75584C0398B723A0DAB7613m0xAO" TargetMode = "External"/>
	<Relationship Id="rId28" Type="http://schemas.openxmlformats.org/officeDocument/2006/relationships/hyperlink" Target="consultantplus://offline/ref=8CBEF7AB90F7B74DF3148832C28F69DC1B18A60015FB45B42BF1280164BFCC66C66DFB70E2586992C385A069C5049FE75584C0398B723A0DAB7613m0xAO" TargetMode = "External"/>
	<Relationship Id="rId29" Type="http://schemas.openxmlformats.org/officeDocument/2006/relationships/hyperlink" Target="consultantplus://offline/ref=8CBEF7AB90F7B74DF3148832C28F69DC1B18A60015F944BC20F1280164BFCC66C66DFB70E2586992C384A563C5049FE75584C0398B723A0DAB7613m0xAO" TargetMode = "External"/>
	<Relationship Id="rId30" Type="http://schemas.openxmlformats.org/officeDocument/2006/relationships/hyperlink" Target="consultantplus://offline/ref=8CBEF7AB90F7B74DF3148832C28F69DC1B18A60014FF46BE27F1280164BFCC66C66DFB70E2586992C384A26BC5049FE75584C0398B723A0DAB7613m0xAO" TargetMode = "External"/>
	<Relationship Id="rId31" Type="http://schemas.openxmlformats.org/officeDocument/2006/relationships/hyperlink" Target="consultantplus://offline/ref=8CBEF7AB90F7B74DF3148832C28F69DC1B18A60014FC45BB21F1280164BFCC66C66DFB70E2586992C384A76BC5049FE75584C0398B723A0DAB7613m0xAO" TargetMode = "External"/>
	<Relationship Id="rId32" Type="http://schemas.openxmlformats.org/officeDocument/2006/relationships/hyperlink" Target="consultantplus://offline/ref=8CBEF7AB90F7B74DF3148832C28F69DC1B18A60014F94DBD22F1280164BFCC66C66DFB70E2586992C384A563C5049FE75584C0398B723A0DAB7613m0xAO" TargetMode = "External"/>
	<Relationship Id="rId33" Type="http://schemas.openxmlformats.org/officeDocument/2006/relationships/hyperlink" Target="consultantplus://offline/ref=8CBEF7AB90F7B74DF3148832C28F69DC1B18A60014FA40B92AF1280164BFCC66C66DFB70E2586992C384A76EC5049FE75584C0398B723A0DAB7613m0xAO" TargetMode = "External"/>
	<Relationship Id="rId34" Type="http://schemas.openxmlformats.org/officeDocument/2006/relationships/hyperlink" Target="consultantplus://offline/ref=8CBEF7AB90F7B74DF3148832C28F69DC1B18A60015FB45B42BF1280164BFCC66C66DFB70E2586992C385A068C5049FE75584C0398B723A0DAB7613m0xAO" TargetMode = "External"/>
	<Relationship Id="rId35" Type="http://schemas.openxmlformats.org/officeDocument/2006/relationships/hyperlink" Target="consultantplus://offline/ref=8CBEF7AB90F7B74DF3148832C28F69DC1B18A60015F944BC20F1280164BFCC66C66DFB70E2586992C384A562C5049FE75584C0398B723A0DAB7613m0xAO" TargetMode = "External"/>
	<Relationship Id="rId36" Type="http://schemas.openxmlformats.org/officeDocument/2006/relationships/hyperlink" Target="consultantplus://offline/ref=8CBEF7AB90F7B74DF3148832C28F69DC1B18A60014F94DBD22F1280164BFCC66C66DFB70E2586992C384A562C5049FE75584C0398B723A0DAB7613m0xAO" TargetMode = "External"/>
	<Relationship Id="rId37" Type="http://schemas.openxmlformats.org/officeDocument/2006/relationships/hyperlink" Target="consultantplus://offline/ref=8CBEF7AB90F7B74DF3148832C28F69DC1B18A60015FB45B42BF1280164BFCC66C66DFB70E2586992C385A06EC5049FE75584C0398B723A0DAB7613m0xAO" TargetMode = "External"/>
	<Relationship Id="rId38" Type="http://schemas.openxmlformats.org/officeDocument/2006/relationships/hyperlink" Target="consultantplus://offline/ref=8CBEF7AB90F7B74DF3148832C28F69DC1B18A60014FF46BE27F1280164BFCC66C66DFB70E2586992C384A26AC5049FE75584C0398B723A0DAB7613m0xAO" TargetMode = "External"/>
	<Relationship Id="rId39" Type="http://schemas.openxmlformats.org/officeDocument/2006/relationships/hyperlink" Target="consultantplus://offline/ref=8CBEF7AB90F7B74DF3148832C28F69DC1B18A60018F746BA27F1280164BFCC66C66DFB70E2586992C385A26AC5049FE75584C0398B723A0DAB7613m0xAO" TargetMode = "External"/>
	<Relationship Id="rId40" Type="http://schemas.openxmlformats.org/officeDocument/2006/relationships/hyperlink" Target="consultantplus://offline/ref=8CBEF7AB90F7B74DF3148832C28F69DC1B18A60014FC45BB21F1280164BFCC66C66DFB70E2586992C384A76AC5049FE75584C0398B723A0DAB7613m0xAO" TargetMode = "External"/>
	<Relationship Id="rId41" Type="http://schemas.openxmlformats.org/officeDocument/2006/relationships/hyperlink" Target="consultantplus://offline/ref=8CBEF7AB90F7B74DF3148832C28F69DC1B18A60014F94DBD22F1280164BFCC66C66DFB70E2586992C384A26BC5049FE75584C0398B723A0DAB7613m0xAO" TargetMode = "External"/>
	<Relationship Id="rId42" Type="http://schemas.openxmlformats.org/officeDocument/2006/relationships/hyperlink" Target="consultantplus://offline/ref=8CBEF7AB90F7B74DF3148832C28F69DC1B18A60014F94DBD22F1280164BFCC66C66DFB70E2586992C384A269C5049FE75584C0398B723A0DAB7613m0xAO" TargetMode = "External"/>
	<Relationship Id="rId43" Type="http://schemas.openxmlformats.org/officeDocument/2006/relationships/hyperlink" Target="consultantplus://offline/ref=8CBEF7AB90F7B74DF3148832C28F69DC1B18A60015FB45B42BF1280164BFCC66C66DFB70E2586992C385A162C5049FE75584C0398B723A0DAB7613m0xAO" TargetMode = "External"/>
	<Relationship Id="rId44" Type="http://schemas.openxmlformats.org/officeDocument/2006/relationships/hyperlink" Target="consultantplus://offline/ref=8CBEF7AB90F7B74DF3148832C28F69DC1B18A60014FF46BE27F1280164BFCC66C66DFB70E2586992C384A269C5049FE75584C0398B723A0DAB7613m0xAO" TargetMode = "External"/>
	<Relationship Id="rId45" Type="http://schemas.openxmlformats.org/officeDocument/2006/relationships/hyperlink" Target="consultantplus://offline/ref=8CBEF7AB90F7B74DF3148832C28F69DC1B18A60014FF46BE27F1280164BFCC66C66DFB70E2586992C385A66BC5049FE75584C0398B723A0DAB7613m0xAO" TargetMode = "External"/>
	<Relationship Id="rId46" Type="http://schemas.openxmlformats.org/officeDocument/2006/relationships/hyperlink" Target="consultantplus://offline/ref=8CBEF7AB90F7B74DF3148832C28F69DC1B18A60015F944BC20F1280164BFCC66C66DFB70E2586992C384A26AC5049FE75584C0398B723A0DAB7613m0xAO" TargetMode = "External"/>
	<Relationship Id="rId47" Type="http://schemas.openxmlformats.org/officeDocument/2006/relationships/hyperlink" Target="consultantplus://offline/ref=8CBEF7AB90F7B74DF3148832C28F69DC1B18A60015FB45B42BF1280164BFCC66C66DFB70E2586992C385AE6CC5049FE75584C0398B723A0DAB7613m0xAO" TargetMode = "External"/>
	<Relationship Id="rId48" Type="http://schemas.openxmlformats.org/officeDocument/2006/relationships/hyperlink" Target="consultantplus://offline/ref=8CBEF7AB90F7B74DF3148832C28F69DC1B18A60014FF46BE27F1280164BFCC66C66DFB70E2586992C384A26EC5049FE75584C0398B723A0DAB7613m0xAO" TargetMode = "External"/>
	<Relationship Id="rId49" Type="http://schemas.openxmlformats.org/officeDocument/2006/relationships/hyperlink" Target="consultantplus://offline/ref=8CBEF7AB90F7B74DF3148832C28F69DC1B18A60014FF46BE27F1280164BFCC66C66DFB70E2586992C384A26CC5049FE75584C0398B723A0DAB7613m0xAO" TargetMode = "External"/>
	<Relationship Id="rId50" Type="http://schemas.openxmlformats.org/officeDocument/2006/relationships/hyperlink" Target="consultantplus://offline/ref=8CBEF7AB90F7B74DF3148832C28F69DC1B18A60014FF46BE27F1280164BFCC66C66DFB70E2586992C385A66BC5049FE75584C0398B723A0DAB7613m0xAO" TargetMode = "External"/>
	<Relationship Id="rId51" Type="http://schemas.openxmlformats.org/officeDocument/2006/relationships/hyperlink" Target="consultantplus://offline/ref=8CBEF7AB90F7B74DF3148832C28F69DC1B18A60015F944BC20F1280164BFCC66C66DFB70E2586992C384A269C5049FE75584C0398B723A0DAB7613m0xAO" TargetMode = "External"/>
	<Relationship Id="rId52" Type="http://schemas.openxmlformats.org/officeDocument/2006/relationships/hyperlink" Target="consultantplus://offline/ref=8CBEF7AB90F7B74DF3148832C28F69DC1B18A60014FC45BB21F1280164BFCC66C66DFB70E2586992C384A76FC5049FE75584C0398B723A0DAB7613m0xAO" TargetMode = "External"/>
	<Relationship Id="rId53" Type="http://schemas.openxmlformats.org/officeDocument/2006/relationships/hyperlink" Target="consultantplus://offline/ref=8CBEF7AB90F7B74DF3148832C28F69DC1B18A60014F94DBD22F1280164BFCC66C66DFB70E2586992C384A26FC5049FE75584C0398B723A0DAB7613m0xAO" TargetMode = "External"/>
	<Relationship Id="rId54" Type="http://schemas.openxmlformats.org/officeDocument/2006/relationships/hyperlink" Target="consultantplus://offline/ref=8CBEF7AB90F7B74DF314963FD4E335D51616FC0F18FC4FEA7FAE735C33B6C6318122A230A1556C9997D5E23EC352C9BD0189DC3C9571m3x9O" TargetMode = "External"/>
	<Relationship Id="rId55" Type="http://schemas.openxmlformats.org/officeDocument/2006/relationships/hyperlink" Target="consultantplus://offline/ref=8CBEF7AB90F7B74DF314963FD4E335D51616FC0F18FC4FEA7FAE735C33B6C6318122A230A1576A9997D5E23EC352C9BD0189DC3C9571m3x9O" TargetMode = "External"/>
	<Relationship Id="rId56" Type="http://schemas.openxmlformats.org/officeDocument/2006/relationships/hyperlink" Target="consultantplus://offline/ref=8CBEF7AB90F7B74DF3148832C28F69DC1B18A60014FF46BE27F1280164BFCC66C66DFB70E2586992C384A262C5049FE75584C0398B723A0DAB7613m0xAO" TargetMode = "External"/>
	<Relationship Id="rId57" Type="http://schemas.openxmlformats.org/officeDocument/2006/relationships/hyperlink" Target="consultantplus://offline/ref=8CBEF7AB90F7B74DF3148832C28F69DC1B18A60015FB45B42BF1280164BFCC66C66DFB70E2586992C386A663C5049FE75584C0398B723A0DAB7613m0xAO" TargetMode = "External"/>
	<Relationship Id="rId58" Type="http://schemas.openxmlformats.org/officeDocument/2006/relationships/hyperlink" Target="consultantplus://offline/ref=8CBEF7AB90F7B74DF3148832C28F69DC1B18A60015FB45B42BF1280164BFCC66C66DFB70E2586992C386A46AC5049FE75584C0398B723A0DAB7613m0xAO" TargetMode = "External"/>
	<Relationship Id="rId59" Type="http://schemas.openxmlformats.org/officeDocument/2006/relationships/hyperlink" Target="consultantplus://offline/ref=8CBEF7AB90F7B74DF3148832C28F69DC1B18A60015FB45B42BF1280164BFCC66C66DFB70E2586992C386A469C5049FE75584C0398B723A0DAB7613m0xAO" TargetMode = "External"/>
	<Relationship Id="rId60" Type="http://schemas.openxmlformats.org/officeDocument/2006/relationships/hyperlink" Target="consultantplus://offline/ref=8CBEF7AB90F7B74DF3148832C28F69DC1B18A60018F746BA27F1280164BFCC66C66DFB70E2586992C385A36BC5049FE75584C0398B723A0DAB7613m0xAO" TargetMode = "External"/>
	<Relationship Id="rId61" Type="http://schemas.openxmlformats.org/officeDocument/2006/relationships/hyperlink" Target="consultantplus://offline/ref=8CBEF7AB90F7B74DF3148832C28F69DC1B18A60014FF46BE27F1280164BFCC66C66DFB70E2586992C384A36AC5049FE75584C0398B723A0DAB7613m0xAO" TargetMode = "External"/>
	<Relationship Id="rId62" Type="http://schemas.openxmlformats.org/officeDocument/2006/relationships/hyperlink" Target="consultantplus://offline/ref=8CBEF7AB90F7B74DF3148832C28F69DC1B18A60014FF46BE27F1280164BFCC66C66DFB70E2586992C384A369C5049FE75584C0398B723A0DAB7613m0xAO" TargetMode = "External"/>
	<Relationship Id="rId63" Type="http://schemas.openxmlformats.org/officeDocument/2006/relationships/hyperlink" Target="consultantplus://offline/ref=8CBEF7AB90F7B74DF3148832C28F69DC1B18A60015FB45B42BF1280164BFCC66C66DFB70E2586992C386A463C5049FE75584C0398B723A0DAB7613m0xAO" TargetMode = "External"/>
	<Relationship Id="rId64" Type="http://schemas.openxmlformats.org/officeDocument/2006/relationships/hyperlink" Target="consultantplus://offline/ref=8CBEF7AB90F7B74DF3148832C28F69DC1B18A60014F94DBD22F1280164BFCC66C66DFB70E2586992C384A26DC5049FE75584C0398B723A0DAB7613m0xAO" TargetMode = "External"/>
	<Relationship Id="rId65" Type="http://schemas.openxmlformats.org/officeDocument/2006/relationships/hyperlink" Target="consultantplus://offline/ref=8CBEF7AB90F7B74DF3148832C28F69DC1B18A60015FB45B42BF1280164BFCC66C66DFB70E2586992C386A568C5049FE75584C0398B723A0DAB7613m0xAO" TargetMode = "External"/>
	<Relationship Id="rId66" Type="http://schemas.openxmlformats.org/officeDocument/2006/relationships/hyperlink" Target="consultantplus://offline/ref=8CBEF7AB90F7B74DF314963FD4E335D51611F80915F74FEA7FAE735C33B6C6319322FA3EA4527693C39AA46BCCm5x3O" TargetMode = "External"/>
	<Relationship Id="rId67" Type="http://schemas.openxmlformats.org/officeDocument/2006/relationships/hyperlink" Target="consultantplus://offline/ref=8CBEF7AB90F7B74DF3148832C28F69DC1B18A6001AF64CBB23F1280164BFCC66C66DFB70E2586992C384A562C5049FE75584C0398B723A0DAB7613m0xAO" TargetMode = "External"/>
	<Relationship Id="rId68" Type="http://schemas.openxmlformats.org/officeDocument/2006/relationships/hyperlink" Target="consultantplus://offline/ref=8CBEF7AB90F7B74DF3148832C28F69DC1B18A6001AF847BF22F1280164BFCC66C66DFB70E2586992C385A569C5049FE75584C0398B723A0DAB7613m0xAO" TargetMode = "External"/>
	<Relationship Id="rId69" Type="http://schemas.openxmlformats.org/officeDocument/2006/relationships/hyperlink" Target="consultantplus://offline/ref=8CBEF7AB90F7B74DF3148832C28F69DC1B18A60014FF46BE27F1280164BFCC66C66DFB70E2586992C384A36DC5049FE75584C0398B723A0DAB7613m0xAO" TargetMode = "External"/>
	<Relationship Id="rId70" Type="http://schemas.openxmlformats.org/officeDocument/2006/relationships/hyperlink" Target="consultantplus://offline/ref=8CBEF7AB90F7B74DF3148832C28F69DC1B18A60014FF46BE27F1280164BFCC66C66DFB70E2586992C385A66BC5049FE75584C0398B723A0DAB7613m0xAO" TargetMode = "External"/>
	<Relationship Id="rId71" Type="http://schemas.openxmlformats.org/officeDocument/2006/relationships/hyperlink" Target="consultantplus://offline/ref=8CBEF7AB90F7B74DF3148832C28F69DC1B18A60015F944BC20F1280164BFCC66C66DFB70E2586992C384A06AC5049FE75584C0398B723A0DAB7613m0xAO" TargetMode = "External"/>
	<Relationship Id="rId72" Type="http://schemas.openxmlformats.org/officeDocument/2006/relationships/hyperlink" Target="consultantplus://offline/ref=8CBEF7AB90F7B74DF3148832C28F69DC1B18A60015F944BC20F1280164BFCC66C66DFB70E2586992C384A069C5049FE75584C0398B723A0DAB7613m0xAO" TargetMode = "External"/>
	<Relationship Id="rId73" Type="http://schemas.openxmlformats.org/officeDocument/2006/relationships/hyperlink" Target="consultantplus://offline/ref=8CBEF7AB90F7B74DF3148832C28F69DC1B18A60015FB45B42BF1280164BFCC66C66DFB70E2586992C386A56FC5049FE75584C0398B723A0DAB7613m0xAO" TargetMode = "External"/>
	<Relationship Id="rId74" Type="http://schemas.openxmlformats.org/officeDocument/2006/relationships/hyperlink" Target="consultantplus://offline/ref=8CBEF7AB90F7B74DF3148832C28F69DC1B18A60015FB45B42BF1280164BFCC66C66DFB70E2586992C386A268C5049FE75584C0398B723A0DAB7613m0xAO" TargetMode = "External"/>
	<Relationship Id="rId75" Type="http://schemas.openxmlformats.org/officeDocument/2006/relationships/hyperlink" Target="consultantplus://offline/ref=8CBEF7AB90F7B74DF314963FD4E335D51616FC041DFD4FEA7FAE735C33B6C6318122A232A6556893C18FF23A8A05C3A10797C33E8B713A11mAxAO" TargetMode = "External"/>
	<Relationship Id="rId76" Type="http://schemas.openxmlformats.org/officeDocument/2006/relationships/hyperlink" Target="consultantplus://offline/ref=8CBEF7AB90F7B74DF3148832C28F69DC1B18A60014F94DBD22F1280164BFCC66C66DFB70E2586992C384A369C5049FE75584C0398B723A0DAB7613m0xAO" TargetMode = "External"/>
	<Relationship Id="rId77" Type="http://schemas.openxmlformats.org/officeDocument/2006/relationships/hyperlink" Target="consultantplus://offline/ref=8CBEF7AB90F7B74DF3148832C28F69DC1B18A60015FB45B42BF1280164BFCC66C66DFB70E2586992C386A26CC5049FE75584C0398B723A0DAB7613m0xAO" TargetMode = "External"/>
	<Relationship Id="rId78" Type="http://schemas.openxmlformats.org/officeDocument/2006/relationships/hyperlink" Target="consultantplus://offline/ref=8CBEF7AB90F7B74DF3148832C28F69DC1B18A60014FF46BE27F1280164BFCC66C66DFB70E2586992C384A36CC5049FE75584C0398B723A0DAB7613m0xAO" TargetMode = "External"/>
	<Relationship Id="rId79" Type="http://schemas.openxmlformats.org/officeDocument/2006/relationships/hyperlink" Target="consultantplus://offline/ref=8CBEF7AB90F7B74DF3148832C28F69DC1B18A60015FB45B42BF1280164BFCC66C66DFB70E2586992C386A263C5049FE75584C0398B723A0DAB7613m0xAO" TargetMode = "External"/>
	<Relationship Id="rId80" Type="http://schemas.openxmlformats.org/officeDocument/2006/relationships/hyperlink" Target="consultantplus://offline/ref=8CBEF7AB90F7B74DF3148832C28F69DC1B18A60014FC45BB21F1280164BFCC66C66DFB70E2586992C384A76FC5049FE75584C0398B723A0DAB7613m0xAO" TargetMode = "External"/>
	<Relationship Id="rId81" Type="http://schemas.openxmlformats.org/officeDocument/2006/relationships/hyperlink" Target="consultantplus://offline/ref=8CBEF7AB90F7B74DF3148832C28F69DC1B18A60014FC45BB21F1280164BFCC66C66DFB70E2586992C384A768C5049FE75584C0398B723A0DAB7613m0xAO" TargetMode = "External"/>
	<Relationship Id="rId82" Type="http://schemas.openxmlformats.org/officeDocument/2006/relationships/hyperlink" Target="consultantplus://offline/ref=8CBEF7AB90F7B74DF3148832C28F69DC1B18A60014FC45BB21F1280164BFCC66C66DFB70E2586992C384A76FC5049FE75584C0398B723A0DAB7613m0xAO" TargetMode = "External"/>
	<Relationship Id="rId83" Type="http://schemas.openxmlformats.org/officeDocument/2006/relationships/hyperlink" Target="consultantplus://offline/ref=8CBEF7AB90F7B74DF3148832C28F69DC1B18A60014FC45BB21F1280164BFCC66C66DFB70E2586992C384A768C5049FE75584C0398B723A0DAB7613m0xAO" TargetMode = "External"/>
	<Relationship Id="rId84" Type="http://schemas.openxmlformats.org/officeDocument/2006/relationships/hyperlink" Target="consultantplus://offline/ref=8CBEF7AB90F7B74DF3148832C28F69DC1B18A60014FC45BB21F1280164BFCC66C66DFB70E2586992C384A76FC5049FE75584C0398B723A0DAB7613m0xAO" TargetMode = "External"/>
	<Relationship Id="rId85" Type="http://schemas.openxmlformats.org/officeDocument/2006/relationships/hyperlink" Target="consultantplus://offline/ref=8CBEF7AB90F7B74DF3148832C28F69DC1B18A60014FC45BB21F1280164BFCC66C66DFB70E2586992C384A76FC5049FE75584C0398B723A0DAB7613m0xAO" TargetMode = "External"/>
	<Relationship Id="rId86" Type="http://schemas.openxmlformats.org/officeDocument/2006/relationships/hyperlink" Target="consultantplus://offline/ref=8CBEF7AB90F7B74DF3148832C28F69DC1B18A60014FC45BB21F1280164BFCC66C66DFB70E2586992C384A76FC5049FE75584C0398B723A0DAB7613m0xAO" TargetMode = "External"/>
	<Relationship Id="rId87" Type="http://schemas.openxmlformats.org/officeDocument/2006/relationships/hyperlink" Target="consultantplus://offline/ref=8CBEF7AB90F7B74DF314963FD4E335D51616FC0F18FC4FEA7FAE735C33B6C6318122A230A1556C9997D5E23EC352C9BD0189DC3C9571m3x9O" TargetMode = "External"/>
	<Relationship Id="rId88" Type="http://schemas.openxmlformats.org/officeDocument/2006/relationships/hyperlink" Target="consultantplus://offline/ref=8CBEF7AB90F7B74DF314963FD4E335D51616FC0F18FC4FEA7FAE735C33B6C6318122A230A1576A9997D5E23EC352C9BD0189DC3C9571m3x9O" TargetMode = "External"/>
	<Relationship Id="rId89" Type="http://schemas.openxmlformats.org/officeDocument/2006/relationships/hyperlink" Target="consultantplus://offline/ref=8CBEF7AB90F7B74DF3148832C28F69DC1B18A60014FF46BE27F1280164BFCC66C66DFB70E2586992C384A362C5049FE75584C0398B723A0DAB7613m0xAO" TargetMode = "External"/>
	<Relationship Id="rId90" Type="http://schemas.openxmlformats.org/officeDocument/2006/relationships/hyperlink" Target="consultantplus://offline/ref=8CBEF7AB90F7B74DF3148832C28F69DC1B18A60014F94DBD22F1280164BFCC66C66DFB70E2586992C384A36FC5049FE75584C0398B723A0DAB7613m0xAO" TargetMode = "External"/>
	<Relationship Id="rId91" Type="http://schemas.openxmlformats.org/officeDocument/2006/relationships/hyperlink" Target="consultantplus://offline/ref=8CBEF7AB90F7B74DF3148832C28F69DC1B18A60015FB45B42BF1280164BFCC66C66DFB70E2586992C386A36AC5049FE75584C0398B723A0DAB7613m0xAO" TargetMode = "External"/>
	<Relationship Id="rId92" Type="http://schemas.openxmlformats.org/officeDocument/2006/relationships/hyperlink" Target="consultantplus://offline/ref=8CBEF7AB90F7B74DF3148832C28F69DC1B18A6001AF847BF22F1280164BFCC66C66DFB70E2586992C385A26DC5049FE75584C0398B723A0DAB7613m0xAO" TargetMode = "External"/>
	<Relationship Id="rId93" Type="http://schemas.openxmlformats.org/officeDocument/2006/relationships/hyperlink" Target="consultantplus://offline/ref=8CBEF7AB90F7B74DF3148832C28F69DC1B18A60015FB45B42BF1280164BFCC66C66DFB70E2586992C386A069C5049FE75584C0398B723A0DAB7613m0xAO" TargetMode = "External"/>
	<Relationship Id="rId94" Type="http://schemas.openxmlformats.org/officeDocument/2006/relationships/hyperlink" Target="consultantplus://offline/ref=8CBEF7AB90F7B74DF3148832C28F69DC1B18A60014FF46BE27F1280164BFCC66C66DFB70E2586992C384A069C5049FE75584C0398B723A0DAB7613m0xAO" TargetMode = "External"/>
	<Relationship Id="rId95" Type="http://schemas.openxmlformats.org/officeDocument/2006/relationships/hyperlink" Target="consultantplus://offline/ref=8CBEF7AB90F7B74DF314963FD4E335D51616FC0F18FC4FEA7FAE735C33B6C6318122A230A1556C9997D5E23EC352C9BD0189DC3C9571m3x9O" TargetMode = "External"/>
	<Relationship Id="rId96" Type="http://schemas.openxmlformats.org/officeDocument/2006/relationships/hyperlink" Target="consultantplus://offline/ref=8CBEF7AB90F7B74DF314963FD4E335D51616FC0F18FC4FEA7FAE735C33B6C6318122A230A1576A9997D5E23EC352C9BD0189DC3C9571m3x9O" TargetMode = "External"/>
	<Relationship Id="rId97" Type="http://schemas.openxmlformats.org/officeDocument/2006/relationships/hyperlink" Target="consultantplus://offline/ref=8CBEF7AB90F7B74DF3148832C28F69DC1B18A60014FF46BE27F1280164BFCC66C66DFB70E2586992C384A06EC5049FE75584C0398B723A0DAB7613m0xAO" TargetMode = "External"/>
	<Relationship Id="rId98" Type="http://schemas.openxmlformats.org/officeDocument/2006/relationships/hyperlink" Target="consultantplus://offline/ref=8CBEF7AB90F7B74DF3148832C28F69DC1B18A60014FF46BE27F1280164BFCC66C66DFB70E2586992C384A06CC5049FE75584C0398B723A0DAB7613m0xAO" TargetMode = "External"/>
	<Relationship Id="rId99" Type="http://schemas.openxmlformats.org/officeDocument/2006/relationships/hyperlink" Target="consultantplus://offline/ref=8CBEF7AB90F7B74DF3148832C28F69DC1B18A60014FF46BE27F1280164BFCC66C66DFB70E2586992C384A16AC5049FE75584C0398B723A0DAB7613m0xAO" TargetMode = "External"/>
	<Relationship Id="rId100" Type="http://schemas.openxmlformats.org/officeDocument/2006/relationships/hyperlink" Target="consultantplus://offline/ref=8CBEF7AB90F7B74DF3148832C28F69DC1B18A6001AF64CBB23F1280164BFCC66C66DFB70E2586992C384A262C5049FE75584C0398B723A0DAB7613m0xAO" TargetMode = "External"/>
	<Relationship Id="rId101" Type="http://schemas.openxmlformats.org/officeDocument/2006/relationships/hyperlink" Target="consultantplus://offline/ref=8CBEF7AB90F7B74DF3148832C28F69DC1B18A60014FF46BE27F1280164BFCC66C66DFB70E2586992C384A169C5049FE75584C0398B723A0DAB7613m0xAO" TargetMode = "External"/>
	<Relationship Id="rId102" Type="http://schemas.openxmlformats.org/officeDocument/2006/relationships/hyperlink" Target="consultantplus://offline/ref=8CBEF7AB90F7B74DF3148832C28F69DC1B18A60014FC45BB21F1280164BFCC66C66DFB70E2586992C384A76FC5049FE75584C0398B723A0DAB7613m0xAO" TargetMode = "External"/>
	<Relationship Id="rId103" Type="http://schemas.openxmlformats.org/officeDocument/2006/relationships/hyperlink" Target="consultantplus://offline/ref=8CBEF7AB90F7B74DF3148832C28F69DC1B18A60015F944BC20F1280164BFCC66C66DFB70E2586992C384A06DC5049FE75584C0398B723A0DAB7613m0xAO" TargetMode = "External"/>
	<Relationship Id="rId104" Type="http://schemas.openxmlformats.org/officeDocument/2006/relationships/hyperlink" Target="consultantplus://offline/ref=8CBEF7AB90F7B74DF3148832C28F69DC1B18A60015F944BC20F1280164BFCC66C66DFB70E2586992C384A06CC5049FE75584C0398B723A0DAB7613m0xAO" TargetMode = "External"/>
	<Relationship Id="rId105" Type="http://schemas.openxmlformats.org/officeDocument/2006/relationships/hyperlink" Target="consultantplus://offline/ref=8CBEF7AB90F7B74DF3148832C28F69DC1B18A6001AF64CBB23F1280164BFCC66C66DFB70E2586992C384A36AC5049FE75584C0398B723A0DAB7613m0xAO" TargetMode = "External"/>
	<Relationship Id="rId106" Type="http://schemas.openxmlformats.org/officeDocument/2006/relationships/hyperlink" Target="consultantplus://offline/ref=8CBEF7AB90F7B74DF3148832C28F69DC1B18A60014FC45BB21F1280164BFCC66C66DFB70E2586992C384A76FC5049FE75584C0398B723A0DAB7613m0xAO" TargetMode = "External"/>
	<Relationship Id="rId107" Type="http://schemas.openxmlformats.org/officeDocument/2006/relationships/hyperlink" Target="consultantplus://offline/ref=8CBEF7AB90F7B74DF3148832C28F69DC1B18A60014FC45BB21F1280164BFCC66C66DFB70E2586992C384A76EC5049FE75584C0398B723A0DAB7613m0xAO" TargetMode = "External"/>
	<Relationship Id="rId108" Type="http://schemas.openxmlformats.org/officeDocument/2006/relationships/hyperlink" Target="consultantplus://offline/ref=8CBEF7AB90F7B74DF3148832C28F69DC1B18A60015F944BC20F1280164BFCC66C66DFB70E2586992C384A063C5049FE75584C0398B723A0DAB7613m0xAO" TargetMode = "External"/>
	<Relationship Id="rId109" Type="http://schemas.openxmlformats.org/officeDocument/2006/relationships/hyperlink" Target="consultantplus://offline/ref=8CBEF7AB90F7B74DF3148832C28F69DC1B18A60014FF46BE27F1280164BFCC66C66DFB70E2586992C384A168C5049FE75584C0398B723A0DAB7613m0xAO" TargetMode = "External"/>
	<Relationship Id="rId110" Type="http://schemas.openxmlformats.org/officeDocument/2006/relationships/hyperlink" Target="consultantplus://offline/ref=8CBEF7AB90F7B74DF3148832C28F69DC1B18A60015FB45B42BF1280164BFCC66C66DFB70E2586992C386AF6BC5049FE75584C0398B723A0DAB7613m0xAO" TargetMode = "External"/>
	<Relationship Id="rId111" Type="http://schemas.openxmlformats.org/officeDocument/2006/relationships/hyperlink" Target="consultantplus://offline/ref=8CBEF7AB90F7B74DF3148832C28F69DC1B18A60015FB45B42BF1280164BFCC66C66DFB70E2586992C387A66FC5049FE75584C0398B723A0DAB7613m0xAO" TargetMode = "External"/>
	<Relationship Id="rId112" Type="http://schemas.openxmlformats.org/officeDocument/2006/relationships/hyperlink" Target="consultantplus://offline/ref=8CBEF7AB90F7B74DF3148832C28F69DC1B18A60014FF46BE27F1280164BFCC66C66DFB70E2586992C384A16EC5049FE75584C0398B723A0DAB7613m0xAO" TargetMode = "External"/>
	<Relationship Id="rId113" Type="http://schemas.openxmlformats.org/officeDocument/2006/relationships/hyperlink" Target="consultantplus://offline/ref=8CBEF7AB90F7B74DF3148832C28F69DC1B18A60014FC45BB21F1280164BFCC66C66DFB70E2586992C384A76EC5049FE75584C0398B723A0DAB7613m0xAO" TargetMode = "External"/>
	<Relationship Id="rId114" Type="http://schemas.openxmlformats.org/officeDocument/2006/relationships/header" Target="header2.xml"/>
	<Relationship Id="rId115" Type="http://schemas.openxmlformats.org/officeDocument/2006/relationships/footer" Target="footer2.xml"/>
	<Relationship Id="rId116" Type="http://schemas.openxmlformats.org/officeDocument/2006/relationships/hyperlink" Target="consultantplus://offline/ref=8CBEF7AB90F7B74DF3148832C28F69DC1B18A60014F94DBD22F1280164BFCC66C66DFB70E2586992C384A36DC5049FE75584C0398B723A0DAB7613m0x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09.03.2016 N 64
(ред. от 24.08.2023)
"Об утверждении Порядка предоставления из государственного бюджета Республики Саха (Якутия) субсидии социально ориентированным некоммерческим организациям, осуществляющим свою деятельность в сфере литературы"</dc:title>
  <dcterms:created xsi:type="dcterms:W3CDTF">2023-10-27T14:49:38Z</dcterms:created>
</cp:coreProperties>
</file>