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РС(Я) от 31.05.2021 N 28-Н</w:t>
              <w:br/>
              <w:t xml:space="preserve">(ред. от 11.02.2023)</w:t>
              <w:br/>
              <w:t xml:space="preserve">"Об утверждении Порядка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w:t>
              <w:br/>
              <w:t xml:space="preserve">(вместе со "Списком получателей социальных услуг", "Отчетом о фактически произведенных затратах по предоставлению социальных услуг")</w:t>
              <w:br/>
              <w:t xml:space="preserve">(Зарегистрировано в Администрации Главы РС(Я) и Правительства РС(Я) 15.06.2021 N RU140142021958)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15 июня 2021 г. N RU140142021958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СОЦИАЛЬНОГО РАЗВИТИЯ</w:t>
      </w:r>
    </w:p>
    <w:p>
      <w:pPr>
        <w:pStyle w:val="2"/>
        <w:jc w:val="center"/>
      </w:pPr>
      <w:r>
        <w:rPr>
          <w:sz w:val="20"/>
        </w:rPr>
        <w:t xml:space="preserve">РЕСПУБЛИКИ САХА (ЯКУТИЯ)</w:t>
      </w:r>
    </w:p>
    <w:p>
      <w:pPr>
        <w:pStyle w:val="2"/>
        <w:jc w:val="both"/>
      </w:pPr>
      <w:r>
        <w:rPr>
          <w:sz w:val="20"/>
        </w:rPr>
      </w:r>
    </w:p>
    <w:p>
      <w:pPr>
        <w:pStyle w:val="2"/>
        <w:jc w:val="center"/>
      </w:pPr>
      <w:r>
        <w:rPr>
          <w:sz w:val="20"/>
        </w:rPr>
        <w:t xml:space="preserve">ПРИКАЗ</w:t>
      </w:r>
    </w:p>
    <w:p>
      <w:pPr>
        <w:pStyle w:val="2"/>
        <w:jc w:val="center"/>
      </w:pPr>
      <w:r>
        <w:rPr>
          <w:sz w:val="20"/>
        </w:rPr>
        <w:t xml:space="preserve">от 31 мая 2021 г. N 28-Н</w:t>
      </w:r>
    </w:p>
    <w:p>
      <w:pPr>
        <w:pStyle w:val="2"/>
        <w:jc w:val="both"/>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НА ОКАЗАНИЕ СОЦИАЛЬНЫХ УСЛУГ В СТАЦИОНАРНОЙ ФОРМЕ</w:t>
      </w:r>
    </w:p>
    <w:p>
      <w:pPr>
        <w:pStyle w:val="2"/>
        <w:jc w:val="center"/>
      </w:pPr>
      <w:r>
        <w:rPr>
          <w:sz w:val="20"/>
        </w:rPr>
        <w:t xml:space="preserve">В РЕСПУБЛИКЕ САХА (ЯКУТИЯ) ЮРИДИЧЕСКИМ ЛИЦАМ,</w:t>
      </w:r>
    </w:p>
    <w:p>
      <w:pPr>
        <w:pStyle w:val="2"/>
        <w:jc w:val="center"/>
      </w:pPr>
      <w:r>
        <w:rPr>
          <w:sz w:val="20"/>
        </w:rPr>
        <w:t xml:space="preserve">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РС(Я)</w:t>
            </w:r>
          </w:p>
          <w:p>
            <w:pPr>
              <w:pStyle w:val="0"/>
              <w:jc w:val="center"/>
            </w:pPr>
            <w:r>
              <w:rPr>
                <w:sz w:val="20"/>
                <w:color w:val="392c69"/>
              </w:rPr>
              <w:t xml:space="preserve">от 17.06.2022 </w:t>
            </w:r>
            <w:hyperlink w:history="0" r:id="rId7"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color w:val="392c69"/>
              </w:rPr>
              <w:t xml:space="preserve">, от 26.10.2022 </w:t>
            </w:r>
            <w:hyperlink w:history="0" r:id="rId8"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N 36-Н</w:t>
              </w:r>
            </w:hyperlink>
            <w:r>
              <w:rPr>
                <w:sz w:val="20"/>
                <w:color w:val="392c69"/>
              </w:rPr>
              <w:t xml:space="preserve">, от 11.02.2023 </w:t>
            </w:r>
            <w:hyperlink w:history="0" r:id="rId9"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N 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w:t>
        </w:r>
      </w:hyperlink>
      <w:r>
        <w:rPr>
          <w:sz w:val="20"/>
        </w:rPr>
        <w:t xml:space="preserve"> и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пунктами 4 статьи 30</w:t>
        </w:r>
      </w:hyperlink>
      <w:r>
        <w:rPr>
          <w:sz w:val="20"/>
        </w:rPr>
        <w:t xml:space="preserve"> Федерального закона от 28 декабря 2013 года N 442-ФЗ "Об основах социального обслуживания граждан в Российской Федерации", </w:t>
      </w:r>
      <w:hyperlink w:history="0" r:id="rId13" w:tooltip="Закон Республики Саха (Якутия) от 22.01.2015 1404-З N 363-V (ред. от 03.05.2023) &quot;О социальном обслуживании граждан в Республике Саха (Якутия)&quot; (принят постановлением ГС (Ил Тумэн) РС(Я) от 22.01.2015 З N 364-V) {КонсультантПлюс}">
        <w:r>
          <w:rPr>
            <w:sz w:val="20"/>
            <w:color w:val="0000ff"/>
          </w:rPr>
          <w:t xml:space="preserve">пункта 17 статьи 6</w:t>
        </w:r>
      </w:hyperlink>
      <w:r>
        <w:rPr>
          <w:sz w:val="20"/>
        </w:rPr>
        <w:t xml:space="preserve">, </w:t>
      </w:r>
      <w:hyperlink w:history="0" r:id="rId14" w:tooltip="Закон Республики Саха (Якутия) от 22.01.2015 1404-З N 363-V (ред. от 03.05.2023) &quot;О социальном обслуживании граждан в Республике Саха (Якутия)&quot; (принят постановлением ГС (Ил Тумэн) РС(Я) от 22.01.2015 З N 364-V) {КонсультантПлюс}">
        <w:r>
          <w:rPr>
            <w:sz w:val="20"/>
            <w:color w:val="0000ff"/>
          </w:rPr>
          <w:t xml:space="preserve">частью 3 статьи 24</w:t>
        </w:r>
      </w:hyperlink>
      <w:r>
        <w:rPr>
          <w:sz w:val="20"/>
        </w:rPr>
        <w:t xml:space="preserve"> Закона Республики Саха (Якутия) от 22 января 2015 года 1404-З N 363-V "О социальном обслуживании граждан в Республике Саха (Якутия)" приказываю:</w:t>
      </w:r>
    </w:p>
    <w:p>
      <w:pPr>
        <w:pStyle w:val="0"/>
        <w:spacing w:before="200" w:line-rule="auto"/>
        <w:ind w:firstLine="540"/>
        <w:jc w:val="both"/>
      </w:pPr>
      <w:r>
        <w:rPr>
          <w:sz w:val="20"/>
        </w:rPr>
        <w:t xml:space="preserve">1. Утвердить </w:t>
      </w:r>
      <w:hyperlink w:history="0" w:anchor="P45" w:tooltip="ПОРЯДОК">
        <w:r>
          <w:rPr>
            <w:sz w:val="20"/>
            <w:color w:val="0000ff"/>
          </w:rPr>
          <w:t xml:space="preserve">Порядок</w:t>
        </w:r>
      </w:hyperlink>
      <w:r>
        <w:rPr>
          <w:sz w:val="20"/>
        </w:rPr>
        <w:t xml:space="preserve"> предоставления субсидии на оказание социальных услуг в стационарной форме в Республике Саха (Якутия) юридическим лицам, индивидуальным предпринимателям согласно приложению к настоящему приказу.</w:t>
      </w:r>
    </w:p>
    <w:p>
      <w:pPr>
        <w:pStyle w:val="0"/>
        <w:spacing w:before="200" w:line-rule="auto"/>
        <w:ind w:firstLine="540"/>
        <w:jc w:val="both"/>
      </w:pPr>
      <w:r>
        <w:rPr>
          <w:sz w:val="20"/>
        </w:rPr>
        <w:t xml:space="preserve">2. Информация о субсидии на оказание социальных услуг в стационарной форме в Республике Саха (Якутия) размещается на едином портале бюджетной системы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Установить, что сведения о субсидии на оказание социальных услуг в стационарной форме в Республике Саха (Якутия),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2 в ред. </w:t>
      </w:r>
      <w:hyperlink w:history="0" r:id="rId15"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3. Департаменту комплексного развития системы социального обслуживания:</w:t>
      </w:r>
    </w:p>
    <w:p>
      <w:pPr>
        <w:pStyle w:val="0"/>
        <w:spacing w:before="200" w:line-rule="auto"/>
        <w:ind w:firstLine="540"/>
        <w:jc w:val="both"/>
      </w:pPr>
      <w:r>
        <w:rPr>
          <w:sz w:val="20"/>
        </w:rPr>
        <w:t xml:space="preserve">3.1. Направить настоящий приказ в течение 3 рабочих дней на государственную регистрацию в Департамент по государственно-правовым вопросам Администрации Главы и Правительства Республики Саха (Якутия) и опубликование в официальных средствах массовой информации.</w:t>
      </w:r>
    </w:p>
    <w:p>
      <w:pPr>
        <w:pStyle w:val="0"/>
        <w:spacing w:before="200" w:line-rule="auto"/>
        <w:ind w:firstLine="540"/>
        <w:jc w:val="both"/>
      </w:pPr>
      <w:r>
        <w:rPr>
          <w:sz w:val="20"/>
        </w:rPr>
        <w:t xml:space="preserve">3.2. В течение 7 календарных дней с момента официального опубликования настоящего приказа направить в Управление Министерства юстиции России по Республике Саха (Якутия) сведения об источнике официального опубликования и копию настоящего приказа.</w:t>
      </w:r>
    </w:p>
    <w:p>
      <w:pPr>
        <w:pStyle w:val="0"/>
        <w:spacing w:before="200" w:line-rule="auto"/>
        <w:ind w:firstLine="540"/>
        <w:jc w:val="both"/>
      </w:pPr>
      <w:r>
        <w:rPr>
          <w:sz w:val="20"/>
        </w:rPr>
        <w:t xml:space="preserve">4. Департаменту административной работы, цифровизации и сопровождения государственных услуг разместить настоящий приказ на официальном сайте Министерства труда и социального развития Республики Саха (Якутия) после государственной регистрации.</w:t>
      </w:r>
    </w:p>
    <w:p>
      <w:pPr>
        <w:pStyle w:val="0"/>
        <w:spacing w:before="200" w:line-rule="auto"/>
        <w:ind w:firstLine="540"/>
        <w:jc w:val="both"/>
      </w:pPr>
      <w:r>
        <w:rPr>
          <w:sz w:val="20"/>
        </w:rPr>
        <w:t xml:space="preserve">5. Контроль исполнения настоящего приказа возложить на первого заместителя министра труда и социального развития Республики Саха (Якутия) Алексеева И.И.</w:t>
      </w:r>
    </w:p>
    <w:p>
      <w:pPr>
        <w:pStyle w:val="0"/>
        <w:spacing w:before="200" w:line-rule="auto"/>
        <w:ind w:firstLine="540"/>
        <w:jc w:val="both"/>
      </w:pPr>
      <w:r>
        <w:rPr>
          <w:sz w:val="20"/>
        </w:rPr>
        <w:t xml:space="preserve">6. Настоящий приказ вступает в силу с 1 июля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Е.А.ВОЛКОВА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Саха (Якутия)</w:t>
      </w:r>
    </w:p>
    <w:p>
      <w:pPr>
        <w:pStyle w:val="0"/>
        <w:jc w:val="right"/>
      </w:pPr>
      <w:r>
        <w:rPr>
          <w:sz w:val="20"/>
        </w:rPr>
        <w:t xml:space="preserve">от 31 мая 2021 г. N 28-Н</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ПРЕДОСТАВЛЕНИЯ СУБСИДИИ НА ОКАЗАНИЕ СОЦИАЛЬНЫХ УСЛУГ</w:t>
      </w:r>
    </w:p>
    <w:p>
      <w:pPr>
        <w:pStyle w:val="2"/>
        <w:jc w:val="center"/>
      </w:pPr>
      <w:r>
        <w:rPr>
          <w:sz w:val="20"/>
        </w:rPr>
        <w:t xml:space="preserve">В СТАЦИОНАРНОЙ ФОРМЕ В РЕСПУБЛИКЕ САХА (ЯКУТИЯ)</w:t>
      </w:r>
    </w:p>
    <w:p>
      <w:pPr>
        <w:pStyle w:val="2"/>
        <w:jc w:val="center"/>
      </w:pPr>
      <w:r>
        <w:rPr>
          <w:sz w:val="20"/>
        </w:rPr>
        <w:t xml:space="preserve">ЮРИДИЧЕСКИМ ЛИЦАМ, ИНДИВИДУАЛЬНЫМ ПРЕДПРИНИМАТЕЛЯМ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РС(Я)</w:t>
            </w:r>
          </w:p>
          <w:p>
            <w:pPr>
              <w:pStyle w:val="0"/>
              <w:jc w:val="center"/>
            </w:pPr>
            <w:r>
              <w:rPr>
                <w:sz w:val="20"/>
                <w:color w:val="392c69"/>
              </w:rPr>
              <w:t xml:space="preserve">от 17.06.2022 </w:t>
            </w:r>
            <w:hyperlink w:history="0" r:id="rId16"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color w:val="392c69"/>
              </w:rPr>
              <w:t xml:space="preserve">, от 26.10.2022 </w:t>
            </w:r>
            <w:hyperlink w:history="0" r:id="rId17"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N 36-Н</w:t>
              </w:r>
            </w:hyperlink>
            <w:r>
              <w:rPr>
                <w:sz w:val="20"/>
                <w:color w:val="392c69"/>
              </w:rPr>
              <w:t xml:space="preserve">, от 11.02.2023 </w:t>
            </w:r>
            <w:hyperlink w:history="0" r:id="rId18"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N 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цель, порядок и условия предоставления субсидии за счет средств государственного бюджета Республики Саха (Якутия) (далее - субсидия) юридическим лицам, индивидуальным предпринимателям, - поставщикам социальных услуг, включенным в реестр поставщиков социальных услуг Республики Саха (Якутия), но не участвующим в выполнении государственного задания (заказа) (далее - поставщики социальных услуг), на социальное обслуживание в стационарной форме в Республике Саха (Якутия).</w:t>
      </w:r>
    </w:p>
    <w:p>
      <w:pPr>
        <w:pStyle w:val="0"/>
        <w:spacing w:before="200" w:line-rule="auto"/>
        <w:ind w:firstLine="540"/>
        <w:jc w:val="both"/>
      </w:pPr>
      <w:r>
        <w:rPr>
          <w:sz w:val="20"/>
        </w:rPr>
        <w:t xml:space="preserve">1.2. Основные понятия и термины, используемые в настоящем Порядке, применяются в тех же значениях, что и в Федеральном </w:t>
      </w:r>
      <w:hyperlink w:history="0" r:id="rId1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от 28.12.2013 N 442-ФЗ "Об основах социального обслуживания граждан в Российской Федерации".</w:t>
      </w:r>
    </w:p>
    <w:bookmarkStart w:id="57" w:name="P57"/>
    <w:bookmarkEnd w:id="57"/>
    <w:p>
      <w:pPr>
        <w:pStyle w:val="0"/>
        <w:spacing w:before="200" w:line-rule="auto"/>
        <w:ind w:firstLine="540"/>
        <w:jc w:val="both"/>
      </w:pPr>
      <w:r>
        <w:rPr>
          <w:sz w:val="20"/>
        </w:rPr>
        <w:t xml:space="preserve">1.3. Целью предоставления субсидии является возмещение затрат поставщиков социальных услуг при предоставлении социальных услуг в стационарной форме получателям социальных услуг, признанных в установленном порядке нуждающимися в социальном обслуживании в стационарной форме, в соответствии с индивидуальной программой предоставления социальных услуг,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Республики Саха (Якутия) (Старшее поколение)" государственной </w:t>
      </w:r>
      <w:hyperlink w:history="0" r:id="rId20" w:tooltip="Постановление Правительства РС(Я) от 18.07.2022 N 439 (ред. от 01.06.2023)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программы</w:t>
        </w:r>
      </w:hyperlink>
      <w:r>
        <w:rPr>
          <w:sz w:val="20"/>
        </w:rPr>
        <w:t xml:space="preserve"> Республики Саха (Якутия) "Социальная поддержка граждан в Республике Саха (Якутия)", утвержденной постановлением Правительства Республики Саха (Якутия) от 18.07.2022 N 439.</w:t>
      </w:r>
    </w:p>
    <w:p>
      <w:pPr>
        <w:pStyle w:val="0"/>
        <w:jc w:val="both"/>
      </w:pPr>
      <w:r>
        <w:rPr>
          <w:sz w:val="20"/>
        </w:rPr>
        <w:t xml:space="preserve">(в ред. приказов Минтруда РС(Я) от 17.06.2022 </w:t>
      </w:r>
      <w:hyperlink w:history="0" r:id="rId21"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rPr>
        <w:t xml:space="preserve">, от 26.10.2022 </w:t>
      </w:r>
      <w:hyperlink w:history="0" r:id="rId22"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N 36-Н</w:t>
        </w:r>
      </w:hyperlink>
      <w:r>
        <w:rPr>
          <w:sz w:val="20"/>
        </w:rPr>
        <w:t xml:space="preserve">)</w:t>
      </w:r>
    </w:p>
    <w:p>
      <w:pPr>
        <w:pStyle w:val="0"/>
        <w:spacing w:before="200" w:line-rule="auto"/>
        <w:ind w:firstLine="540"/>
        <w:jc w:val="both"/>
      </w:pPr>
      <w:r>
        <w:rPr>
          <w:sz w:val="20"/>
        </w:rPr>
        <w:t xml:space="preserve">1.4. Субсидия предоставляется в соответствии с целью, установленной пунктом 1.3 настоящего Порядка, поставщикам социальных услуг на безвозмездной и безвозвратной основе в пределах бюджетных средств, выделенных Государственному казенному учреждению Республики Саха (Якутия) "Центр социальных выплат и финансового сопровождения социальной службы при Министерстве труда и социального развития Республики Саха (Якутия)" (далее - уполномоченная организация), осуществляющему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указанные цели в соответствии с бюджетной росписью.</w:t>
      </w:r>
    </w:p>
    <w:p>
      <w:pPr>
        <w:pStyle w:val="0"/>
        <w:jc w:val="both"/>
      </w:pPr>
      <w:r>
        <w:rPr>
          <w:sz w:val="20"/>
        </w:rPr>
        <w:t xml:space="preserve">(в ред. </w:t>
      </w:r>
      <w:hyperlink w:history="0" r:id="rId23"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bookmarkStart w:id="61" w:name="P61"/>
    <w:bookmarkEnd w:id="61"/>
    <w:p>
      <w:pPr>
        <w:pStyle w:val="0"/>
        <w:spacing w:before="200" w:line-rule="auto"/>
        <w:ind w:firstLine="540"/>
        <w:jc w:val="both"/>
      </w:pPr>
      <w:r>
        <w:rPr>
          <w:sz w:val="20"/>
        </w:rPr>
        <w:t xml:space="preserve">1.5.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Субсидия предоставляется на возмещение следующих затрат:</w:t>
      </w:r>
    </w:p>
    <w:p>
      <w:pPr>
        <w:pStyle w:val="0"/>
        <w:spacing w:before="200" w:line-rule="auto"/>
        <w:ind w:firstLine="540"/>
        <w:jc w:val="both"/>
      </w:pPr>
      <w:r>
        <w:rPr>
          <w:sz w:val="20"/>
        </w:rPr>
        <w:t xml:space="preserve">1) оплату труда и командировочные расходы сотрудников поставщиков социальных услуг;</w:t>
      </w:r>
    </w:p>
    <w:p>
      <w:pPr>
        <w:pStyle w:val="0"/>
        <w:spacing w:before="200" w:line-rule="auto"/>
        <w:ind w:firstLine="540"/>
        <w:jc w:val="both"/>
      </w:pPr>
      <w:r>
        <w:rPr>
          <w:sz w:val="20"/>
        </w:rPr>
        <w:t xml:space="preserve">2) уплату налогов, сборов, страховых взносов и иных обязательных платежей в бюджетную систему;</w:t>
      </w:r>
    </w:p>
    <w:p>
      <w:pPr>
        <w:pStyle w:val="0"/>
        <w:spacing w:before="200" w:line-rule="auto"/>
        <w:ind w:firstLine="540"/>
        <w:jc w:val="both"/>
      </w:pPr>
      <w:r>
        <w:rPr>
          <w:sz w:val="20"/>
        </w:rPr>
        <w:t xml:space="preserve">3) оплату товаров, работ, услуг, в том числе транспортных расходов, связанных непосредственно с предоставлением социальных услуг;</w:t>
      </w:r>
    </w:p>
    <w:p>
      <w:pPr>
        <w:pStyle w:val="0"/>
        <w:spacing w:before="200" w:line-rule="auto"/>
        <w:ind w:firstLine="540"/>
        <w:jc w:val="both"/>
      </w:pPr>
      <w:r>
        <w:rPr>
          <w:sz w:val="20"/>
        </w:rPr>
        <w:t xml:space="preserve">4) арендную плату объектов недвижимости для оказания социальных услуг;</w:t>
      </w:r>
    </w:p>
    <w:p>
      <w:pPr>
        <w:pStyle w:val="0"/>
        <w:spacing w:before="200" w:line-rule="auto"/>
        <w:ind w:firstLine="540"/>
        <w:jc w:val="both"/>
      </w:pPr>
      <w:r>
        <w:rPr>
          <w:sz w:val="20"/>
        </w:rPr>
        <w:t xml:space="preserve">5) оплату коммунальных услуг.</w:t>
      </w:r>
    </w:p>
    <w:p>
      <w:pPr>
        <w:pStyle w:val="0"/>
        <w:spacing w:before="200" w:line-rule="auto"/>
        <w:ind w:firstLine="540"/>
        <w:jc w:val="both"/>
      </w:pPr>
      <w:r>
        <w:rPr>
          <w:sz w:val="20"/>
        </w:rPr>
        <w:t xml:space="preserve">Субсидия не может быть направлена на расходы, связанные с:</w:t>
      </w:r>
    </w:p>
    <w:p>
      <w:pPr>
        <w:pStyle w:val="0"/>
        <w:spacing w:before="200" w:line-rule="auto"/>
        <w:ind w:firstLine="540"/>
        <w:jc w:val="both"/>
      </w:pPr>
      <w:r>
        <w:rPr>
          <w:sz w:val="20"/>
        </w:rPr>
        <w:t xml:space="preserve">1) осуществлением предпринимательской деятельности и оказанием благотворительной помощи коммерческим организациям;</w:t>
      </w:r>
    </w:p>
    <w:p>
      <w:pPr>
        <w:pStyle w:val="0"/>
        <w:spacing w:before="200" w:line-rule="auto"/>
        <w:ind w:firstLine="540"/>
        <w:jc w:val="both"/>
      </w:pPr>
      <w:r>
        <w:rPr>
          <w:sz w:val="20"/>
        </w:rPr>
        <w:t xml:space="preserve">2) осуществлением деятельности, не связанной с предоставлением социальных услуг;</w:t>
      </w:r>
    </w:p>
    <w:p>
      <w:pPr>
        <w:pStyle w:val="0"/>
        <w:spacing w:before="200" w:line-rule="auto"/>
        <w:ind w:firstLine="540"/>
        <w:jc w:val="both"/>
      </w:pPr>
      <w:r>
        <w:rPr>
          <w:sz w:val="20"/>
        </w:rPr>
        <w:t xml:space="preserve">3) поддержкой политических партий и избирательных кампаний;</w:t>
      </w:r>
    </w:p>
    <w:p>
      <w:pPr>
        <w:pStyle w:val="0"/>
        <w:spacing w:before="200" w:line-rule="auto"/>
        <w:ind w:firstLine="540"/>
        <w:jc w:val="both"/>
      </w:pPr>
      <w:r>
        <w:rPr>
          <w:sz w:val="20"/>
        </w:rPr>
        <w:t xml:space="preserve">4) проведением митингов, демонстраций, пикетирований;</w:t>
      </w:r>
    </w:p>
    <w:p>
      <w:pPr>
        <w:pStyle w:val="0"/>
        <w:spacing w:before="200" w:line-rule="auto"/>
        <w:ind w:firstLine="540"/>
        <w:jc w:val="both"/>
      </w:pPr>
      <w:r>
        <w:rPr>
          <w:sz w:val="20"/>
        </w:rPr>
        <w:t xml:space="preserve">5) фундаментальными научными исследованиями;</w:t>
      </w:r>
    </w:p>
    <w:p>
      <w:pPr>
        <w:pStyle w:val="0"/>
        <w:spacing w:before="200" w:line-rule="auto"/>
        <w:ind w:firstLine="540"/>
        <w:jc w:val="both"/>
      </w:pPr>
      <w:r>
        <w:rPr>
          <w:sz w:val="20"/>
        </w:rPr>
        <w:t xml:space="preserve">6) уплатой штрафов, неустойки, пени и процентов.</w:t>
      </w:r>
    </w:p>
    <w:p>
      <w:pPr>
        <w:pStyle w:val="0"/>
        <w:spacing w:before="200" w:line-rule="auto"/>
        <w:ind w:firstLine="540"/>
        <w:jc w:val="both"/>
      </w:pPr>
      <w:r>
        <w:rPr>
          <w:sz w:val="20"/>
        </w:rPr>
        <w:t xml:space="preserve">1.6. К категории получателей субсидии, относятся юридические лица, индивидуальные предприниматели, включенные в реестр поставщиков социальных услуг Республики Саха (Якутия) в соответствии с </w:t>
      </w:r>
      <w:hyperlink w:history="0" r:id="rId24" w:tooltip="Приказ Минтруда РС(Я) от 25.04.2016 N 1н (ред. от 27.12.2021) &quot;Об утверждении Порядка формирования и ведения Реестра поставщиков социальных услуг Республики Саха (Якутия), Положения о Комиссии по рассмотрению обращений юридических лиц и индивидуальных предпринимателей, осуществляющих деятельность в сфере социального обслуживания населения, в целях их включения в Реестр поставщиков социальных услуг Республики Саха (Якутия) и Порядка формирования и ведения Регистра получателей социальных услуг Республики Саха {КонсультантПлюс}">
        <w:r>
          <w:rPr>
            <w:sz w:val="20"/>
            <w:color w:val="0000ff"/>
          </w:rPr>
          <w:t xml:space="preserve">Порядком</w:t>
        </w:r>
      </w:hyperlink>
      <w:r>
        <w:rPr>
          <w:sz w:val="20"/>
        </w:rPr>
        <w:t xml:space="preserve"> формирования и ведения Реестра поставщиков социальных услуг Республики Саха (Якутия), утвержденным приказом Министерства труда и социального развития Республики Саха (Якутия) от 25.04.2016 N 1н.</w:t>
      </w:r>
    </w:p>
    <w:p>
      <w:pPr>
        <w:pStyle w:val="0"/>
        <w:spacing w:before="200" w:line-rule="auto"/>
        <w:ind w:firstLine="540"/>
        <w:jc w:val="both"/>
      </w:pPr>
      <w:r>
        <w:rPr>
          <w:sz w:val="20"/>
        </w:rPr>
        <w:t xml:space="preserve">1.7. Способом проведения отбора является запрос предложений (далее - отбор).</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
    <w:p>
      <w:pPr>
        <w:pStyle w:val="0"/>
        <w:jc w:val="both"/>
      </w:pPr>
      <w:r>
        <w:rPr>
          <w:sz w:val="20"/>
        </w:rPr>
        <w:t xml:space="preserve">(в ред. </w:t>
      </w:r>
      <w:hyperlink w:history="0" r:id="rId25"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2.1. Отбор проводится уполномоченной организацией на соответствующий финансовый год и плановый период с целью заключения соглашения о предоставлении субсидии (далее - соглашение) на основании заявок, направленных в уполномоченную организацию, поставщиками социальных услуг (далее - участники отбора) для участия в отборе, исходя из соответствия участника отбора категории отбора и очередности поступления заявок на участие в отборе.</w:t>
      </w:r>
    </w:p>
    <w:p>
      <w:pPr>
        <w:pStyle w:val="0"/>
        <w:jc w:val="both"/>
      </w:pPr>
      <w:r>
        <w:rPr>
          <w:sz w:val="20"/>
        </w:rPr>
        <w:t xml:space="preserve">(в ред. </w:t>
      </w:r>
      <w:hyperlink w:history="0" r:id="rId26"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2.2. Объявление о проведении отбора утверждается приказом уполномоченной организации и размещается на едином портале и на официальном сайте Министерства труда и социального развития Республики Саха (Якутия) (далее - уполномоченный орган) в сети "Интернет" не позднее двух рабочих дней со дня утверждения. Объявление о проведении отбора содержит следующую информацию:</w:t>
      </w:r>
    </w:p>
    <w:p>
      <w:pPr>
        <w:pStyle w:val="0"/>
        <w:jc w:val="both"/>
      </w:pPr>
      <w:r>
        <w:rPr>
          <w:sz w:val="20"/>
        </w:rPr>
        <w:t xml:space="preserve">(в ред. </w:t>
      </w:r>
      <w:hyperlink w:history="0" r:id="rId27"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w:t>
      </w:r>
    </w:p>
    <w:p>
      <w:pPr>
        <w:pStyle w:val="0"/>
        <w:jc w:val="both"/>
      </w:pPr>
      <w:r>
        <w:rPr>
          <w:sz w:val="20"/>
        </w:rPr>
        <w:t xml:space="preserve">(в ред. </w:t>
      </w:r>
      <w:hyperlink w:history="0" r:id="rId28"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w:t>
      </w:r>
    </w:p>
    <w:p>
      <w:pPr>
        <w:pStyle w:val="0"/>
        <w:jc w:val="both"/>
      </w:pPr>
      <w:r>
        <w:rPr>
          <w:sz w:val="20"/>
        </w:rPr>
        <w:t xml:space="preserve">(в ред. </w:t>
      </w:r>
      <w:hyperlink w:history="0" r:id="rId29"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w:t>
      </w:r>
    </w:p>
    <w:p>
      <w:pPr>
        <w:pStyle w:val="0"/>
        <w:jc w:val="both"/>
      </w:pPr>
      <w:r>
        <w:rPr>
          <w:sz w:val="20"/>
        </w:rPr>
        <w:t xml:space="preserve">(в ред. </w:t>
      </w:r>
      <w:hyperlink w:history="0" r:id="rId30"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jc w:val="both"/>
      </w:pPr>
      <w:r>
        <w:rPr>
          <w:sz w:val="20"/>
        </w:rPr>
        <w:t xml:space="preserve">(пп. "а" в ред. </w:t>
      </w:r>
      <w:hyperlink w:history="0" r:id="rId31"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б) наименование, место нахождения, почтового адреса, адреса электронной почты уполномоченной организации;</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заявок участниками отбора и требования к форме и содержанию заявок в соответствии с </w:t>
      </w:r>
      <w:hyperlink w:history="0" w:anchor="P126" w:tooltip="2.4. Участник отбора имеет право предоставить в уполномоченную организацию только одну заявку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риложением документов, установленных пунктом 3.2 настоящего Порядк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ж)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з) правила рассмотрения и оценки заявок участников отбора;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подписать соглашение о предоставлении субсидии;</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 о предоставлении субсидии;</w:t>
      </w:r>
    </w:p>
    <w:p>
      <w:pPr>
        <w:pStyle w:val="0"/>
        <w:spacing w:before="200" w:line-rule="auto"/>
        <w:ind w:firstLine="540"/>
        <w:jc w:val="both"/>
      </w:pPr>
      <w:r>
        <w:rPr>
          <w:sz w:val="20"/>
        </w:rPr>
        <w:t xml:space="preserve">м) дата размещения результатов отбора на едином портале, а также на официальном сайте уполномоченного органа в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32"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bookmarkStart w:id="106" w:name="P106"/>
    <w:bookmarkEnd w:id="106"/>
    <w:p>
      <w:pPr>
        <w:pStyle w:val="0"/>
        <w:spacing w:before="200" w:line-rule="auto"/>
        <w:ind w:firstLine="540"/>
        <w:jc w:val="both"/>
      </w:pPr>
      <w:r>
        <w:rPr>
          <w:sz w:val="20"/>
        </w:rPr>
        <w:t xml:space="preserve">2.3. 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bookmarkStart w:id="107" w:name="P107"/>
    <w:bookmarkEnd w:id="107"/>
    <w:p>
      <w:pPr>
        <w:pStyle w:val="0"/>
        <w:spacing w:before="200" w:line-rule="auto"/>
        <w:ind w:firstLine="540"/>
        <w:jc w:val="both"/>
      </w:pPr>
      <w:r>
        <w:rPr>
          <w:sz w:val="20"/>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отсутствие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0"/>
        <w:spacing w:before="200" w:line-rule="auto"/>
        <w:ind w:firstLine="540"/>
        <w:jc w:val="both"/>
      </w:pPr>
      <w:r>
        <w:rPr>
          <w:sz w:val="20"/>
        </w:rPr>
        <w:t xml:space="preserve">в)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не должны получать средства из государственного бюджета Республики Саха (Якутия) на основании иных нормативных правовых актов на цель, указанную в </w:t>
      </w:r>
      <w:hyperlink w:history="0" w:anchor="P57" w:tooltip="1.3. Целью предоставления субсидии является возмещение затрат поставщиков социальных услуг при предоставлении социальных услуг в стационарной форме получателям социальных услуг, признанных в установленном порядке нуждающимися в социальном обслуживании в стационарной форме, в соответствии с индивидуальной программой предоставления социальных услуг, в рамках реализации регионального проекта &quot;Разработка и реализация программы системной поддержки и повышения качества жизни граждан старшего поколения Республ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д) своевременно вносят достоверную информацию по получателям социальных услуг в Регистр получателей социальных услуг Республики Саха (Якутия);</w:t>
      </w:r>
    </w:p>
    <w:p>
      <w:pPr>
        <w:pStyle w:val="0"/>
        <w:spacing w:before="200" w:line-rule="auto"/>
        <w:ind w:firstLine="540"/>
        <w:jc w:val="both"/>
      </w:pPr>
      <w:r>
        <w:rPr>
          <w:sz w:val="20"/>
        </w:rPr>
        <w:t xml:space="preserve">е) состоит в реестре поставщиков социальных услуг Республики Саха (Якутия) и осуществляет свою деятельность на территории Республики Саха (Якутия);</w:t>
      </w:r>
    </w:p>
    <w:p>
      <w:pPr>
        <w:pStyle w:val="0"/>
        <w:spacing w:before="200" w:line-rule="auto"/>
        <w:ind w:firstLine="540"/>
        <w:jc w:val="both"/>
      </w:pPr>
      <w:r>
        <w:rPr>
          <w:sz w:val="20"/>
        </w:rPr>
        <w:t xml:space="preserve">ж) имеющие в наличии официальный сайт с актуальной информацией о деятельности поставщика социальных услуг в соответствии с Порядком, утвержденным уполномоченным федеральным органом исполнительной власти;</w:t>
      </w:r>
    </w:p>
    <w:bookmarkStart w:id="114" w:name="P114"/>
    <w:bookmarkEnd w:id="114"/>
    <w:p>
      <w:pPr>
        <w:pStyle w:val="0"/>
        <w:spacing w:before="200" w:line-rule="auto"/>
        <w:ind w:firstLine="540"/>
        <w:jc w:val="both"/>
      </w:pPr>
      <w:r>
        <w:rPr>
          <w:sz w:val="20"/>
        </w:rPr>
        <w:t xml:space="preserve">з)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"з" в ред. </w:t>
      </w:r>
      <w:hyperlink w:history="0" r:id="rId33"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приказа</w:t>
        </w:r>
      </w:hyperlink>
      <w:r>
        <w:rPr>
          <w:sz w:val="20"/>
        </w:rPr>
        <w:t xml:space="preserve"> Минтруда РС(Я) от 11.02.2023 N 11-Н)</w:t>
      </w:r>
    </w:p>
    <w:p>
      <w:pPr>
        <w:pStyle w:val="0"/>
        <w:spacing w:before="200" w:line-rule="auto"/>
        <w:ind w:firstLine="540"/>
        <w:jc w:val="both"/>
      </w:pPr>
      <w:r>
        <w:rPr>
          <w:sz w:val="20"/>
        </w:rPr>
        <w:t xml:space="preserve">и) участник отбора должен иметь лицензию на осуществление медицинской деятельности либо договор с медицинской организацией об оказании медицинских услуг для предоставления социально-медицинских услуг, установленных </w:t>
      </w:r>
      <w:hyperlink w:history="0" r:id="rId34" w:tooltip="Закон Республики Саха (Якутия) от 22.01.2015 1406-З N 367-V (ред. от 30.06.2021) &quot;Об утверждении перечня социальных услуг, предоставляемых поставщиками социальных услуг в Республике Саха (Якутия)&quot; (принят постановлением ГС (Ил Тумэн) РС(Я) от 22.01.2015 З N 368-V) (вместе с &quot;Перечнем социальных услуг, предоставляемых поставщиками социальных услуг в Республике Саха (Якутия)&quot;) {КонсультантПлюс}">
        <w:r>
          <w:rPr>
            <w:sz w:val="20"/>
            <w:color w:val="0000ff"/>
          </w:rPr>
          <w:t xml:space="preserve">Законом</w:t>
        </w:r>
      </w:hyperlink>
      <w:r>
        <w:rPr>
          <w:sz w:val="20"/>
        </w:rPr>
        <w:t xml:space="preserve"> Республики Саха (Якутия) от 22.01.2015 1406-З N 367-V "Об утверждении перечня социальных услуг, предоставляемых поставщиками социальных услуг в Республике Саха (Якутия)";</w:t>
      </w:r>
    </w:p>
    <w:p>
      <w:pPr>
        <w:pStyle w:val="0"/>
        <w:spacing w:before="200" w:line-rule="auto"/>
        <w:ind w:firstLine="540"/>
        <w:jc w:val="both"/>
      </w:pPr>
      <w:r>
        <w:rPr>
          <w:sz w:val="20"/>
        </w:rPr>
        <w:t xml:space="preserve">к) участник отбора должен иметь работников, прошедших повышение квалификации (профессиональную переподготовку) по профилю социальной работы или иной деятельности, осуществляемой участником отбора по предоставлению социальных услуг, установленных </w:t>
      </w:r>
      <w:hyperlink w:history="0" r:id="rId35" w:tooltip="Закон Республики Саха (Якутия) от 22.01.2015 1406-З N 367-V (ред. от 30.06.2021) &quot;Об утверждении перечня социальных услуг, предоставляемых поставщиками социальных услуг в Республике Саха (Якутия)&quot; (принят постановлением ГС (Ил Тумэн) РС(Я) от 22.01.2015 З N 368-V) (вместе с &quot;Перечнем социальных услуг, предоставляемых поставщиками социальных услуг в Республике Саха (Якутия)&quot;) {КонсультантПлюс}">
        <w:r>
          <w:rPr>
            <w:sz w:val="20"/>
            <w:color w:val="0000ff"/>
          </w:rPr>
          <w:t xml:space="preserve">Законом</w:t>
        </w:r>
      </w:hyperlink>
      <w:r>
        <w:rPr>
          <w:sz w:val="20"/>
        </w:rPr>
        <w:t xml:space="preserve"> Республики Саха (Якутия) от 22.01.2015 1406-З N 367-V "Об утверждении перечня социальных услуг, предоставляемых поставщиками социальных услуг в Республике Саха (Якутия)".</w:t>
      </w:r>
    </w:p>
    <w:p>
      <w:pPr>
        <w:pStyle w:val="0"/>
        <w:spacing w:before="200" w:line-rule="auto"/>
        <w:ind w:firstLine="540"/>
        <w:jc w:val="both"/>
      </w:pPr>
      <w:r>
        <w:rPr>
          <w:sz w:val="20"/>
        </w:rPr>
        <w:t xml:space="preserve">Проверка соответствия участника отбора требованиям, установленными </w:t>
      </w:r>
      <w:hyperlink w:history="0" w:anchor="P107" w:tooltip="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"а</w:t>
        </w:r>
      </w:hyperlink>
      <w:r>
        <w:rPr>
          <w:sz w:val="20"/>
        </w:rPr>
        <w:t xml:space="preserve"> - </w:t>
      </w:r>
      <w:hyperlink w:history="0" w:anchor="P114" w:tooltip="з)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
        <w:r>
          <w:rPr>
            <w:sz w:val="20"/>
            <w:color w:val="0000ff"/>
          </w:rPr>
          <w:t xml:space="preserve">з</w:t>
        </w:r>
      </w:hyperlink>
      <w:r>
        <w:rPr>
          <w:sz w:val="20"/>
        </w:rPr>
        <w:t xml:space="preserve">" настоящего пункта, осуществляется уполномоченной организацией самостоятельно посредством направления запроса, в том числе в рамках межведомственного информационного взаимодействия:</w:t>
      </w:r>
    </w:p>
    <w:p>
      <w:pPr>
        <w:pStyle w:val="0"/>
        <w:spacing w:before="200" w:line-rule="auto"/>
        <w:ind w:firstLine="540"/>
        <w:jc w:val="both"/>
      </w:pPr>
      <w:r>
        <w:rPr>
          <w:sz w:val="20"/>
        </w:rPr>
        <w:t xml:space="preserve">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сведения исполнительных органов государственной власти Республики Саха (Якутия) об отсутствии просроченной (неурегулированной) задолженности по возврату субсидий, бюджетных инвестиций и иной просроченной задолженности перед Республикой Саха (Якутия);</w:t>
      </w:r>
    </w:p>
    <w:p>
      <w:pPr>
        <w:pStyle w:val="0"/>
        <w:spacing w:before="200" w:line-rule="auto"/>
        <w:ind w:firstLine="540"/>
        <w:jc w:val="both"/>
      </w:pPr>
      <w:r>
        <w:rPr>
          <w:sz w:val="20"/>
        </w:rPr>
        <w:t xml:space="preserve">сведения об отсутствии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о том, что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(проверяются посредством электронного сервиса "Предоставление сведений из ЕГРЮЛ/ЕГРИП" (</w:t>
      </w:r>
      <w:r>
        <w:rPr>
          <w:sz w:val="20"/>
        </w:rPr>
        <w:t xml:space="preserve">https://egrul.nalog.ru</w:t>
      </w:r>
      <w:r>
        <w:rPr>
          <w:sz w:val="20"/>
        </w:rPr>
        <w:t xml:space="preserve">), электронного сервиса "Картотека арбитражных дел" (</w:t>
      </w:r>
      <w:r>
        <w:rPr>
          <w:sz w:val="20"/>
        </w:rPr>
        <w:t xml:space="preserve">https://kad.arbitr.ru/</w:t>
      </w:r>
      <w:r>
        <w:rPr>
          <w:sz w:val="20"/>
        </w:rPr>
        <w:t xml:space="preserve">) и на официальном сайте "Единый федеральный реестр сведений о банкротстве");</w:t>
      </w:r>
    </w:p>
    <w:p>
      <w:pPr>
        <w:pStyle w:val="0"/>
        <w:spacing w:before="200" w:line-rule="auto"/>
        <w:ind w:firstLine="540"/>
        <w:jc w:val="both"/>
      </w:pPr>
      <w:r>
        <w:rPr>
          <w:sz w:val="20"/>
        </w:rPr>
        <w:t xml:space="preserve">сведения исполнительных органов государственной власти Республики Саха (Якутия) об отсутствии случаев направления поставщику социальных услуг средств из государственного бюджета Республики Саха (Якутия) на основании иных нормативных правовых актов на цель, указанную в </w:t>
      </w:r>
      <w:hyperlink w:history="0" w:anchor="P57" w:tooltip="1.3. Целью предоставления субсидии является возмещение затрат поставщиков социальных услуг при предоставлении социальных услуг в стационарной форме получателям социальных услуг, признанных в установленном порядке нуждающимися в социальном обслуживании в стационарной форме, в соответствии с индивидуальной программой предоставления социальных услуг, в рамках реализации регионального проекта &quot;Разработка и реализация программы системной поддержки и повышения качества жизни граждан старшего поколения Республ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сведения о достоверности и своевременности внесения информации по получателям социальных услуг в Регистр получателей социальных услуг Республики Саха (Якутия), проверяются в государственной информационной системе Автоматизированная система "Адресная социальная помощь";</w:t>
      </w:r>
    </w:p>
    <w:p>
      <w:pPr>
        <w:pStyle w:val="0"/>
        <w:spacing w:before="200" w:line-rule="auto"/>
        <w:ind w:firstLine="540"/>
        <w:jc w:val="both"/>
      </w:pPr>
      <w:r>
        <w:rPr>
          <w:sz w:val="20"/>
        </w:rPr>
        <w:t xml:space="preserve">сведения о наличии поставщика социальных услуг в реестре поставщиков социальных услуг Республики Саха (Якутия), осуществляющих свою деятельность на территории Республики Саха (Якутия), проверяются на электронном сервисе "Реестр поставщиков социальных услуг" (http://reestr442.sakha.gov.ru/rpost/reestr.html);</w:t>
      </w:r>
    </w:p>
    <w:p>
      <w:pPr>
        <w:pStyle w:val="0"/>
        <w:spacing w:before="200" w:line-rule="auto"/>
        <w:ind w:firstLine="540"/>
        <w:jc w:val="both"/>
      </w:pPr>
      <w:r>
        <w:rPr>
          <w:sz w:val="20"/>
        </w:rPr>
        <w:t xml:space="preserve">сведения о наличии официального сайта с актуальной информацией о деятельности поставщика социальных услуг, проверяются на электронном сервисе "Реестр поставщиков социальных услуг" (http://reestr442.sakha.gov.ru/rpost/reestr.html).</w:t>
      </w:r>
    </w:p>
    <w:bookmarkStart w:id="126" w:name="P126"/>
    <w:bookmarkEnd w:id="126"/>
    <w:p>
      <w:pPr>
        <w:pStyle w:val="0"/>
        <w:spacing w:before="200" w:line-rule="auto"/>
        <w:ind w:firstLine="540"/>
        <w:jc w:val="both"/>
      </w:pPr>
      <w:r>
        <w:rPr>
          <w:sz w:val="20"/>
        </w:rPr>
        <w:t xml:space="preserve">2.4. Участник отбора имеет право предоставить в уполномоченную организацию только одну </w:t>
      </w:r>
      <w:hyperlink w:history="0" w:anchor="P306" w:tooltip="Заявка">
        <w:r>
          <w:rPr>
            <w:sz w:val="20"/>
            <w:color w:val="0000ff"/>
          </w:rPr>
          <w:t xml:space="preserve">заявку</w:t>
        </w:r>
      </w:hyperlink>
      <w:r>
        <w:rPr>
          <w:sz w:val="20"/>
        </w:rPr>
        <w:t xml:space="preserve">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приложением документов, установленных </w:t>
      </w:r>
      <w:hyperlink w:history="0" w:anchor="P166" w:tooltip="3.2. Документы, предусмотренные подпунктами &quot;а - з&quot; пункта 2.3 настоящего Порядка, подтверждающие соответствие получателей субсидии требованиям, указанным в пункте 2.3 настоящего Порядка, уполномоченная организация получает в порядке межведомственного информационного взаимодействия, а также следующие документы:">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Заявка на участие в отборе представляется в уполномоченную организацию непосредственно, направляется по почте или в виде электронного документа, подписанного квалифицированной электронной подписью.</w:t>
      </w:r>
    </w:p>
    <w:p>
      <w:pPr>
        <w:pStyle w:val="0"/>
        <w:spacing w:before="200" w:line-rule="auto"/>
        <w:ind w:firstLine="540"/>
        <w:jc w:val="both"/>
      </w:pPr>
      <w:r>
        <w:rPr>
          <w:sz w:val="20"/>
        </w:rPr>
        <w:t xml:space="preserve">Требование к предоставляемым документам:</w:t>
      </w:r>
    </w:p>
    <w:p>
      <w:pPr>
        <w:pStyle w:val="0"/>
        <w:spacing w:before="200" w:line-rule="auto"/>
        <w:ind w:firstLine="540"/>
        <w:jc w:val="both"/>
      </w:pPr>
      <w:r>
        <w:rPr>
          <w:sz w:val="20"/>
        </w:rPr>
        <w:t xml:space="preserve">- отсутствие в документах ошибок, подчисток, приписок, зачеркнутых слов и иных исправлений, а также повреждений, не позволяющих однозначно истолковать содержание документа;</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подписанное руководителем или уполномоченным им лицом.</w:t>
      </w:r>
    </w:p>
    <w:p>
      <w:pPr>
        <w:pStyle w:val="0"/>
        <w:spacing w:before="200" w:line-rule="auto"/>
        <w:ind w:firstLine="540"/>
        <w:jc w:val="both"/>
      </w:pPr>
      <w:r>
        <w:rPr>
          <w:sz w:val="20"/>
        </w:rPr>
        <w:t xml:space="preserve">Участник отбора несет ответственность за достоверность и полноту представляемых сведений и документов, являющихся основанием для предоставления субсидии.</w:t>
      </w:r>
    </w:p>
    <w:p>
      <w:pPr>
        <w:pStyle w:val="0"/>
        <w:spacing w:before="200" w:line-rule="auto"/>
        <w:ind w:firstLine="540"/>
        <w:jc w:val="both"/>
      </w:pPr>
      <w:r>
        <w:rPr>
          <w:sz w:val="20"/>
        </w:rPr>
        <w:t xml:space="preserve">2.5. Заявка, указанная в </w:t>
      </w:r>
      <w:hyperlink w:history="0" w:anchor="P126" w:tooltip="2.4. Участник отбора имеет право предоставить в уполномоченную организацию только одну заявку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риложением документов, установленных пунктом 3.2 настоящего Порядка.">
        <w:r>
          <w:rPr>
            <w:sz w:val="20"/>
            <w:color w:val="0000ff"/>
          </w:rPr>
          <w:t xml:space="preserve">пункте 2.4</w:t>
        </w:r>
      </w:hyperlink>
      <w:r>
        <w:rPr>
          <w:sz w:val="20"/>
        </w:rPr>
        <w:t xml:space="preserve"> настоящего Порядка, представляется в уполномоченную организацию участником отбора или уполномоченным им лицом.</w:t>
      </w:r>
    </w:p>
    <w:p>
      <w:pPr>
        <w:pStyle w:val="0"/>
        <w:spacing w:before="200" w:line-rule="auto"/>
        <w:ind w:firstLine="540"/>
        <w:jc w:val="both"/>
      </w:pPr>
      <w:r>
        <w:rPr>
          <w:sz w:val="20"/>
        </w:rPr>
        <w:t xml:space="preserve">При подаче заявки предъявляется документ, удостоверяющий личность заявителя, а также доверенность, оформленная в порядке, установленном законодательством Российской Федерации (в случае, если заявка подается лицом, уполномоченным участником отбора).</w:t>
      </w:r>
    </w:p>
    <w:p>
      <w:pPr>
        <w:pStyle w:val="0"/>
        <w:spacing w:before="200" w:line-rule="auto"/>
        <w:ind w:firstLine="540"/>
        <w:jc w:val="both"/>
      </w:pPr>
      <w:r>
        <w:rPr>
          <w:sz w:val="20"/>
        </w:rPr>
        <w:t xml:space="preserve">2.6. Уполномоченная организация регистрирует заявку в журнале регистрации входящих документов в день их поступления, присваивает каждой заявке регистрационный номер.</w:t>
      </w:r>
    </w:p>
    <w:p>
      <w:pPr>
        <w:pStyle w:val="0"/>
        <w:spacing w:before="200" w:line-rule="auto"/>
        <w:ind w:firstLine="540"/>
        <w:jc w:val="both"/>
      </w:pPr>
      <w:r>
        <w:rPr>
          <w:sz w:val="20"/>
        </w:rPr>
        <w:t xml:space="preserve">2.7. Проверка соответствия участника отбора категории и условиям предоставления субсидий, установленным настоящим Порядком, и представленных заявок осуществляется уполномоченной организацией посредством постоянно действующей комиссии по рассмотрению заявок, представленных участниками отбора (далее - комиссия).</w:t>
      </w:r>
    </w:p>
    <w:p>
      <w:pPr>
        <w:pStyle w:val="0"/>
        <w:spacing w:before="200" w:line-rule="auto"/>
        <w:ind w:firstLine="540"/>
        <w:jc w:val="both"/>
      </w:pPr>
      <w:r>
        <w:rPr>
          <w:sz w:val="20"/>
        </w:rPr>
        <w:t xml:space="preserve">2.8. Состав комиссии утверждается приказом уполномоченной организации. В состав комиссии входят не менее 5 человек, в том числе представители уполномоченного органа, уполномоченной организации, представители исполнительных органов государственной власти, член Общественного Совета при уполномоченном органе, Государственного бюджетного учреждения Республики Саха (Якутия) "Ресурсный центр социальной защиты "Победа" при Министерстве труда и социального развития Республики Саха (Якутия)".</w:t>
      </w:r>
    </w:p>
    <w:p>
      <w:pPr>
        <w:pStyle w:val="0"/>
        <w:jc w:val="both"/>
      </w:pPr>
      <w:r>
        <w:rPr>
          <w:sz w:val="20"/>
        </w:rPr>
        <w:t xml:space="preserve">(в ред. </w:t>
      </w:r>
      <w:hyperlink w:history="0" r:id="rId36"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Заседание комиссии является правомочным, если при его проведении присутствовали не менее 4/5 состава. Решение комиссии принимается большинством голосов. При равенстве голосов голос председателя комиссии является решающим.</w:t>
      </w:r>
    </w:p>
    <w:p>
      <w:pPr>
        <w:pStyle w:val="0"/>
        <w:spacing w:before="200" w:line-rule="auto"/>
        <w:ind w:firstLine="540"/>
        <w:jc w:val="both"/>
      </w:pPr>
      <w:r>
        <w:rPr>
          <w:sz w:val="20"/>
        </w:rPr>
        <w:t xml:space="preserve">Решение комиссии оформляется протоколом комиссии, который утверждается председателем комиссии в день проведения заседания комиссии.</w:t>
      </w:r>
    </w:p>
    <w:bookmarkStart w:id="140" w:name="P140"/>
    <w:bookmarkEnd w:id="140"/>
    <w:p>
      <w:pPr>
        <w:pStyle w:val="0"/>
        <w:spacing w:before="200" w:line-rule="auto"/>
        <w:ind w:firstLine="540"/>
        <w:jc w:val="both"/>
      </w:pPr>
      <w:r>
        <w:rPr>
          <w:sz w:val="20"/>
        </w:rPr>
        <w:t xml:space="preserve">2.9. Комиссия в течение пятнадцати рабочих дней с даты регистрации заявок участников отбора рассматривает, а также проводит проверку полноты и правильности заявок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2.10. В течение 3 рабочих дней со дня утверждения протокола комиссии о результатах рассмотрения заявок, уполномоченная организация принимает решение о заключении соглашения.</w:t>
      </w:r>
    </w:p>
    <w:bookmarkStart w:id="142" w:name="P142"/>
    <w:bookmarkEnd w:id="142"/>
    <w:p>
      <w:pPr>
        <w:pStyle w:val="0"/>
        <w:spacing w:before="200" w:line-rule="auto"/>
        <w:ind w:firstLine="540"/>
        <w:jc w:val="both"/>
      </w:pPr>
      <w:r>
        <w:rPr>
          <w:sz w:val="20"/>
        </w:rPr>
        <w:t xml:space="preserve">2.11. Уполномоченная организация на основании решения комиссии принимает решение об отклонении заявки участника отбора на стадии рассмотрения, в случае:</w:t>
      </w:r>
    </w:p>
    <w:p>
      <w:pPr>
        <w:pStyle w:val="0"/>
        <w:spacing w:before="200" w:line-rule="auto"/>
        <w:ind w:firstLine="540"/>
        <w:jc w:val="both"/>
      </w:pPr>
      <w:r>
        <w:rPr>
          <w:sz w:val="20"/>
        </w:rPr>
        <w:t xml:space="preserve">несоответствия участника отбора требованиям, установленным в </w:t>
      </w:r>
      <w:hyperlink w:history="0" w:anchor="P106"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несоответствия представленной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недостоверности представленной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подачи заявки после даты и (или) времени, определенных для подачи заявок.</w:t>
      </w:r>
    </w:p>
    <w:p>
      <w:pPr>
        <w:pStyle w:val="0"/>
        <w:spacing w:before="200" w:line-rule="auto"/>
        <w:ind w:firstLine="540"/>
        <w:jc w:val="both"/>
      </w:pPr>
      <w:r>
        <w:rPr>
          <w:sz w:val="20"/>
        </w:rPr>
        <w:t xml:space="preserve">В случае принятия решения об отклонении заявки уполномоченная организация в течение 2 рабочих дней направляет участнику отбора соответствующее уведомление с указанием одной из причин принятия такого решения.</w:t>
      </w:r>
    </w:p>
    <w:p>
      <w:pPr>
        <w:pStyle w:val="0"/>
        <w:spacing w:before="200" w:line-rule="auto"/>
        <w:ind w:firstLine="540"/>
        <w:jc w:val="both"/>
      </w:pPr>
      <w:r>
        <w:rPr>
          <w:sz w:val="20"/>
        </w:rPr>
        <w:t xml:space="preserve">2.12. Протокол комиссии о результатах рассмотрения заявок размещается на едином портале, а также на официальном сайте уполномоченного органа в сети Интернет в течение 2 рабочих дней со дня его подписания, с указанием:</w:t>
      </w:r>
    </w:p>
    <w:p>
      <w:pPr>
        <w:pStyle w:val="0"/>
        <w:jc w:val="both"/>
      </w:pPr>
      <w:r>
        <w:rPr>
          <w:sz w:val="20"/>
        </w:rPr>
        <w:t xml:space="preserve">(в ред. </w:t>
      </w:r>
      <w:hyperlink w:history="0" r:id="rId37"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а) даты, времени и места проведения рассмотрения заявок;</w:t>
      </w:r>
    </w:p>
    <w:p>
      <w:pPr>
        <w:pStyle w:val="0"/>
        <w:spacing w:before="200" w:line-rule="auto"/>
        <w:ind w:firstLine="540"/>
        <w:jc w:val="both"/>
      </w:pPr>
      <w:r>
        <w:rPr>
          <w:sz w:val="20"/>
        </w:rPr>
        <w:t xml:space="preserve">б) информации об участниках отбора, заявки которых рассмотрены;</w:t>
      </w:r>
    </w:p>
    <w:p>
      <w:pPr>
        <w:pStyle w:val="0"/>
        <w:spacing w:before="200" w:line-rule="auto"/>
        <w:ind w:firstLine="540"/>
        <w:jc w:val="both"/>
      </w:pPr>
      <w:r>
        <w:rPr>
          <w:sz w:val="20"/>
        </w:rPr>
        <w:t xml:space="preserve">в) информации об участниках отбора, заявки которых отклонены, с указанием причины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г) наименование получателя (получателей) субсидии, с которым заключается соглашение, и размер предоставляемой субсидии.</w:t>
      </w:r>
    </w:p>
    <w:p>
      <w:pPr>
        <w:pStyle w:val="0"/>
        <w:spacing w:before="200" w:line-rule="auto"/>
        <w:ind w:firstLine="540"/>
        <w:jc w:val="both"/>
      </w:pPr>
      <w:r>
        <w:rPr>
          <w:sz w:val="20"/>
        </w:rPr>
        <w:t xml:space="preserve">2.13. В течение 10 календарных дней со дня размещения на едином портале и официальном сайте уполномоченного органа в сети Интернет протокола комиссии о результатах рассмотрения заявок уполномоченная организация заключает с получателем субсидии соглашение в соответствии с типовой формой, утвержденной приказом Министерства финансов Республики Саха (Якутия).</w:t>
      </w:r>
    </w:p>
    <w:p>
      <w:pPr>
        <w:pStyle w:val="0"/>
        <w:jc w:val="both"/>
      </w:pPr>
      <w:r>
        <w:rPr>
          <w:sz w:val="20"/>
        </w:rPr>
        <w:t xml:space="preserve">(в ред. </w:t>
      </w:r>
      <w:hyperlink w:history="0" r:id="rId38"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соглашения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В соглашении предусматривается следующее обязательное условие о согласовании новых условий соглашения, при уменьшении ранее доведенных лимитов бюджетных обязательств, приводящих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2.14. В случае неподписания соглашения в течение срока, установленного </w:t>
      </w:r>
      <w:hyperlink w:history="0" w:anchor="P142" w:tooltip="2.11. Уполномоченная организация на основании решения комиссии принимает решение об отклонении заявки участника отбора на стадии рассмотрения, в случае:">
        <w:r>
          <w:rPr>
            <w:sz w:val="20"/>
            <w:color w:val="0000ff"/>
          </w:rPr>
          <w:t xml:space="preserve">пунктом 2.11</w:t>
        </w:r>
      </w:hyperlink>
      <w:r>
        <w:rPr>
          <w:sz w:val="20"/>
        </w:rPr>
        <w:t xml:space="preserve"> настоящего Порядка, получатель субсидии признается уклонившимся от подписания соглашения.</w:t>
      </w:r>
    </w:p>
    <w:p>
      <w:pPr>
        <w:pStyle w:val="0"/>
        <w:spacing w:before="200" w:line-rule="auto"/>
        <w:ind w:firstLine="540"/>
        <w:jc w:val="both"/>
      </w:pPr>
      <w:r>
        <w:rPr>
          <w:sz w:val="20"/>
        </w:rPr>
        <w:t xml:space="preserve">2.15. Участник отбора, являющийся некоммерческой организацией - исполнителем общественно полезных услуг, имеет право на приоритетное получение субсидии в соответствии с настоящим Порядком.</w:t>
      </w:r>
    </w:p>
    <w:p>
      <w:pPr>
        <w:pStyle w:val="0"/>
        <w:spacing w:before="200" w:line-rule="auto"/>
        <w:ind w:firstLine="540"/>
        <w:jc w:val="both"/>
      </w:pPr>
      <w:r>
        <w:rPr>
          <w:sz w:val="20"/>
        </w:rPr>
        <w:t xml:space="preserve">Право на приоритетное получение субсидии предоставляется участнику отбора, являющемуся некоммерческой организацией - исполнителем общественно полезных услуг, заявившему в предложении о желании реализовать право на приоритетное получение субсидии, при наличии на информационном ресурсе Министерства юстиции Российской Федерации, доступ к которому осуществляется через сайт Министерства юстиции Российской Федерации, сведений о включении участника в реестр некоммерческих организаций - исполнителей общественно полезных услуг.</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3.1. Для получения субсидии получатель субсидии, с которым заключено соглашение, на первое число месяца, предшествующего месяцу, в котором планируется предоставление субсидии, должен соответствовать требованиям, установленным </w:t>
      </w:r>
      <w:hyperlink w:history="0" w:anchor="P106"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106"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пунктом 2.3</w:t>
        </w:r>
      </w:hyperlink>
      <w:r>
        <w:rPr>
          <w:sz w:val="20"/>
        </w:rPr>
        <w:t xml:space="preserve"> настоящего Порядка, на основании документов, указанных в пункте 3.2 настоящего Порядка, в сроки, установленные </w:t>
      </w:r>
      <w:hyperlink w:history="0" w:anchor="P140" w:tooltip="2.9. Комиссия в течение пятнадцати рабочих дней с даты регистрации заявок участников отбора рассматривает, а также проводит проверку полноты и правильности заявок на предмет их соответствия установленным в объявлении о проведении отбора требованиям.">
        <w:r>
          <w:rPr>
            <w:sz w:val="20"/>
            <w:color w:val="0000ff"/>
          </w:rPr>
          <w:t xml:space="preserve">пунктом 2.9</w:t>
        </w:r>
      </w:hyperlink>
      <w:r>
        <w:rPr>
          <w:sz w:val="20"/>
        </w:rPr>
        <w:t xml:space="preserve"> настоящего Порядка.</w:t>
      </w:r>
    </w:p>
    <w:bookmarkStart w:id="166" w:name="P166"/>
    <w:bookmarkEnd w:id="166"/>
    <w:p>
      <w:pPr>
        <w:pStyle w:val="0"/>
        <w:spacing w:before="200" w:line-rule="auto"/>
        <w:ind w:firstLine="540"/>
        <w:jc w:val="both"/>
      </w:pPr>
      <w:r>
        <w:rPr>
          <w:sz w:val="20"/>
        </w:rPr>
        <w:t xml:space="preserve">3.2. Документы, предусмотренные </w:t>
      </w:r>
      <w:hyperlink w:history="0" w:anchor="P107" w:tooltip="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"а</w:t>
        </w:r>
      </w:hyperlink>
      <w:r>
        <w:rPr>
          <w:sz w:val="20"/>
        </w:rPr>
        <w:t xml:space="preserve"> - </w:t>
      </w:r>
      <w:hyperlink w:history="0" w:anchor="P114" w:tooltip="з)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
        <w:r>
          <w:rPr>
            <w:sz w:val="20"/>
            <w:color w:val="0000ff"/>
          </w:rPr>
          <w:t xml:space="preserve">з" пункта 2.3</w:t>
        </w:r>
      </w:hyperlink>
      <w:r>
        <w:rPr>
          <w:sz w:val="20"/>
        </w:rPr>
        <w:t xml:space="preserve"> настоящего Порядка, подтверждающие соответствие получателей субсидии требованиям, указанным в </w:t>
      </w:r>
      <w:hyperlink w:history="0" w:anchor="P106"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пункте 2.3</w:t>
        </w:r>
      </w:hyperlink>
      <w:r>
        <w:rPr>
          <w:sz w:val="20"/>
        </w:rPr>
        <w:t xml:space="preserve"> настоящего Порядка, уполномоченная организация получает в порядке межведомственного информационного взаимодействия, а также следующие документы:</w:t>
      </w:r>
    </w:p>
    <w:bookmarkStart w:id="167" w:name="P167"/>
    <w:bookmarkEnd w:id="167"/>
    <w:p>
      <w:pPr>
        <w:pStyle w:val="0"/>
        <w:spacing w:before="200" w:line-rule="auto"/>
        <w:ind w:firstLine="540"/>
        <w:jc w:val="both"/>
      </w:pPr>
      <w:r>
        <w:rPr>
          <w:sz w:val="20"/>
        </w:rPr>
        <w:t xml:space="preserve">а) </w:t>
      </w:r>
      <w:hyperlink w:history="0" w:anchor="P388" w:tooltip="Список">
        <w:r>
          <w:rPr>
            <w:sz w:val="20"/>
            <w:color w:val="0000ff"/>
          </w:rPr>
          <w:t xml:space="preserve">список</w:t>
        </w:r>
      </w:hyperlink>
      <w:r>
        <w:rPr>
          <w:sz w:val="20"/>
        </w:rPr>
        <w:t xml:space="preserve"> получателей социальных услуг по форме согласно приложению N 2 к настоящему Порядку;</w:t>
      </w:r>
    </w:p>
    <w:bookmarkStart w:id="168" w:name="P168"/>
    <w:bookmarkEnd w:id="168"/>
    <w:p>
      <w:pPr>
        <w:pStyle w:val="0"/>
        <w:spacing w:before="200" w:line-rule="auto"/>
        <w:ind w:firstLine="540"/>
        <w:jc w:val="both"/>
      </w:pPr>
      <w:r>
        <w:rPr>
          <w:sz w:val="20"/>
        </w:rPr>
        <w:t xml:space="preserve">б) документы, удостоверяющие личность получателей социальных услуг;</w:t>
      </w:r>
    </w:p>
    <w:p>
      <w:pPr>
        <w:pStyle w:val="0"/>
        <w:spacing w:before="200" w:line-rule="auto"/>
        <w:ind w:firstLine="540"/>
        <w:jc w:val="both"/>
      </w:pPr>
      <w:r>
        <w:rPr>
          <w:sz w:val="20"/>
        </w:rPr>
        <w:t xml:space="preserve">в) документы, подтверждающие получение согласия получателей социальных услуг на обработку их персональных данных;</w:t>
      </w:r>
    </w:p>
    <w:bookmarkStart w:id="170" w:name="P170"/>
    <w:bookmarkEnd w:id="170"/>
    <w:p>
      <w:pPr>
        <w:pStyle w:val="0"/>
        <w:spacing w:before="200" w:line-rule="auto"/>
        <w:ind w:firstLine="540"/>
        <w:jc w:val="both"/>
      </w:pPr>
      <w:r>
        <w:rPr>
          <w:sz w:val="20"/>
        </w:rPr>
        <w:t xml:space="preserve">г) индивидуальные программы предоставления социальных услуг;</w:t>
      </w:r>
    </w:p>
    <w:bookmarkStart w:id="171" w:name="P171"/>
    <w:bookmarkEnd w:id="171"/>
    <w:p>
      <w:pPr>
        <w:pStyle w:val="0"/>
        <w:spacing w:before="200" w:line-rule="auto"/>
        <w:ind w:firstLine="540"/>
        <w:jc w:val="both"/>
      </w:pPr>
      <w:r>
        <w:rPr>
          <w:sz w:val="20"/>
        </w:rPr>
        <w:t xml:space="preserve">д) договора с получателями социальных услуг;</w:t>
      </w:r>
    </w:p>
    <w:bookmarkStart w:id="172" w:name="P172"/>
    <w:bookmarkEnd w:id="172"/>
    <w:p>
      <w:pPr>
        <w:pStyle w:val="0"/>
        <w:spacing w:before="200" w:line-rule="auto"/>
        <w:ind w:firstLine="540"/>
        <w:jc w:val="both"/>
      </w:pPr>
      <w:r>
        <w:rPr>
          <w:sz w:val="20"/>
        </w:rPr>
        <w:t xml:space="preserve">е) акты оказанных услуг;</w:t>
      </w:r>
    </w:p>
    <w:bookmarkStart w:id="173" w:name="P173"/>
    <w:bookmarkEnd w:id="173"/>
    <w:p>
      <w:pPr>
        <w:pStyle w:val="0"/>
        <w:spacing w:before="200" w:line-rule="auto"/>
        <w:ind w:firstLine="540"/>
        <w:jc w:val="both"/>
      </w:pPr>
      <w:r>
        <w:rPr>
          <w:sz w:val="20"/>
        </w:rPr>
        <w:t xml:space="preserve">ж) документы, подтверждающие оплату услуг получателем социальных услуг;</w:t>
      </w:r>
    </w:p>
    <w:bookmarkStart w:id="174" w:name="P174"/>
    <w:bookmarkEnd w:id="174"/>
    <w:p>
      <w:pPr>
        <w:pStyle w:val="0"/>
        <w:spacing w:before="200" w:line-rule="auto"/>
        <w:ind w:firstLine="540"/>
        <w:jc w:val="both"/>
      </w:pPr>
      <w:r>
        <w:rPr>
          <w:sz w:val="20"/>
        </w:rPr>
        <w:t xml:space="preserve">з) лицензии на осуществление медицинской деятельности либо договор с медицинской организацией об оказании медицинских услуг;</w:t>
      </w:r>
    </w:p>
    <w:p>
      <w:pPr>
        <w:pStyle w:val="0"/>
        <w:spacing w:before="200" w:line-rule="auto"/>
        <w:ind w:firstLine="540"/>
        <w:jc w:val="both"/>
      </w:pPr>
      <w:r>
        <w:rPr>
          <w:sz w:val="20"/>
        </w:rPr>
        <w:t xml:space="preserve">и) список работников с указанием занимаемой должности с копиями трудовых договоров;</w:t>
      </w:r>
    </w:p>
    <w:bookmarkStart w:id="176" w:name="P176"/>
    <w:bookmarkEnd w:id="176"/>
    <w:p>
      <w:pPr>
        <w:pStyle w:val="0"/>
        <w:spacing w:before="200" w:line-rule="auto"/>
        <w:ind w:firstLine="540"/>
        <w:jc w:val="both"/>
      </w:pPr>
      <w:r>
        <w:rPr>
          <w:sz w:val="20"/>
        </w:rPr>
        <w:t xml:space="preserve">к) документы, подтверждающие квалификационный уровень образования работников (при наличии);</w:t>
      </w:r>
    </w:p>
    <w:bookmarkStart w:id="177" w:name="P177"/>
    <w:bookmarkEnd w:id="177"/>
    <w:p>
      <w:pPr>
        <w:pStyle w:val="0"/>
        <w:spacing w:before="200" w:line-rule="auto"/>
        <w:ind w:firstLine="540"/>
        <w:jc w:val="both"/>
      </w:pPr>
      <w:r>
        <w:rPr>
          <w:sz w:val="20"/>
        </w:rPr>
        <w:t xml:space="preserve">л) документы, содержащие сведения о среднедушевом доходе получателя социальных услуг и членов его семьи за последние 12 месяцев, предшествующих месяцу заключения договора о предоставлении социальных услуг с поставщиком социальных услуг, с указанием доходов помесячно, за исключением получателей социальных услуг, которые в соответствии с действующими законодательными и нормативными правовыми актами имеют право получать услуги бесплатно вне зависимости от размера дохода;</w:t>
      </w:r>
    </w:p>
    <w:bookmarkStart w:id="178" w:name="P178"/>
    <w:bookmarkEnd w:id="178"/>
    <w:p>
      <w:pPr>
        <w:pStyle w:val="0"/>
        <w:spacing w:before="200" w:line-rule="auto"/>
        <w:ind w:firstLine="540"/>
        <w:jc w:val="both"/>
      </w:pPr>
      <w:r>
        <w:rPr>
          <w:sz w:val="20"/>
        </w:rPr>
        <w:t xml:space="preserve">м) сведения, подтверждающие факт установления инвалидности;</w:t>
      </w:r>
    </w:p>
    <w:bookmarkStart w:id="179" w:name="P179"/>
    <w:bookmarkEnd w:id="179"/>
    <w:p>
      <w:pPr>
        <w:pStyle w:val="0"/>
        <w:spacing w:before="200" w:line-rule="auto"/>
        <w:ind w:firstLine="540"/>
        <w:jc w:val="both"/>
      </w:pPr>
      <w:r>
        <w:rPr>
          <w:sz w:val="20"/>
        </w:rPr>
        <w:t xml:space="preserve">н) расчет размера среднедушевого дохода получателей социальных услуг в соответствии с </w:t>
      </w:r>
      <w:hyperlink w:history="0" r:id="rId3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(далее - Правила N 1075). Расчет должен содержать предельный размер платы за предоставление социальных услуг, подлежащий к оплате получателем социальных услуг;</w:t>
      </w:r>
    </w:p>
    <w:bookmarkStart w:id="180" w:name="P180"/>
    <w:bookmarkEnd w:id="180"/>
    <w:p>
      <w:pPr>
        <w:pStyle w:val="0"/>
        <w:spacing w:before="200" w:line-rule="auto"/>
        <w:ind w:firstLine="540"/>
        <w:jc w:val="both"/>
      </w:pPr>
      <w:r>
        <w:rPr>
          <w:sz w:val="20"/>
        </w:rPr>
        <w:t xml:space="preserve">о) </w:t>
      </w:r>
      <w:hyperlink w:history="0" w:anchor="P435" w:tooltip="СПРАВКА-РАСЧЕТ">
        <w:r>
          <w:rPr>
            <w:sz w:val="20"/>
            <w:color w:val="0000ff"/>
          </w:rPr>
          <w:t xml:space="preserve">справку-расчет</w:t>
        </w:r>
      </w:hyperlink>
      <w:r>
        <w:rPr>
          <w:sz w:val="20"/>
        </w:rPr>
        <w:t xml:space="preserve"> на выплату компенсации за предоставление социальных услуг поставщиком социальных услуг, по форме согласно приложению N 3 к настоящему Порядку;</w:t>
      </w:r>
    </w:p>
    <w:p>
      <w:pPr>
        <w:pStyle w:val="0"/>
        <w:spacing w:before="200" w:line-rule="auto"/>
        <w:ind w:firstLine="540"/>
        <w:jc w:val="both"/>
      </w:pPr>
      <w:r>
        <w:rPr>
          <w:sz w:val="20"/>
        </w:rPr>
        <w:t xml:space="preserve">п)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подписанное руководителем или уполномоченным им лицом;</w:t>
      </w:r>
    </w:p>
    <w:p>
      <w:pPr>
        <w:pStyle w:val="0"/>
        <w:spacing w:before="200" w:line-rule="auto"/>
        <w:ind w:firstLine="540"/>
        <w:jc w:val="both"/>
      </w:pPr>
      <w:r>
        <w:rPr>
          <w:sz w:val="20"/>
        </w:rPr>
        <w:t xml:space="preserve">р) копии документов, подтверждающих фактические затраты (платежные документы, первичные документы бухгалтерского учета, договоры, товарные и кассовые чеки, квитанции об оплате, счета на оплату, счета-фактуры).</w:t>
      </w:r>
    </w:p>
    <w:p>
      <w:pPr>
        <w:pStyle w:val="0"/>
        <w:jc w:val="both"/>
      </w:pPr>
      <w:r>
        <w:rPr>
          <w:sz w:val="20"/>
        </w:rPr>
        <w:t xml:space="preserve">(пп. "р" введен </w:t>
      </w:r>
      <w:hyperlink w:history="0" r:id="rId40"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приказом</w:t>
        </w:r>
      </w:hyperlink>
      <w:r>
        <w:rPr>
          <w:sz w:val="20"/>
        </w:rPr>
        <w:t xml:space="preserve"> Минтруда РС(Я) от 17.06.2022 N 21-Н)</w:t>
      </w:r>
    </w:p>
    <w:p>
      <w:pPr>
        <w:pStyle w:val="0"/>
        <w:spacing w:before="200" w:line-rule="auto"/>
        <w:ind w:firstLine="540"/>
        <w:jc w:val="both"/>
      </w:pPr>
      <w:r>
        <w:rPr>
          <w:sz w:val="20"/>
        </w:rPr>
        <w:t xml:space="preserve">Документы, указанные в </w:t>
      </w:r>
      <w:hyperlink w:history="0" w:anchor="P168" w:tooltip="б) документы, удостоверяющие личность получателей социальных услуг;">
        <w:r>
          <w:rPr>
            <w:sz w:val="20"/>
            <w:color w:val="0000ff"/>
          </w:rPr>
          <w:t xml:space="preserve">подпункте "б</w:t>
        </w:r>
      </w:hyperlink>
      <w:r>
        <w:rPr>
          <w:sz w:val="20"/>
        </w:rPr>
        <w:t xml:space="preserve"> - </w:t>
      </w:r>
      <w:hyperlink w:history="0" w:anchor="P174" w:tooltip="з) лицензии на осуществление медицинской деятельности либо договор с медицинской организацией об оказании медицинских услуг;">
        <w:r>
          <w:rPr>
            <w:sz w:val="20"/>
            <w:color w:val="0000ff"/>
          </w:rPr>
          <w:t xml:space="preserve">з</w:t>
        </w:r>
      </w:hyperlink>
      <w:r>
        <w:rPr>
          <w:sz w:val="20"/>
        </w:rPr>
        <w:t xml:space="preserve">", </w:t>
      </w:r>
      <w:hyperlink w:history="0" w:anchor="P176" w:tooltip="к) документы, подтверждающие квалификационный уровень образования работников (при наличии);">
        <w:r>
          <w:rPr>
            <w:sz w:val="20"/>
            <w:color w:val="0000ff"/>
          </w:rPr>
          <w:t xml:space="preserve">"к"</w:t>
        </w:r>
      </w:hyperlink>
      <w:r>
        <w:rPr>
          <w:sz w:val="20"/>
        </w:rPr>
        <w:t xml:space="preserve">, </w:t>
      </w:r>
      <w:hyperlink w:history="0" w:anchor="P177" w:tooltip="л) документы, содержащие сведения о среднедушевом доходе получателя социальных услуг и членов его семьи за последние 12 месяцев, предшествующих месяцу заключения договора о предоставлении социальных услуг с поставщиком социальных услуг, с указанием доходов помесячно, за исключением получателей социальных услуг, которые в соответствии с действующими законодательными и нормативными правовыми актами имеют право получать услуги бесплатно вне зависимости от размера дохода;">
        <w:r>
          <w:rPr>
            <w:sz w:val="20"/>
            <w:color w:val="0000ff"/>
          </w:rPr>
          <w:t xml:space="preserve">"л"</w:t>
        </w:r>
      </w:hyperlink>
      <w:r>
        <w:rPr>
          <w:sz w:val="20"/>
        </w:rPr>
        <w:t xml:space="preserve">, </w:t>
      </w:r>
      <w:hyperlink w:history="0" w:anchor="P179" w:tooltip="н) расчет размера среднедушевого дохода получателей социальных услуг в соответствии с постановлением Правительства Российской Федерации от 18 октября 2014 года N 1075 &quot;Об утверждении Правил определения среднедушевого дохода для предоставления социальных услуг бесплатно&quot; (далее - Правила N 1075). Расчет должен содержать предельный размер платы за предоставление социальных услуг, подлежащий к оплате получателем социальных услуг;">
        <w:r>
          <w:rPr>
            <w:sz w:val="20"/>
            <w:color w:val="0000ff"/>
          </w:rPr>
          <w:t xml:space="preserve">"н"</w:t>
        </w:r>
      </w:hyperlink>
      <w:r>
        <w:rPr>
          <w:sz w:val="20"/>
        </w:rPr>
        <w:t xml:space="preserve"> настоящего пункта, предоставляются участниками отбора в виде их копий, заверенные в установленном порядке или представлены с предъявлением их подлинника.</w:t>
      </w:r>
    </w:p>
    <w:p>
      <w:pPr>
        <w:pStyle w:val="0"/>
        <w:spacing w:before="200" w:line-rule="auto"/>
        <w:ind w:firstLine="540"/>
        <w:jc w:val="both"/>
      </w:pPr>
      <w:r>
        <w:rPr>
          <w:sz w:val="20"/>
        </w:rPr>
        <w:t xml:space="preserve">Документы, указанные в </w:t>
      </w:r>
      <w:hyperlink w:history="0" w:anchor="P178" w:tooltip="м) сведения, подтверждающие факт установления инвалидности;">
        <w:r>
          <w:rPr>
            <w:sz w:val="20"/>
            <w:color w:val="0000ff"/>
          </w:rPr>
          <w:t xml:space="preserve">подпункте "м"</w:t>
        </w:r>
      </w:hyperlink>
      <w:r>
        <w:rPr>
          <w:sz w:val="20"/>
        </w:rPr>
        <w:t xml:space="preserve"> настоящего пункта, запрашиваются уполномоченной организацией самостоятельно в рамках межведомственного информационного взаимодействия, если такие документы не представлены участником отбора по собственной инициативе.</w:t>
      </w:r>
    </w:p>
    <w:bookmarkStart w:id="186" w:name="P186"/>
    <w:bookmarkEnd w:id="186"/>
    <w:p>
      <w:pPr>
        <w:pStyle w:val="0"/>
        <w:spacing w:before="200" w:line-rule="auto"/>
        <w:ind w:firstLine="540"/>
        <w:jc w:val="both"/>
      </w:pPr>
      <w:r>
        <w:rPr>
          <w:sz w:val="20"/>
        </w:rPr>
        <w:t xml:space="preserve">3.3. В целях получения субсидии получатель субсидии ежемесячно в срок не позднее 5 числа месяца, следующего за отчетным, представляет в уполномоченную организацию </w:t>
      </w:r>
      <w:hyperlink w:history="0" w:anchor="P499" w:tooltip="ОТЧЕТ">
        <w:r>
          <w:rPr>
            <w:sz w:val="20"/>
            <w:color w:val="0000ff"/>
          </w:rPr>
          <w:t xml:space="preserve">отчет</w:t>
        </w:r>
      </w:hyperlink>
      <w:r>
        <w:rPr>
          <w:sz w:val="20"/>
        </w:rPr>
        <w:t xml:space="preserve"> о фактически произведенных затратах за истекший отчетный период согласно приложению N 4 к настоящему Порядку с приложением документов, указанных в </w:t>
      </w:r>
      <w:hyperlink w:history="0" w:anchor="P167" w:tooltip="а) список получателей социальных услуг по форме согласно приложению N 2 к настоящему Порядку;">
        <w:r>
          <w:rPr>
            <w:sz w:val="20"/>
            <w:color w:val="0000ff"/>
          </w:rPr>
          <w:t xml:space="preserve">подпунктах "а</w:t>
        </w:r>
      </w:hyperlink>
      <w:r>
        <w:rPr>
          <w:sz w:val="20"/>
        </w:rPr>
        <w:t xml:space="preserve"> - </w:t>
      </w:r>
      <w:hyperlink w:history="0" w:anchor="P173" w:tooltip="ж) документы, подтверждающие оплату услуг получателем социальных услуг;">
        <w:r>
          <w:rPr>
            <w:sz w:val="20"/>
            <w:color w:val="0000ff"/>
          </w:rPr>
          <w:t xml:space="preserve">ж</w:t>
        </w:r>
      </w:hyperlink>
      <w:r>
        <w:rPr>
          <w:sz w:val="20"/>
        </w:rPr>
        <w:t xml:space="preserve">", "</w:t>
      </w:r>
      <w:hyperlink w:history="0" w:anchor="P177" w:tooltip="л) документы, содержащие сведения о среднедушевом доходе получателя социальных услуг и членов его семьи за последние 12 месяцев, предшествующих месяцу заключения договора о предоставлении социальных услуг с поставщиком социальных услуг, с указанием доходов помесячно, за исключением получателей социальных услуг, которые в соответствии с действующими законодательными и нормативными правовыми актами имеют право получать услуги бесплатно вне зависимости от размера дохода;">
        <w:r>
          <w:rPr>
            <w:sz w:val="20"/>
            <w:color w:val="0000ff"/>
          </w:rPr>
          <w:t xml:space="preserve">л</w:t>
        </w:r>
      </w:hyperlink>
      <w:r>
        <w:rPr>
          <w:sz w:val="20"/>
        </w:rPr>
        <w:t xml:space="preserve"> - </w:t>
      </w:r>
      <w:hyperlink w:history="0" w:anchor="P180" w:tooltip="о) справку-расчет на выплату компенсации за предоставление социальных услуг поставщиком социальных услуг, по форме согласно приложению N 3 к настоящему Порядку;">
        <w:r>
          <w:rPr>
            <w:sz w:val="20"/>
            <w:color w:val="0000ff"/>
          </w:rPr>
          <w:t xml:space="preserve">о" пункта 3.2</w:t>
        </w:r>
      </w:hyperlink>
      <w:r>
        <w:rPr>
          <w:sz w:val="20"/>
        </w:rPr>
        <w:t xml:space="preserve"> настоящего Порядка. К документу, предусмотренному подпунктом "о" пункта 3.2 настоящего Порядка, получатель субсидии прилагает копии платежных и иных первичных документов, подтверждающие фактически произведенные расходы, документы, на основании которых эти платежи были произведены, выписку с отдельного расчетного счета за соответствующий отчетный месяц.</w:t>
      </w:r>
    </w:p>
    <w:p>
      <w:pPr>
        <w:pStyle w:val="0"/>
        <w:jc w:val="both"/>
      </w:pPr>
      <w:r>
        <w:rPr>
          <w:sz w:val="20"/>
        </w:rPr>
        <w:t xml:space="preserve">(в ред. </w:t>
      </w:r>
      <w:hyperlink w:history="0" r:id="rId41"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При последующей подаче документов, указанных в </w:t>
      </w:r>
      <w:hyperlink w:history="0" w:anchor="P168" w:tooltip="б) документы, удостоверяющие личность получателей социальных услуг;">
        <w:r>
          <w:rPr>
            <w:sz w:val="20"/>
            <w:color w:val="0000ff"/>
          </w:rPr>
          <w:t xml:space="preserve">подпунктах "б"</w:t>
        </w:r>
      </w:hyperlink>
      <w:r>
        <w:rPr>
          <w:sz w:val="20"/>
        </w:rPr>
        <w:t xml:space="preserve">, </w:t>
      </w:r>
      <w:hyperlink w:history="0" w:anchor="P170" w:tooltip="г) индивидуальные программы предоставления социальных услуг;">
        <w:r>
          <w:rPr>
            <w:sz w:val="20"/>
            <w:color w:val="0000ff"/>
          </w:rPr>
          <w:t xml:space="preserve">"г"</w:t>
        </w:r>
      </w:hyperlink>
      <w:r>
        <w:rPr>
          <w:sz w:val="20"/>
        </w:rPr>
        <w:t xml:space="preserve">, </w:t>
      </w:r>
      <w:hyperlink w:history="0" w:anchor="P171" w:tooltip="д) договора с получателями социальных услуг;">
        <w:r>
          <w:rPr>
            <w:sz w:val="20"/>
            <w:color w:val="0000ff"/>
          </w:rPr>
          <w:t xml:space="preserve">"д" пункта 3.2</w:t>
        </w:r>
      </w:hyperlink>
      <w:r>
        <w:rPr>
          <w:sz w:val="20"/>
        </w:rPr>
        <w:t xml:space="preserve"> настоящего Порядка, получатель субсидии имеет право предоставить электронные образы документов, в случае, если ранее предоставленные документы не заменены и не изменены сроки их действия. При этом электронные образы документов должны быть идентичны его бумажному оригиналу, доступны для прочтения. Под последующей подачей считается беспрерывное предоставление, при котором получатель субсидии предоставляет документы ежемесячно, непрерывно в течение года.</w:t>
      </w:r>
    </w:p>
    <w:p>
      <w:pPr>
        <w:pStyle w:val="0"/>
        <w:spacing w:before="200" w:line-rule="auto"/>
        <w:ind w:firstLine="540"/>
        <w:jc w:val="both"/>
      </w:pPr>
      <w:r>
        <w:rPr>
          <w:sz w:val="20"/>
        </w:rPr>
        <w:t xml:space="preserve">3.4. Уполномоченная организация в течение 10 рабочих дней со дня представления документов, указанных в </w:t>
      </w:r>
      <w:hyperlink w:history="0" w:anchor="P186" w:tooltip="3.3. В целях получения субсидии получатель субсидии ежемесячно в срок не позднее 5 числа месяца, следующего за отчетным, представляет в уполномоченную организацию отчет о фактически произведенных затратах за истекший отчетный период согласно приложению N 4 к настоящему Порядку с приложением документов, указанных в подпунктах &quot;а - ж&quot;, &quot;л - о&quot; пункта 3.2 настоящего Порядка. К документу, предусмотренному подпунктом &quot;о&quot; пункта 3.2 настоящего Порядка, получатель субсидии прилагает копии платежных и иных перви...">
        <w:r>
          <w:rPr>
            <w:sz w:val="20"/>
            <w:color w:val="0000ff"/>
          </w:rPr>
          <w:t xml:space="preserve">пункте 3.3</w:t>
        </w:r>
      </w:hyperlink>
      <w:r>
        <w:rPr>
          <w:sz w:val="20"/>
        </w:rPr>
        <w:t xml:space="preserve"> настоящего Порядка, осуществляет их проверку. В случае выявления в представленных документах несоответствия в расчетах, уполномоченная организация выясняет причину таких несоответствий. В случае, если данные несоответствия явились следствием ошибки, допущенной получателем субсидии, представленные документы возвращаются на доработку. Получатель субсидии в течение 3 рабочих дней дорабатывает документы и представляет в уполномоченную организацию.</w:t>
      </w:r>
    </w:p>
    <w:p>
      <w:pPr>
        <w:pStyle w:val="0"/>
        <w:spacing w:before="200" w:line-rule="auto"/>
        <w:ind w:firstLine="540"/>
        <w:jc w:val="both"/>
      </w:pPr>
      <w:r>
        <w:rPr>
          <w:sz w:val="20"/>
        </w:rPr>
        <w:t xml:space="preserve">Акты оказанных услуг, предусмотренные </w:t>
      </w:r>
      <w:hyperlink w:history="0" w:anchor="P172" w:tooltip="е) акты оказанных услуг;">
        <w:r>
          <w:rPr>
            <w:sz w:val="20"/>
            <w:color w:val="0000ff"/>
          </w:rPr>
          <w:t xml:space="preserve">подпунктом "е" пункта 3.2</w:t>
        </w:r>
      </w:hyperlink>
      <w:r>
        <w:rPr>
          <w:sz w:val="20"/>
        </w:rPr>
        <w:t xml:space="preserve"> настоящего Порядка, проверяются в государственной информационной системе Автоматизированная система "Адресная социальная помощь".</w:t>
      </w:r>
    </w:p>
    <w:p>
      <w:pPr>
        <w:pStyle w:val="0"/>
        <w:jc w:val="both"/>
      </w:pPr>
      <w:r>
        <w:rPr>
          <w:sz w:val="20"/>
        </w:rPr>
        <w:t xml:space="preserve">(абзац введен </w:t>
      </w:r>
      <w:hyperlink w:history="0" r:id="rId42"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приказом</w:t>
        </w:r>
      </w:hyperlink>
      <w:r>
        <w:rPr>
          <w:sz w:val="20"/>
        </w:rPr>
        <w:t xml:space="preserve"> Минтруда РС(Я) от 11.02.2023 N 11-Н)</w:t>
      </w:r>
    </w:p>
    <w:p>
      <w:pPr>
        <w:pStyle w:val="0"/>
        <w:spacing w:before="200" w:line-rule="auto"/>
        <w:ind w:firstLine="540"/>
        <w:jc w:val="both"/>
      </w:pPr>
      <w:r>
        <w:rPr>
          <w:sz w:val="20"/>
        </w:rPr>
        <w:t xml:space="preserve">3.5.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в соответствии с </w:t>
      </w:r>
      <w:hyperlink w:history="0" w:anchor="P126" w:tooltip="2.4. Участник отбора имеет право предоставить в уполномоченную организацию только одну заявку о предоставлении субсидии за предоставление социальных услуг поставщиком социальных услуг, не участвующим в выполнении государственного задания (заказа), по форме согласно приложению N 1 к настоящему Порядку с приложением документов, установленных пунктом 3.2 настоящего Порядка.">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Уведомление об отказе в предоставлении субсидии направляется в течение 3 рабочих дней со дня принятия решения о предоставлении субсидии уполномоченной организацией с указанием причины отказа.</w:t>
      </w:r>
    </w:p>
    <w:p>
      <w:pPr>
        <w:pStyle w:val="0"/>
        <w:spacing w:before="200" w:line-rule="auto"/>
        <w:ind w:firstLine="540"/>
        <w:jc w:val="both"/>
      </w:pPr>
      <w:r>
        <w:rPr>
          <w:sz w:val="20"/>
        </w:rPr>
        <w:t xml:space="preserve">Получателям субсидии, в отношении которых принято решение об уменьшении размера субсидии, в течение 5 рабочих дней со дня утверждения решения о предоставлении субсидии уполномоченная организация направляет уведомления об уменьшении размера субсидии с указанием причины уменьшения.</w:t>
      </w:r>
    </w:p>
    <w:p>
      <w:pPr>
        <w:pStyle w:val="0"/>
        <w:spacing w:before="200" w:line-rule="auto"/>
        <w:ind w:firstLine="540"/>
        <w:jc w:val="both"/>
      </w:pPr>
      <w:r>
        <w:rPr>
          <w:sz w:val="20"/>
        </w:rPr>
        <w:t xml:space="preserve">3.6. Размер субсидии, предоставляемой поставщику социальных услуг, включает расходы поставщика социальных услуг, связанные с предоставлением социальных услуг получателю, и определяется, исходя из фактического объема предоставленных получателям социальных услуг, утвержденных уполномоченным органом предельных максимальных тарифов на социальные услуги на основании подушевых нормативов финансирования социальных услуг (далее - тариф на социальные услуги) и суммы, выплаченной получателями поставщику социальных услуг в качестве платы за предоставление социальных услуг (в случае, если предоставление социальных услуг данному получателю в соответствии с законодательством Российской Федерации и Республики Саха (Якутия) осуществляется на условии частичной оплаты).</w:t>
      </w:r>
    </w:p>
    <w:p>
      <w:pPr>
        <w:pStyle w:val="0"/>
        <w:spacing w:before="200" w:line-rule="auto"/>
        <w:ind w:firstLine="540"/>
        <w:jc w:val="both"/>
      </w:pPr>
      <w:r>
        <w:rPr>
          <w:sz w:val="20"/>
        </w:rPr>
        <w:t xml:space="preserve">3.7. Размер ежемесячной платы за социальные услуги в стационарной форме социального обслуживания, предоставляемые в соответствии с индивидуальной программой предоставления социальных услуг гражданам, рассчитывается поставщиком социальных услуг в соответствии с </w:t>
      </w:r>
      <w:hyperlink w:history="0" r:id="rId43" w:tooltip="Постановление Правительства РС(Я) от 09.09.2014 N 309 (ред. от 30.05.2023) &quot;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09.09.2014 N 309 "Об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w:t>
      </w:r>
    </w:p>
    <w:p>
      <w:pPr>
        <w:pStyle w:val="0"/>
        <w:spacing w:before="200" w:line-rule="auto"/>
        <w:ind w:firstLine="540"/>
        <w:jc w:val="both"/>
      </w:pPr>
      <w:r>
        <w:rPr>
          <w:sz w:val="20"/>
        </w:rPr>
        <w:t xml:space="preserve">3.8. Размер субсидии определяется ежемесячно по формуле:</w:t>
      </w:r>
    </w:p>
    <w:p>
      <w:pPr>
        <w:pStyle w:val="0"/>
        <w:jc w:val="both"/>
      </w:pPr>
      <w:r>
        <w:rPr>
          <w:sz w:val="20"/>
        </w:rPr>
      </w:r>
    </w:p>
    <w:p>
      <w:pPr>
        <w:pStyle w:val="0"/>
        <w:jc w:val="center"/>
      </w:pPr>
      <w:r>
        <w:rPr>
          <w:sz w:val="20"/>
        </w:rPr>
        <w:t xml:space="preserve">Sобщ. = Si1 + Si2 +... + Sin,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Sобщ. - общий размер субсидии за отчетный месяц, подлежащий перечислению i-тому получателю субсидии;</w:t>
      </w:r>
    </w:p>
    <w:p>
      <w:pPr>
        <w:pStyle w:val="0"/>
        <w:spacing w:before="200" w:line-rule="auto"/>
        <w:ind w:firstLine="540"/>
        <w:jc w:val="both"/>
      </w:pPr>
      <w:r>
        <w:rPr>
          <w:sz w:val="20"/>
        </w:rPr>
        <w:t xml:space="preserve">Si1 - размер субсидии на одного получателя социальных услуг за отчетный месяц, определяемый по формуле:</w:t>
      </w:r>
    </w:p>
    <w:p>
      <w:pPr>
        <w:pStyle w:val="0"/>
        <w:jc w:val="both"/>
      </w:pPr>
      <w:r>
        <w:rPr>
          <w:sz w:val="20"/>
        </w:rPr>
      </w:r>
    </w:p>
    <w:p>
      <w:pPr>
        <w:pStyle w:val="0"/>
        <w:jc w:val="center"/>
      </w:pPr>
      <w:r>
        <w:rPr>
          <w:sz w:val="20"/>
        </w:rPr>
        <w:t xml:space="preserve">Si = ((V1 x T1) + (V2 x T2) +... + (Vn x Tn))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V1 - объем первой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Т1 - тариф на первую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V2 - объем второй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Т2 - тариф на вторую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Vn - объем n-ой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Тn - тариф на n-ую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P - предельный размер платы за предоставление социальных услуг, подлежащий к оплате получателем социальных услуг, установленный </w:t>
      </w:r>
      <w:hyperlink w:history="0" r:id="rId44" w:tooltip="Постановление Правительства РС(Я) от 09.09.2014 N 309 (ред. от 30.05.2023) &quot;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09.09.2014 N 309 "Об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 за отчетный месяц.</w:t>
      </w:r>
    </w:p>
    <w:p>
      <w:pPr>
        <w:pStyle w:val="0"/>
        <w:spacing w:before="200" w:line-rule="auto"/>
        <w:ind w:firstLine="540"/>
        <w:jc w:val="both"/>
      </w:pPr>
      <w:r>
        <w:rPr>
          <w:sz w:val="20"/>
        </w:rPr>
        <w:t xml:space="preserve">3.9. Основания для уменьшения размера субсидии:</w:t>
      </w:r>
    </w:p>
    <w:p>
      <w:pPr>
        <w:pStyle w:val="0"/>
        <w:spacing w:before="200" w:line-rule="auto"/>
        <w:ind w:firstLine="540"/>
        <w:jc w:val="both"/>
      </w:pPr>
      <w:r>
        <w:rPr>
          <w:sz w:val="20"/>
        </w:rPr>
        <w:t xml:space="preserve">1) в случае предъявления в составе заявки к возмещению расходов по социальным услугам, оказанным, в том числе гражданам, не обладающим правом на получение социальных услуг в соответствии с законодательными и нормативными правовыми актами Российской Федерации и Республики Саха (Якутия). Определение размера предоставляемой субсидии производится за вычетом расходов по социальным услугам, предоставленным указанным гражданам;</w:t>
      </w:r>
    </w:p>
    <w:p>
      <w:pPr>
        <w:pStyle w:val="0"/>
        <w:spacing w:before="200" w:line-rule="auto"/>
        <w:ind w:firstLine="540"/>
        <w:jc w:val="both"/>
      </w:pPr>
      <w:r>
        <w:rPr>
          <w:sz w:val="20"/>
        </w:rPr>
        <w:t xml:space="preserve">2) в случае удержания платы за социальные услуги менее размеров, установленных Федеральным </w:t>
      </w:r>
      <w:hyperlink w:history="0" r:id="rId4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28 декабря 2013 года N 442-ФЗ "Об основах социального обслуживания граждан в Российской Федерации". Определение размера предоставляемой субсидии производится за вычетом недостающей суммы, подлежащей удержанию;</w:t>
      </w:r>
    </w:p>
    <w:p>
      <w:pPr>
        <w:pStyle w:val="0"/>
        <w:spacing w:before="200" w:line-rule="auto"/>
        <w:ind w:firstLine="540"/>
        <w:jc w:val="both"/>
      </w:pPr>
      <w:r>
        <w:rPr>
          <w:sz w:val="20"/>
        </w:rPr>
        <w:t xml:space="preserve">3) в случае предъявления в составе заявки к возмещению услуг, не соответствующих законодательным и нормативным правовым актам Российской Федерации и Республики Саха (Якутия). Определение размера предоставляемой субсидии производится за вычетом несоответствующих услуг;</w:t>
      </w:r>
    </w:p>
    <w:p>
      <w:pPr>
        <w:pStyle w:val="0"/>
        <w:spacing w:before="200" w:line-rule="auto"/>
        <w:ind w:firstLine="540"/>
        <w:jc w:val="both"/>
      </w:pPr>
      <w:r>
        <w:rPr>
          <w:sz w:val="20"/>
        </w:rPr>
        <w:t xml:space="preserve">4) при превышении общей суммы поступивших заявок, распределение субсидий осуществляется пропорционально в пределах доведенных бюджетных ассигнований, предусмотренных на соответствующий финансовый год;</w:t>
      </w:r>
    </w:p>
    <w:p>
      <w:pPr>
        <w:pStyle w:val="0"/>
        <w:spacing w:before="200" w:line-rule="auto"/>
        <w:ind w:firstLine="540"/>
        <w:jc w:val="both"/>
      </w:pPr>
      <w:r>
        <w:rPr>
          <w:sz w:val="20"/>
        </w:rPr>
        <w:t xml:space="preserve">5) в случае предъявления в составе заявки к возмещению, расходов, не подтвержденных по итогам проверки заявки. Определение размера предоставляемой субсидии производится за вычетом расходов, установленных по итогам проверки заявки.</w:t>
      </w:r>
    </w:p>
    <w:p>
      <w:pPr>
        <w:pStyle w:val="0"/>
        <w:spacing w:before="200" w:line-rule="auto"/>
        <w:ind w:firstLine="540"/>
        <w:jc w:val="both"/>
      </w:pPr>
      <w:r>
        <w:rPr>
          <w:sz w:val="20"/>
        </w:rPr>
        <w:t xml:space="preserve">3.10. В случае невозможности предоставления субсидии в текущем финансовом году в связи с недостаточностью лимитов бюджетных обязательств, предусмотренных на соответствующий финансовый год, субсидия предоставляется в очередном финансовом году без повторного прохождения отбора получателю субсидии, соответствующему требованиям, установленным настоящим Порядком.</w:t>
      </w:r>
    </w:p>
    <w:p>
      <w:pPr>
        <w:pStyle w:val="0"/>
        <w:spacing w:before="200" w:line-rule="auto"/>
        <w:ind w:firstLine="540"/>
        <w:jc w:val="both"/>
      </w:pPr>
      <w:r>
        <w:rPr>
          <w:sz w:val="20"/>
        </w:rPr>
        <w:t xml:space="preserve">3.11. Порядок и сроки возврата субсидии в бюджет Республики Саха (Якутия) в случае нарушения условий их предоставления указаны в </w:t>
      </w:r>
      <w:hyperlink w:history="0" w:anchor="P247" w:tooltip="V. Требования об осуществлении контроля (мониторинга)">
        <w:r>
          <w:rPr>
            <w:sz w:val="20"/>
            <w:color w:val="0000ff"/>
          </w:rPr>
          <w:t xml:space="preserve">разделе V</w:t>
        </w:r>
      </w:hyperlink>
      <w:r>
        <w:rPr>
          <w:sz w:val="20"/>
        </w:rPr>
        <w:t xml:space="preserve"> настоящего Порядка.</w:t>
      </w:r>
    </w:p>
    <w:p>
      <w:pPr>
        <w:pStyle w:val="0"/>
        <w:spacing w:before="200" w:line-rule="auto"/>
        <w:ind w:firstLine="540"/>
        <w:jc w:val="both"/>
      </w:pPr>
      <w:r>
        <w:rPr>
          <w:sz w:val="20"/>
        </w:rPr>
        <w:t xml:space="preserve">3.12. При соответствии представленных документов, предусмотренных </w:t>
      </w:r>
      <w:hyperlink w:history="0" w:anchor="P186" w:tooltip="3.3. В целях получения субсидии получатель субсидии ежемесячно в срок не позднее 5 числа месяца, следующего за отчетным, представляет в уполномоченную организацию отчет о фактически произведенных затратах за истекший отчетный период согласно приложению N 4 к настоящему Порядку с приложением документов, указанных в подпунктах &quot;а - ж&quot;, &quot;л - о&quot; пункта 3.2 настоящего Порядка. К документу, предусмотренному подпунктом &quot;о&quot; пункта 3.2 настоящего Порядка, получатель субсидии прилагает копии платежных и иных перви...">
        <w:r>
          <w:rPr>
            <w:sz w:val="20"/>
            <w:color w:val="0000ff"/>
          </w:rPr>
          <w:t xml:space="preserve">пунктом 3.3</w:t>
        </w:r>
      </w:hyperlink>
      <w:r>
        <w:rPr>
          <w:sz w:val="20"/>
        </w:rPr>
        <w:t xml:space="preserve"> настоящего Порядка, уполномоченная организация в течение 2 рабочих дней утверждает приказ о предоставлении субсидии.</w:t>
      </w:r>
    </w:p>
    <w:p>
      <w:pPr>
        <w:pStyle w:val="0"/>
        <w:jc w:val="both"/>
      </w:pPr>
      <w:r>
        <w:rPr>
          <w:sz w:val="20"/>
        </w:rPr>
        <w:t xml:space="preserve">(в ред. </w:t>
      </w:r>
      <w:hyperlink w:history="0" r:id="rId46"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приказа</w:t>
        </w:r>
      </w:hyperlink>
      <w:r>
        <w:rPr>
          <w:sz w:val="20"/>
        </w:rPr>
        <w:t xml:space="preserve"> Минтруда РС(Я) от 26.10.2022 N 36-Н)</w:t>
      </w:r>
    </w:p>
    <w:p>
      <w:pPr>
        <w:pStyle w:val="0"/>
        <w:spacing w:before="200" w:line-rule="auto"/>
        <w:ind w:firstLine="540"/>
        <w:jc w:val="both"/>
      </w:pPr>
      <w:r>
        <w:rPr>
          <w:sz w:val="20"/>
        </w:rPr>
        <w:t xml:space="preserve">3.13. Перечисление субсидии осуществляется уполномоченной организацией на отдельные расчетные или корреспондентские счета, открытые поставщиками социальных услуг, исключительно для целей использования субсидии, в учреждениях Центрального банка Российской Федерации или кредитных организациях, не позднее десятого рабочего дня, следующего за днем утверждения приказа о предоставлении субсидии.</w:t>
      </w:r>
    </w:p>
    <w:p>
      <w:pPr>
        <w:pStyle w:val="0"/>
        <w:jc w:val="both"/>
      </w:pPr>
      <w:r>
        <w:rPr>
          <w:sz w:val="20"/>
        </w:rPr>
        <w:t xml:space="preserve">(в ред. приказов Минтруда РС(Я) от 17.06.2022 </w:t>
      </w:r>
      <w:hyperlink w:history="0" r:id="rId47"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N 21-Н</w:t>
        </w:r>
      </w:hyperlink>
      <w:r>
        <w:rPr>
          <w:sz w:val="20"/>
        </w:rPr>
        <w:t xml:space="preserve">, от 26.10.2022 </w:t>
      </w:r>
      <w:hyperlink w:history="0" r:id="rId48"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N 36-Н</w:t>
        </w:r>
      </w:hyperlink>
      <w:r>
        <w:rPr>
          <w:sz w:val="20"/>
        </w:rPr>
        <w:t xml:space="preserve">)</w:t>
      </w:r>
    </w:p>
    <w:p>
      <w:pPr>
        <w:pStyle w:val="0"/>
        <w:spacing w:before="200" w:line-rule="auto"/>
        <w:ind w:firstLine="540"/>
        <w:jc w:val="both"/>
      </w:pPr>
      <w:r>
        <w:rPr>
          <w:sz w:val="20"/>
        </w:rPr>
        <w:t xml:space="preserve">Перечисление денежных средств получателям субсидии за декабрь текущего финансового года осуществляется в январе следующего финансового года.</w:t>
      </w:r>
    </w:p>
    <w:p>
      <w:pPr>
        <w:pStyle w:val="0"/>
        <w:jc w:val="both"/>
      </w:pPr>
      <w:r>
        <w:rPr>
          <w:sz w:val="20"/>
        </w:rPr>
        <w:t xml:space="preserve">(абзац введен </w:t>
      </w:r>
      <w:hyperlink w:history="0" r:id="rId49"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приказом</w:t>
        </w:r>
      </w:hyperlink>
      <w:r>
        <w:rPr>
          <w:sz w:val="20"/>
        </w:rPr>
        <w:t xml:space="preserve"> Минтруда РС(Я) от 26.10.2022 N 36-Н)</w:t>
      </w:r>
    </w:p>
    <w:bookmarkStart w:id="231" w:name="P231"/>
    <w:bookmarkEnd w:id="231"/>
    <w:p>
      <w:pPr>
        <w:pStyle w:val="0"/>
        <w:spacing w:before="200" w:line-rule="auto"/>
        <w:ind w:firstLine="540"/>
        <w:jc w:val="both"/>
      </w:pPr>
      <w:r>
        <w:rPr>
          <w:sz w:val="20"/>
        </w:rPr>
        <w:t xml:space="preserve">3.14. Эффективность использования субсидии оценивается ежегодно уполномоченной организацией на основании отчета о достижении значений результата предоставления субсидии по итогам года в отчетном году.</w:t>
      </w:r>
    </w:p>
    <w:p>
      <w:pPr>
        <w:pStyle w:val="0"/>
        <w:jc w:val="both"/>
      </w:pPr>
      <w:r>
        <w:rPr>
          <w:sz w:val="20"/>
        </w:rPr>
        <w:t xml:space="preserve">(в ред. </w:t>
      </w:r>
      <w:hyperlink w:history="0" r:id="rId50"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Результатом предоставления субсидии является оказание социальных услуг, предусмотренных индивидуальной программой, 100% обратившимся получателям социальных услуг по состоянию на 31 декабря соответствующего финансового года.</w:t>
      </w:r>
    </w:p>
    <w:p>
      <w:pPr>
        <w:pStyle w:val="0"/>
        <w:spacing w:before="200" w:line-rule="auto"/>
        <w:ind w:firstLine="540"/>
        <w:jc w:val="both"/>
      </w:pPr>
      <w:r>
        <w:rPr>
          <w:sz w:val="20"/>
        </w:rPr>
        <w:t xml:space="preserve">Абзац третий утратил силу. - </w:t>
      </w:r>
      <w:hyperlink w:history="0" r:id="rId51" w:tooltip="Приказ Минтруда РС(Я) от 26.10.2022 N 36-Н &quot;О внесении изменений в Порядок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утвержденный приказом Министерства труда и социального развития Республики Саха (Якутия) от 31.05.2021 N 28-Н&quot; (Зарегистрировано в Администрации Главы РС(Я) и Правительства РС(Я) 11.11.2022 N RU1401420221034) {КонсультантПлюс}">
        <w:r>
          <w:rPr>
            <w:sz w:val="20"/>
            <w:color w:val="0000ff"/>
          </w:rPr>
          <w:t xml:space="preserve">Приказ</w:t>
        </w:r>
      </w:hyperlink>
      <w:r>
        <w:rPr>
          <w:sz w:val="20"/>
        </w:rPr>
        <w:t xml:space="preserve"> Минтруда РС(Я) от 26.10.2022 N 36-Н.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в части соответствия результатов предоставления субсидии типовым результатам предоставления субсидии, определенным в соответствии с порядком, установленным Минфином РФ в целях мониторинга достижения результатов предоставления субсидии, </w:t>
            </w:r>
            <w:hyperlink w:history="0" r:id="rId52"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применяется</w:t>
              </w:r>
            </w:hyperlink>
            <w:r>
              <w:rPr>
                <w:sz w:val="20"/>
                <w:color w:val="392c69"/>
              </w:rPr>
              <w:t xml:space="preserve"> при предоставлении субсидий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Установленные результаты предоставления субсидии должны быть конкретными, измеримыми, а также соответствовать результатам государственной </w:t>
      </w:r>
      <w:hyperlink w:history="0" r:id="rId53" w:tooltip="Постановление Правительства РС(Я) от 15.09.2021 N 347 (ред. от 18.07.2022) &quot;О государственной программе Республики Саха (Якутия) &quot;Социальная поддержка граждан в Республике Саха (Якутия) на 2020 - 2024 годы&quot; ------------ Утратил силу или отменен {КонсультантПлюс}">
        <w:r>
          <w:rPr>
            <w:sz w:val="20"/>
            <w:color w:val="0000ff"/>
          </w:rPr>
          <w:t xml:space="preserve">программы</w:t>
        </w:r>
      </w:hyperlink>
      <w:r>
        <w:rPr>
          <w:sz w:val="20"/>
        </w:rPr>
        <w:t xml:space="preserve"> Республики Саха (Якутия) "Социальная поддержка граждан в Республике Саха (Якутия)" и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(абзац введен </w:t>
      </w:r>
      <w:hyperlink w:history="0" r:id="rId54"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приказом</w:t>
        </w:r>
      </w:hyperlink>
      <w:r>
        <w:rPr>
          <w:sz w:val="20"/>
        </w:rPr>
        <w:t xml:space="preserve"> Минтруда РС(Я) от 17.06.2022 N 21-Н)</w:t>
      </w:r>
    </w:p>
    <w:p>
      <w:pPr>
        <w:pStyle w:val="0"/>
        <w:spacing w:before="200" w:line-rule="auto"/>
        <w:ind w:firstLine="540"/>
        <w:jc w:val="both"/>
      </w:pPr>
      <w:r>
        <w:rPr>
          <w:sz w:val="20"/>
        </w:rPr>
        <w:t xml:space="preserve">3.15. Субсидия носит целевой характер и направляется на возмещение затрат, установленных </w:t>
      </w:r>
      <w:hyperlink w:history="0" w:anchor="P61" w:tooltip="1.5. Субсидия носит целевой характер и не может быть использована на другие цели.">
        <w:r>
          <w:rPr>
            <w:sz w:val="20"/>
            <w:color w:val="0000ff"/>
          </w:rPr>
          <w:t xml:space="preserve">пунктом 1.5</w:t>
        </w:r>
      </w:hyperlink>
      <w:r>
        <w:rPr>
          <w:sz w:val="20"/>
        </w:rPr>
        <w:t xml:space="preserve"> настоящего Порядка.</w:t>
      </w:r>
    </w:p>
    <w:p>
      <w:pPr>
        <w:pStyle w:val="0"/>
        <w:jc w:val="both"/>
      </w:pPr>
      <w:r>
        <w:rPr>
          <w:sz w:val="20"/>
        </w:rPr>
      </w:r>
    </w:p>
    <w:p>
      <w:pPr>
        <w:pStyle w:val="2"/>
        <w:outlineLvl w:val="1"/>
        <w:jc w:val="center"/>
      </w:pPr>
      <w:r>
        <w:rPr>
          <w:sz w:val="20"/>
        </w:rPr>
        <w:t xml:space="preserve">IV. Отчетность об использовании субсидии</w:t>
      </w:r>
    </w:p>
    <w:p>
      <w:pPr>
        <w:pStyle w:val="0"/>
        <w:jc w:val="both"/>
      </w:pPr>
      <w:r>
        <w:rPr>
          <w:sz w:val="20"/>
        </w:rPr>
      </w:r>
    </w:p>
    <w:p>
      <w:pPr>
        <w:pStyle w:val="0"/>
        <w:ind w:firstLine="540"/>
        <w:jc w:val="both"/>
      </w:pPr>
      <w:r>
        <w:rPr>
          <w:sz w:val="20"/>
        </w:rPr>
        <w:t xml:space="preserve">4.1. Получатели субсидии обязаны предоставлять в уполномоченную организацию отчет о достижении значения результата предоставления субсидии по формам, определенным типовыми формами соглашений, установленными Министерством финансов Республики Саха (Якутия), не позднее десятого рабочего дня, следующего за отчетным кварталом.</w:t>
      </w:r>
    </w:p>
    <w:p>
      <w:pPr>
        <w:pStyle w:val="0"/>
        <w:jc w:val="both"/>
      </w:pPr>
      <w:r>
        <w:rPr>
          <w:sz w:val="20"/>
        </w:rPr>
        <w:t xml:space="preserve">(п. 4.1 в ред. </w:t>
      </w:r>
      <w:hyperlink w:history="0" r:id="rId55" w:tooltip="Приказ Минтруда РС(Я) от 11.02.2023 N 1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27.02.2023 N RU1401420221354) {КонсультантПлюс}">
        <w:r>
          <w:rPr>
            <w:sz w:val="20"/>
            <w:color w:val="0000ff"/>
          </w:rPr>
          <w:t xml:space="preserve">приказа</w:t>
        </w:r>
      </w:hyperlink>
      <w:r>
        <w:rPr>
          <w:sz w:val="20"/>
        </w:rPr>
        <w:t xml:space="preserve"> Минтруда РС(Я) от 11.02.2023 N 11-Н)</w:t>
      </w:r>
    </w:p>
    <w:p>
      <w:pPr>
        <w:pStyle w:val="0"/>
        <w:spacing w:before="200" w:line-rule="auto"/>
        <w:ind w:firstLine="540"/>
        <w:jc w:val="both"/>
      </w:pPr>
      <w:r>
        <w:rPr>
          <w:sz w:val="20"/>
        </w:rPr>
        <w:t xml:space="preserve">4.2. Уполномоченная организация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4.3. Получатель субсидии обязан направлять информацию, запрашиваемую уполномоченной организацией, в порядке и сроки, которые установлены уполномоченной организацией, в случае поступления в уполномоченную организацию запроса от исполнительных органов государственной власти Российской Федерации и Республики Саха (Якутия), иных органов и организаций по вопросам социального обслуживания, поддержки социально ориентированных некоммерческих организаций, реализации настоящего Порядка.</w:t>
      </w:r>
    </w:p>
    <w:p>
      <w:pPr>
        <w:pStyle w:val="0"/>
        <w:jc w:val="both"/>
      </w:pPr>
      <w:r>
        <w:rPr>
          <w:sz w:val="20"/>
        </w:rPr>
      </w:r>
    </w:p>
    <w:bookmarkStart w:id="247" w:name="P247"/>
    <w:bookmarkEnd w:id="247"/>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56"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jc w:val="both"/>
      </w:pPr>
      <w:r>
        <w:rPr>
          <w:sz w:val="20"/>
        </w:rPr>
      </w:r>
    </w:p>
    <w:p>
      <w:pPr>
        <w:pStyle w:val="0"/>
        <w:ind w:firstLine="540"/>
        <w:jc w:val="both"/>
      </w:pPr>
      <w:r>
        <w:rPr>
          <w:sz w:val="20"/>
        </w:rPr>
        <w:t xml:space="preserve">5.1. В отношении поставщика социальных услуг осуществляются:</w:t>
      </w:r>
    </w:p>
    <w:p>
      <w:pPr>
        <w:pStyle w:val="0"/>
        <w:spacing w:before="200" w:line-rule="auto"/>
        <w:ind w:firstLine="540"/>
        <w:jc w:val="both"/>
      </w:pPr>
      <w:r>
        <w:rPr>
          <w:sz w:val="20"/>
        </w:rPr>
        <w:t xml:space="preserve">уполномоченной организацией - проверки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9"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приказа</w:t>
        </w:r>
      </w:hyperlink>
      <w:r>
        <w:rPr>
          <w:sz w:val="20"/>
        </w:rPr>
        <w:t xml:space="preserve"> Минтруда РС(Я) от 17.06.2022 N 21-Н)</w:t>
      </w:r>
    </w:p>
    <w:p>
      <w:pPr>
        <w:pStyle w:val="0"/>
        <w:spacing w:before="200" w:line-rule="auto"/>
        <w:ind w:firstLine="540"/>
        <w:jc w:val="both"/>
      </w:pPr>
      <w:r>
        <w:rPr>
          <w:sz w:val="20"/>
        </w:rPr>
        <w:t xml:space="preserve">5.1.1. Уполномоченная организация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60" w:tooltip="Приказ Минтруда РС(Я) от 17.06.2022 N 21-Н &quot;О внесении изменений в отдельные приказы Министерства труда и социального развития Республики Саха (Якутия)&quot; (Зарегистрировано в Администрации Главы РС(Я) и Правительства РС(Я) 04.07.2022 N RU140142022874) {КонсультантПлюс}">
        <w:r>
          <w:rPr>
            <w:sz w:val="20"/>
            <w:color w:val="0000ff"/>
          </w:rPr>
          <w:t xml:space="preserve">приказом</w:t>
        </w:r>
      </w:hyperlink>
      <w:r>
        <w:rPr>
          <w:sz w:val="20"/>
        </w:rPr>
        <w:t xml:space="preserve"> Минтруда РС(Я) от 17.06.2022 N 21-Н)</w:t>
      </w:r>
    </w:p>
    <w:p>
      <w:pPr>
        <w:pStyle w:val="0"/>
        <w:spacing w:before="200" w:line-rule="auto"/>
        <w:ind w:firstLine="540"/>
        <w:jc w:val="both"/>
      </w:pPr>
      <w:r>
        <w:rPr>
          <w:sz w:val="20"/>
        </w:rPr>
        <w:t xml:space="preserve">5.2. В случае представления документов, содержащих недостоверные сведения, поставщики социальных услуг несут ответственность, предусмотренную законодательством Российской Федерации.</w:t>
      </w:r>
    </w:p>
    <w:bookmarkStart w:id="259" w:name="P259"/>
    <w:bookmarkEnd w:id="259"/>
    <w:p>
      <w:pPr>
        <w:pStyle w:val="0"/>
        <w:spacing w:before="200" w:line-rule="auto"/>
        <w:ind w:firstLine="540"/>
        <w:jc w:val="both"/>
      </w:pPr>
      <w:r>
        <w:rPr>
          <w:sz w:val="20"/>
        </w:rPr>
        <w:t xml:space="preserve">5.3. Субсидии подлежат возврату в государственный бюджет Республики Саха (Якутия) в полном объеме в течение 10 рабочих дней с момента получения соответствующего требования уполномоченной организации и органов государственного финансового контроля в случае:</w:t>
      </w:r>
    </w:p>
    <w:p>
      <w:pPr>
        <w:pStyle w:val="0"/>
        <w:spacing w:before="200" w:line-rule="auto"/>
        <w:ind w:firstLine="540"/>
        <w:jc w:val="both"/>
      </w:pPr>
      <w:r>
        <w:rPr>
          <w:sz w:val="20"/>
        </w:rPr>
        <w:t xml:space="preserve">1)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уполномоченной организацией и органами государственного финансового контроля республики;</w:t>
      </w:r>
    </w:p>
    <w:p>
      <w:pPr>
        <w:pStyle w:val="0"/>
        <w:spacing w:before="200" w:line-rule="auto"/>
        <w:ind w:firstLine="540"/>
        <w:jc w:val="both"/>
      </w:pPr>
      <w:r>
        <w:rPr>
          <w:sz w:val="20"/>
        </w:rPr>
        <w:t xml:space="preserve">2) установления факта представления документов, содержащих недостоверные сведения.</w:t>
      </w:r>
    </w:p>
    <w:p>
      <w:pPr>
        <w:pStyle w:val="0"/>
        <w:spacing w:before="200" w:line-rule="auto"/>
        <w:ind w:firstLine="540"/>
        <w:jc w:val="both"/>
      </w:pPr>
      <w:r>
        <w:rPr>
          <w:sz w:val="20"/>
        </w:rPr>
        <w:t xml:space="preserve">Уведомление с предложением о добровольном возврате средств направляется в адрес получателя субсидии уполномоченной организацией или органом государственного финансового контроля в течение 3 рабочих дней со дня выявления.</w:t>
      </w:r>
    </w:p>
    <w:bookmarkStart w:id="263" w:name="P263"/>
    <w:bookmarkEnd w:id="263"/>
    <w:p>
      <w:pPr>
        <w:pStyle w:val="0"/>
        <w:spacing w:before="200" w:line-rule="auto"/>
        <w:ind w:firstLine="540"/>
        <w:jc w:val="both"/>
      </w:pPr>
      <w:r>
        <w:rPr>
          <w:sz w:val="20"/>
        </w:rPr>
        <w:t xml:space="preserve">5.4. Субсидии подлежат частичному возврату в государственный бюджет Республики Саха (Якутия) в течение 10 рабочих дней с момента получения соответствующего требования уполномоченной организации и органов государственного финансового контроля Республики Саха (Якутия) в случае счетной ошибки уполномоченной организации, комиссии.</w:t>
      </w:r>
    </w:p>
    <w:bookmarkStart w:id="264" w:name="P264"/>
    <w:bookmarkEnd w:id="264"/>
    <w:p>
      <w:pPr>
        <w:pStyle w:val="0"/>
        <w:spacing w:before="200" w:line-rule="auto"/>
        <w:ind w:firstLine="540"/>
        <w:jc w:val="both"/>
      </w:pPr>
      <w:r>
        <w:rPr>
          <w:sz w:val="20"/>
        </w:rPr>
        <w:t xml:space="preserve">5.5. При недостижении результата, указанного в </w:t>
      </w:r>
      <w:hyperlink w:history="0" w:anchor="P231" w:tooltip="3.14. Эффективность использования субсидии оценивается ежегодно уполномоченной организацией на основании отчета о достижении значений результата предоставления субсидии по итогам года в отчетном году.">
        <w:r>
          <w:rPr>
            <w:sz w:val="20"/>
            <w:color w:val="0000ff"/>
          </w:rPr>
          <w:t xml:space="preserve">пункте 3.14</w:t>
        </w:r>
      </w:hyperlink>
      <w:r>
        <w:rPr>
          <w:sz w:val="20"/>
        </w:rPr>
        <w:t xml:space="preserve"> настоящего Порядка, выявленных в ходе проведения контрольных мероприятий, средства, полученные на основании соглашений, заключенных с получателями субсидии объем субсидии подлежит возврату в государственный бюджет Республики Саха (Якутия). Размер субсидии, подлежащий возврату, определяется пропорционально проценту недостижения результатов по следующей формуле:</w:t>
      </w:r>
    </w:p>
    <w:p>
      <w:pPr>
        <w:pStyle w:val="0"/>
        <w:jc w:val="both"/>
      </w:pPr>
      <w:r>
        <w:rPr>
          <w:sz w:val="20"/>
        </w:rPr>
      </w:r>
    </w:p>
    <w:p>
      <w:pPr>
        <w:pStyle w:val="0"/>
        <w:jc w:val="center"/>
      </w:pPr>
      <w:r>
        <w:rPr>
          <w:sz w:val="20"/>
        </w:rPr>
        <w:t xml:space="preserve">Si возврат = ((V1 * T1 * B1) + (V2 * T2 * B2) +</w:t>
      </w:r>
    </w:p>
    <w:p>
      <w:pPr>
        <w:pStyle w:val="0"/>
        <w:jc w:val="both"/>
      </w:pPr>
      <w:r>
        <w:rPr>
          <w:sz w:val="20"/>
        </w:rPr>
      </w:r>
    </w:p>
    <w:p>
      <w:pPr>
        <w:pStyle w:val="0"/>
        <w:jc w:val="center"/>
      </w:pPr>
      <w:r>
        <w:rPr>
          <w:sz w:val="20"/>
        </w:rPr>
        <w:t xml:space="preserve">+....(Vn * Tn * Bn)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 - процент недостижения результатов предоставления субсидии;</w:t>
      </w:r>
    </w:p>
    <w:p>
      <w:pPr>
        <w:pStyle w:val="0"/>
        <w:spacing w:before="200" w:line-rule="auto"/>
        <w:ind w:firstLine="540"/>
        <w:jc w:val="both"/>
      </w:pPr>
      <w:r>
        <w:rPr>
          <w:sz w:val="20"/>
        </w:rPr>
        <w:t xml:space="preserve">V1 - объем первой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Т1 - тариф на первую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V2 - объем второй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Т2 - тариф на вторую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Vn - объем n-ой социальной услуги, предусмотренной индивидуальной программой и предоставленной в соответствии со стандартом социальных услуг, утвержденным приказом уполномоченного органа;</w:t>
      </w:r>
    </w:p>
    <w:p>
      <w:pPr>
        <w:pStyle w:val="0"/>
        <w:spacing w:before="200" w:line-rule="auto"/>
        <w:ind w:firstLine="540"/>
        <w:jc w:val="both"/>
      </w:pPr>
      <w:r>
        <w:rPr>
          <w:sz w:val="20"/>
        </w:rPr>
        <w:t xml:space="preserve">Тn - тариф на n-ую социальную услугу, применяемый в соответствии с приказом уполномоченного органа об утверждении тарифов на социальные услуги;</w:t>
      </w:r>
    </w:p>
    <w:p>
      <w:pPr>
        <w:pStyle w:val="0"/>
        <w:spacing w:before="200" w:line-rule="auto"/>
        <w:ind w:firstLine="540"/>
        <w:jc w:val="both"/>
      </w:pPr>
      <w:r>
        <w:rPr>
          <w:sz w:val="20"/>
        </w:rPr>
        <w:t xml:space="preserve">P - размер платы за предоставление социальных услуг в соответствии с </w:t>
      </w:r>
      <w:hyperlink w:history="0" r:id="rId61" w:tooltip="Постановление Правительства РС(Я) от 09.09.2014 N 309 (ред. от 30.05.2023) &quot;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09.09.2014 N 309 "Об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w:t>
      </w:r>
    </w:p>
    <w:p>
      <w:pPr>
        <w:pStyle w:val="0"/>
        <w:spacing w:before="200" w:line-rule="auto"/>
        <w:ind w:firstLine="540"/>
        <w:jc w:val="both"/>
      </w:pPr>
      <w:r>
        <w:rPr>
          <w:sz w:val="20"/>
        </w:rPr>
        <w:t xml:space="preserve">Уполномоченная организация в течение 3 рабочих дней со дня выявления нарушения, указанного в абзаце 1 настоящего пункта, направляет в адрес получателя субсидии уведомление с предложением о добровольном возврате средств, при этом срок для возврата составляет 10 рабочих дней со дня получения данного письма получателем субсидии.</w:t>
      </w:r>
    </w:p>
    <w:p>
      <w:pPr>
        <w:pStyle w:val="0"/>
        <w:spacing w:before="200" w:line-rule="auto"/>
        <w:ind w:firstLine="540"/>
        <w:jc w:val="both"/>
      </w:pPr>
      <w:r>
        <w:rPr>
          <w:sz w:val="20"/>
        </w:rPr>
        <w:t xml:space="preserve">5.6. По основаниям, указанным в </w:t>
      </w:r>
      <w:hyperlink w:history="0" w:anchor="P259" w:tooltip="5.3. Субсидии подлежат возврату в государственный бюджет Республики Саха (Якутия) в полном объеме в течение 10 рабочих дней с момента получения соответствующего требования уполномоченной организации и органов государственного финансового контроля в случае:">
        <w:r>
          <w:rPr>
            <w:sz w:val="20"/>
            <w:color w:val="0000ff"/>
          </w:rPr>
          <w:t xml:space="preserve">пунктах 5.3</w:t>
        </w:r>
      </w:hyperlink>
      <w:r>
        <w:rPr>
          <w:sz w:val="20"/>
        </w:rPr>
        <w:t xml:space="preserve">, </w:t>
      </w:r>
      <w:hyperlink w:history="0" w:anchor="P263" w:tooltip="5.4. Субсидии подлежат частичному возврату в государственный бюджет Республики Саха (Якутия) в течение 10 рабочих дней с момента получения соответствующего требования уполномоченной организации и органов государственного финансового контроля Республики Саха (Якутия) в случае счетной ошибки уполномоченной организации, комиссии.">
        <w:r>
          <w:rPr>
            <w:sz w:val="20"/>
            <w:color w:val="0000ff"/>
          </w:rPr>
          <w:t xml:space="preserve">5.4</w:t>
        </w:r>
      </w:hyperlink>
      <w:r>
        <w:rPr>
          <w:sz w:val="20"/>
        </w:rPr>
        <w:t xml:space="preserve">, </w:t>
      </w:r>
      <w:hyperlink w:history="0" w:anchor="P264" w:tooltip="5.5. При недостижении результата, указанного в пункте 3.14 настоящего Порядка, выявленных в ходе проведения контрольных мероприятий, средства, полученные на основании соглашений, заключенных с получателями субсидии объем субсидии подлежит возврату в государственный бюджет Республики Саха (Якутия). Размер субсидии, подлежащий возврату, определяется пропорционально проценту недостижения результатов по следующей формуле:">
        <w:r>
          <w:rPr>
            <w:sz w:val="20"/>
            <w:color w:val="0000ff"/>
          </w:rPr>
          <w:t xml:space="preserve">5.5</w:t>
        </w:r>
      </w:hyperlink>
      <w:r>
        <w:rPr>
          <w:sz w:val="20"/>
        </w:rPr>
        <w:t xml:space="preserve"> настоящего Порядка, субсидия подлежит возврату на счет уполномоченной организации в срок не позднее 10 рабочих дней с даты получения получателем субсидии соответствующего требования. В случае невыполнения получателем субсидии в установленный срок требования о возврате субсидии уполномоченная организация осуществляет взыскание средств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на оказание социальных услуг</w:t>
      </w:r>
    </w:p>
    <w:p>
      <w:pPr>
        <w:pStyle w:val="0"/>
        <w:jc w:val="right"/>
      </w:pPr>
      <w:r>
        <w:rPr>
          <w:sz w:val="20"/>
        </w:rPr>
        <w:t xml:space="preserve">в стационарной форме</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__________________________________</w:t>
            </w:r>
          </w:p>
          <w:p>
            <w:pPr>
              <w:pStyle w:val="0"/>
            </w:pPr>
            <w:r>
              <w:rPr>
                <w:sz w:val="20"/>
              </w:rPr>
              <w:t xml:space="preserve">__________________________________</w:t>
            </w:r>
          </w:p>
          <w:p>
            <w:pPr>
              <w:pStyle w:val="0"/>
              <w:jc w:val="center"/>
            </w:pPr>
            <w:r>
              <w:rPr>
                <w:sz w:val="20"/>
              </w:rPr>
              <w:t xml:space="preserve">(наименование уполномоченной организации)</w:t>
            </w:r>
          </w:p>
          <w:p>
            <w:pPr>
              <w:pStyle w:val="0"/>
            </w:pPr>
            <w:r>
              <w:rPr>
                <w:sz w:val="20"/>
              </w:rPr>
              <w:t xml:space="preserve">от _______________________________</w:t>
            </w:r>
          </w:p>
          <w:p>
            <w:pPr>
              <w:pStyle w:val="0"/>
            </w:pPr>
            <w:r>
              <w:rPr>
                <w:sz w:val="20"/>
              </w:rPr>
              <w:t xml:space="preserve">_________________________________,</w:t>
            </w:r>
          </w:p>
          <w:p>
            <w:pPr>
              <w:pStyle w:val="0"/>
              <w:jc w:val="center"/>
            </w:pPr>
            <w:r>
              <w:rPr>
                <w:sz w:val="20"/>
              </w:rPr>
              <w:t xml:space="preserve">(Ф.И.О. руководителя организации или</w:t>
            </w:r>
          </w:p>
          <w:p>
            <w:pPr>
              <w:pStyle w:val="0"/>
              <w:jc w:val="center"/>
            </w:pPr>
            <w:r>
              <w:rPr>
                <w:sz w:val="20"/>
              </w:rPr>
              <w:t xml:space="preserve">индивидуального предпринимателя)</w:t>
            </w:r>
          </w:p>
          <w:p>
            <w:pPr>
              <w:pStyle w:val="0"/>
            </w:pPr>
            <w:r>
              <w:rPr>
                <w:sz w:val="20"/>
              </w:rPr>
              <w:t xml:space="preserve">__________________________________</w:t>
            </w:r>
          </w:p>
          <w:p>
            <w:pPr>
              <w:pStyle w:val="0"/>
            </w:pPr>
            <w:r>
              <w:rPr>
                <w:sz w:val="20"/>
              </w:rPr>
              <w:t xml:space="preserve">__________________________________</w:t>
            </w:r>
          </w:p>
          <w:p>
            <w:pPr>
              <w:pStyle w:val="0"/>
              <w:jc w:val="center"/>
            </w:pPr>
            <w:r>
              <w:rPr>
                <w:sz w:val="20"/>
              </w:rPr>
              <w:t xml:space="preserve">(контактный телефон, e-mail (при наличии)</w:t>
            </w:r>
          </w:p>
        </w:tc>
      </w:tr>
      <w:tr>
        <w:tc>
          <w:tcPr>
            <w:gridSpan w:val="2"/>
            <w:tcW w:w="9070" w:type="dxa"/>
            <w:tcBorders>
              <w:top w:val="nil"/>
              <w:left w:val="nil"/>
              <w:bottom w:val="nil"/>
              <w:right w:val="nil"/>
            </w:tcBorders>
          </w:tcPr>
          <w:bookmarkStart w:id="306" w:name="P306"/>
          <w:bookmarkEnd w:id="306"/>
          <w:p>
            <w:pPr>
              <w:pStyle w:val="0"/>
              <w:jc w:val="center"/>
            </w:pPr>
            <w:r>
              <w:rPr>
                <w:sz w:val="20"/>
              </w:rPr>
              <w:t xml:space="preserve">Заявка</w:t>
            </w:r>
          </w:p>
          <w:p>
            <w:pPr>
              <w:pStyle w:val="0"/>
              <w:jc w:val="center"/>
            </w:pPr>
            <w:r>
              <w:rPr>
                <w:sz w:val="20"/>
              </w:rPr>
              <w:t xml:space="preserve">о предоставлении субсидии за предоставление социальных услуг</w:t>
            </w:r>
          </w:p>
          <w:p>
            <w:pPr>
              <w:pStyle w:val="0"/>
              <w:jc w:val="center"/>
            </w:pPr>
            <w:r>
              <w:rPr>
                <w:sz w:val="20"/>
              </w:rPr>
              <w:t xml:space="preserve">участником отбора, не участвующим в выполнении</w:t>
            </w:r>
          </w:p>
          <w:p>
            <w:pPr>
              <w:pStyle w:val="0"/>
              <w:jc w:val="center"/>
            </w:pPr>
            <w:r>
              <w:rPr>
                <w:sz w:val="20"/>
              </w:rPr>
              <w:t xml:space="preserve">государственного задания (заказа)</w:t>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Федеральным </w:t>
            </w:r>
            <w:hyperlink w:history="0" r:id="rId6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прошу перечислить субсидию за предоставление услуг получателям социальных услуг в сумме:</w:t>
            </w:r>
          </w:p>
          <w:p>
            <w:pPr>
              <w:pStyle w:val="0"/>
              <w:jc w:val="both"/>
            </w:pPr>
            <w:r>
              <w:rPr>
                <w:sz w:val="20"/>
              </w:rPr>
              <w:t xml:space="preserve">______________________________________________ руб. _________ коп.</w:t>
            </w:r>
          </w:p>
          <w:p>
            <w:pPr>
              <w:pStyle w:val="0"/>
              <w:ind w:firstLine="283"/>
              <w:jc w:val="both"/>
            </w:pPr>
            <w:r>
              <w:rPr>
                <w:sz w:val="20"/>
              </w:rPr>
              <w:t xml:space="preserve">Сообщаем следующие сведения:</w:t>
            </w:r>
          </w:p>
          <w:p>
            <w:pPr>
              <w:pStyle w:val="0"/>
              <w:jc w:val="both"/>
            </w:pPr>
            <w:r>
              <w:rPr>
                <w:sz w:val="20"/>
              </w:rPr>
              <w:t xml:space="preserve">1. Полное наименование _______________________________________________</w:t>
            </w:r>
          </w:p>
          <w:p>
            <w:pPr>
              <w:pStyle w:val="0"/>
              <w:jc w:val="both"/>
            </w:pPr>
            <w:r>
              <w:rPr>
                <w:sz w:val="20"/>
              </w:rPr>
              <w:t xml:space="preserve">2. Местонахождение __________________________________________________</w:t>
            </w:r>
          </w:p>
          <w:p>
            <w:pPr>
              <w:pStyle w:val="0"/>
              <w:jc w:val="both"/>
            </w:pPr>
            <w:r>
              <w:rPr>
                <w:sz w:val="20"/>
              </w:rPr>
              <w:t xml:space="preserve">3. Почтовый адрес ____________________________________________________</w:t>
            </w:r>
          </w:p>
          <w:p>
            <w:pPr>
              <w:pStyle w:val="0"/>
              <w:jc w:val="both"/>
            </w:pPr>
            <w:r>
              <w:rPr>
                <w:sz w:val="20"/>
              </w:rPr>
              <w:t xml:space="preserve">4. Адрес электронной почты ___________________________________________</w:t>
            </w:r>
          </w:p>
          <w:p>
            <w:pPr>
              <w:pStyle w:val="0"/>
              <w:jc w:val="both"/>
            </w:pPr>
            <w:r>
              <w:rPr>
                <w:sz w:val="20"/>
              </w:rPr>
              <w:t xml:space="preserve">5. Телефон, факс _____________________________________________________</w:t>
            </w:r>
          </w:p>
          <w:p>
            <w:pPr>
              <w:pStyle w:val="0"/>
              <w:jc w:val="both"/>
            </w:pPr>
            <w:r>
              <w:rPr>
                <w:sz w:val="20"/>
              </w:rPr>
              <w:t xml:space="preserve">6. ОГРН (ОГРНИП) ___________________________________________________</w:t>
            </w:r>
          </w:p>
          <w:p>
            <w:pPr>
              <w:pStyle w:val="0"/>
              <w:jc w:val="both"/>
            </w:pPr>
            <w:r>
              <w:rPr>
                <w:sz w:val="20"/>
              </w:rPr>
              <w:t xml:space="preserve">7. ИНН ______________________________________________________________</w:t>
            </w:r>
          </w:p>
          <w:p>
            <w:pPr>
              <w:pStyle w:val="0"/>
              <w:jc w:val="both"/>
            </w:pPr>
            <w:r>
              <w:rPr>
                <w:sz w:val="20"/>
              </w:rPr>
              <w:t xml:space="preserve">8. КПП ______________________________________________________________</w:t>
            </w:r>
          </w:p>
          <w:p>
            <w:pPr>
              <w:pStyle w:val="0"/>
              <w:jc w:val="both"/>
            </w:pPr>
            <w:r>
              <w:rPr>
                <w:sz w:val="20"/>
              </w:rPr>
              <w:t xml:space="preserve">9. ОКТМО ___________________________________________________________</w:t>
            </w:r>
          </w:p>
          <w:p>
            <w:pPr>
              <w:pStyle w:val="0"/>
              <w:jc w:val="both"/>
            </w:pPr>
            <w:r>
              <w:rPr>
                <w:sz w:val="20"/>
              </w:rPr>
              <w:t xml:space="preserve">10. Банковские реквизиты: _____________________________________________</w:t>
            </w:r>
          </w:p>
          <w:p>
            <w:pPr>
              <w:pStyle w:val="0"/>
              <w:jc w:val="both"/>
            </w:pPr>
            <w:r>
              <w:rPr>
                <w:sz w:val="20"/>
              </w:rPr>
              <w:t xml:space="preserve">наименование банка __________________________________________________</w:t>
            </w:r>
          </w:p>
          <w:p>
            <w:pPr>
              <w:pStyle w:val="0"/>
              <w:jc w:val="both"/>
            </w:pPr>
            <w:r>
              <w:rPr>
                <w:sz w:val="20"/>
              </w:rPr>
              <w:t xml:space="preserve">расчетный счет ______________________________________________________</w:t>
            </w:r>
          </w:p>
          <w:p>
            <w:pPr>
              <w:pStyle w:val="0"/>
              <w:jc w:val="both"/>
            </w:pPr>
            <w:r>
              <w:rPr>
                <w:sz w:val="20"/>
              </w:rPr>
              <w:t xml:space="preserve">корреспондирующий счет банка ________________________________________</w:t>
            </w:r>
          </w:p>
          <w:p>
            <w:pPr>
              <w:pStyle w:val="0"/>
              <w:jc w:val="both"/>
            </w:pPr>
            <w:r>
              <w:rPr>
                <w:sz w:val="20"/>
              </w:rPr>
              <w:t xml:space="preserve">ИНН/КПП банка _____________________________________________________</w:t>
            </w:r>
          </w:p>
          <w:p>
            <w:pPr>
              <w:pStyle w:val="0"/>
              <w:ind w:firstLine="283"/>
              <w:jc w:val="both"/>
            </w:pPr>
            <w:r>
              <w:rPr>
                <w:sz w:val="20"/>
              </w:rPr>
              <w:t xml:space="preserve">Требованиям, установленным </w:t>
            </w:r>
            <w:hyperlink w:history="0" w:anchor="P106"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пунктом 2.3</w:t>
              </w:r>
            </w:hyperlink>
            <w:r>
              <w:rPr>
                <w:sz w:val="20"/>
              </w:rPr>
              <w:t xml:space="preserve"> Порядка предоставления субсидий участникам отбора в стационарной форме в Республике Саха (Якутия), соответствует.</w:t>
            </w:r>
          </w:p>
          <w:p>
            <w:pPr>
              <w:pStyle w:val="0"/>
              <w:ind w:firstLine="283"/>
              <w:jc w:val="both"/>
            </w:pPr>
            <w:r>
              <w:rPr>
                <w:sz w:val="20"/>
              </w:rPr>
              <w:t xml:space="preserve">Достоверность и полноту сведений, содержащихся в настоящей заявке, подтверждаем.</w:t>
            </w:r>
          </w:p>
          <w:p>
            <w:pPr>
              <w:pStyle w:val="0"/>
              <w:jc w:val="both"/>
            </w:pPr>
            <w:r>
              <w:rPr>
                <w:sz w:val="20"/>
              </w:rPr>
              <w:t xml:space="preserve">Об ответственности за представление неполных или заведомо недостоверных сведений и документов предупреждены.</w:t>
            </w:r>
          </w:p>
          <w:p>
            <w:pPr>
              <w:pStyle w:val="0"/>
              <w:ind w:firstLine="283"/>
              <w:jc w:val="both"/>
            </w:pPr>
            <w:r>
              <w:rPr>
                <w:sz w:val="20"/>
              </w:rPr>
              <w:t xml:space="preserve">Настоящим дается согласие на публикацию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ind w:firstLine="283"/>
              <w:jc w:val="both"/>
            </w:pPr>
            <w:r>
              <w:rPr>
                <w:sz w:val="20"/>
              </w:rPr>
              <w:t xml:space="preserve">Согласен на обработку персональных данных (для физического лица).</w:t>
            </w:r>
          </w:p>
          <w:p>
            <w:pPr>
              <w:pStyle w:val="0"/>
              <w:ind w:firstLine="283"/>
              <w:jc w:val="both"/>
            </w:pPr>
            <w:r>
              <w:rPr>
                <w:sz w:val="20"/>
              </w:rPr>
              <w:t xml:space="preserve">Информацию о результатах рассмотрения настоящей заявки просим направлять по следующему адресу (нужное отметить знаком - V):</w:t>
            </w:r>
          </w:p>
        </w:tc>
      </w:tr>
    </w:tbl>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850"/>
        <w:gridCol w:w="8220"/>
      </w:tblGrid>
      <w:tr>
        <w:tc>
          <w:tcPr>
            <w:tcW w:w="850" w:type="dxa"/>
            <w:tcBorders>
              <w:top w:val="single" w:sz="4"/>
              <w:bottom w:val="single" w:sz="4"/>
            </w:tcBorders>
          </w:tcPr>
          <w:p>
            <w:pPr>
              <w:pStyle w:val="0"/>
            </w:pPr>
            <w:r>
              <w:rPr>
                <w:sz w:val="20"/>
              </w:rPr>
            </w:r>
          </w:p>
        </w:tc>
        <w:tc>
          <w:tcPr>
            <w:tcW w:w="8220" w:type="dxa"/>
            <w:tcBorders>
              <w:top w:val="nil"/>
              <w:bottom w:val="nil"/>
              <w:right w:val="nil"/>
            </w:tcBorders>
          </w:tcPr>
          <w:p>
            <w:pPr>
              <w:pStyle w:val="0"/>
              <w:jc w:val="both"/>
            </w:pPr>
            <w:r>
              <w:rPr>
                <w:sz w:val="20"/>
              </w:rPr>
              <w:t xml:space="preserve">почтовому</w:t>
            </w:r>
          </w:p>
        </w:tc>
      </w:tr>
      <w:tr>
        <w:tc>
          <w:tcPr>
            <w:tcW w:w="850" w:type="dxa"/>
            <w:tcBorders>
              <w:top w:val="single" w:sz="4"/>
              <w:bottom w:val="single" w:sz="4"/>
            </w:tcBorders>
          </w:tcPr>
          <w:p>
            <w:pPr>
              <w:pStyle w:val="0"/>
            </w:pPr>
            <w:r>
              <w:rPr>
                <w:sz w:val="20"/>
              </w:rPr>
            </w:r>
          </w:p>
        </w:tc>
        <w:tc>
          <w:tcPr>
            <w:tcW w:w="8220" w:type="dxa"/>
            <w:tcBorders>
              <w:top w:val="nil"/>
              <w:bottom w:val="nil"/>
              <w:right w:val="nil"/>
            </w:tcBorders>
          </w:tcPr>
          <w:p>
            <w:pPr>
              <w:pStyle w:val="0"/>
              <w:jc w:val="both"/>
            </w:pPr>
            <w:r>
              <w:rPr>
                <w:sz w:val="20"/>
              </w:rPr>
              <w:t xml:space="preserve">электронной почты</w:t>
            </w:r>
          </w:p>
        </w:tc>
      </w:tr>
    </w:tbl>
    <w:p>
      <w:pPr>
        <w:pStyle w:val="0"/>
        <w:jc w:val="both"/>
      </w:pPr>
      <w:r>
        <w:rPr>
          <w:sz w:val="20"/>
        </w:rPr>
      </w:r>
    </w:p>
    <w:p>
      <w:pPr>
        <w:pStyle w:val="0"/>
        <w:ind w:firstLine="540"/>
        <w:jc w:val="both"/>
      </w:pPr>
      <w:r>
        <w:rPr>
          <w:sz w:val="20"/>
        </w:rPr>
        <w:t xml:space="preserve">К заявке прилагаются: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556"/>
        <w:gridCol w:w="1587"/>
        <w:gridCol w:w="1361"/>
      </w:tblGrid>
      <w:tr>
        <w:tc>
          <w:tcPr>
            <w:tcW w:w="567" w:type="dxa"/>
            <w:vAlign w:val="center"/>
            <w:vMerge w:val="restart"/>
          </w:tcPr>
          <w:p>
            <w:pPr>
              <w:pStyle w:val="0"/>
              <w:jc w:val="center"/>
            </w:pPr>
            <w:r>
              <w:rPr>
                <w:sz w:val="20"/>
              </w:rPr>
              <w:t xml:space="preserve">N п/п</w:t>
            </w:r>
          </w:p>
        </w:tc>
        <w:tc>
          <w:tcPr>
            <w:tcW w:w="5556" w:type="dxa"/>
            <w:vAlign w:val="center"/>
            <w:vMerge w:val="restart"/>
          </w:tcPr>
          <w:p>
            <w:pPr>
              <w:pStyle w:val="0"/>
              <w:jc w:val="center"/>
            </w:pPr>
            <w:r>
              <w:rPr>
                <w:sz w:val="20"/>
              </w:rPr>
              <w:t xml:space="preserve">Наименование документов</w:t>
            </w:r>
          </w:p>
        </w:tc>
        <w:tc>
          <w:tcPr>
            <w:gridSpan w:val="2"/>
            <w:tcW w:w="2948" w:type="dxa"/>
            <w:vAlign w:val="center"/>
          </w:tcPr>
          <w:p>
            <w:pPr>
              <w:pStyle w:val="0"/>
              <w:jc w:val="center"/>
            </w:pPr>
            <w:r>
              <w:rPr>
                <w:sz w:val="20"/>
              </w:rPr>
              <w:t xml:space="preserve">Количество</w:t>
            </w:r>
          </w:p>
        </w:tc>
      </w:tr>
      <w:tr>
        <w:tc>
          <w:tcPr>
            <w:vMerge w:val="continue"/>
          </w:tcPr>
          <w:p/>
        </w:tc>
        <w:tc>
          <w:tcPr>
            <w:vMerge w:val="continue"/>
          </w:tcPr>
          <w:p/>
        </w:tc>
        <w:tc>
          <w:tcPr>
            <w:tcW w:w="1587" w:type="dxa"/>
            <w:vAlign w:val="center"/>
          </w:tcPr>
          <w:p>
            <w:pPr>
              <w:pStyle w:val="0"/>
              <w:jc w:val="center"/>
            </w:pPr>
            <w:r>
              <w:rPr>
                <w:sz w:val="20"/>
              </w:rPr>
              <w:t xml:space="preserve">экземпляров</w:t>
            </w:r>
          </w:p>
        </w:tc>
        <w:tc>
          <w:tcPr>
            <w:tcW w:w="1361" w:type="dxa"/>
            <w:vAlign w:val="center"/>
          </w:tcPr>
          <w:p>
            <w:pPr>
              <w:pStyle w:val="0"/>
              <w:jc w:val="center"/>
            </w:pPr>
            <w:r>
              <w:rPr>
                <w:sz w:val="20"/>
              </w:rPr>
              <w:t xml:space="preserve">страниц</w:t>
            </w:r>
          </w:p>
        </w:tc>
      </w:tr>
      <w:tr>
        <w:tc>
          <w:tcPr>
            <w:tcW w:w="567" w:type="dxa"/>
            <w:vAlign w:val="center"/>
          </w:tcPr>
          <w:p>
            <w:pPr>
              <w:pStyle w:val="0"/>
              <w:jc w:val="center"/>
            </w:pPr>
            <w:r>
              <w:rPr>
                <w:sz w:val="20"/>
              </w:rPr>
              <w:t xml:space="preserve">1.</w:t>
            </w:r>
          </w:p>
        </w:tc>
        <w:tc>
          <w:tcPr>
            <w:tcW w:w="5556" w:type="dxa"/>
            <w:vAlign w:val="center"/>
          </w:tcPr>
          <w:p>
            <w:pPr>
              <w:pStyle w:val="0"/>
            </w:pPr>
            <w:r>
              <w:rPr>
                <w:sz w:val="20"/>
              </w:rPr>
            </w:r>
          </w:p>
        </w:tc>
        <w:tc>
          <w:tcPr>
            <w:tcW w:w="1587" w:type="dxa"/>
            <w:vAlign w:val="center"/>
          </w:tcPr>
          <w:p>
            <w:pPr>
              <w:pStyle w:val="0"/>
            </w:pPr>
            <w:r>
              <w:rPr>
                <w:sz w:val="20"/>
              </w:rPr>
            </w:r>
          </w:p>
        </w:tc>
        <w:tc>
          <w:tcPr>
            <w:tcW w:w="1361" w:type="dxa"/>
            <w:vAlign w:val="center"/>
          </w:tcPr>
          <w:p>
            <w:pPr>
              <w:pStyle w:val="0"/>
            </w:pPr>
            <w:r>
              <w:rPr>
                <w:sz w:val="20"/>
              </w:rPr>
            </w:r>
          </w:p>
        </w:tc>
      </w:tr>
      <w:tr>
        <w:tc>
          <w:tcPr>
            <w:tcW w:w="567" w:type="dxa"/>
            <w:vAlign w:val="center"/>
          </w:tcPr>
          <w:p>
            <w:pPr>
              <w:pStyle w:val="0"/>
              <w:jc w:val="center"/>
            </w:pPr>
            <w:r>
              <w:rPr>
                <w:sz w:val="20"/>
              </w:rPr>
              <w:t xml:space="preserve">2.</w:t>
            </w:r>
          </w:p>
        </w:tc>
        <w:tc>
          <w:tcPr>
            <w:tcW w:w="5556" w:type="dxa"/>
            <w:vAlign w:val="center"/>
          </w:tcPr>
          <w:p>
            <w:pPr>
              <w:pStyle w:val="0"/>
            </w:pPr>
            <w:r>
              <w:rPr>
                <w:sz w:val="20"/>
              </w:rPr>
            </w:r>
          </w:p>
        </w:tc>
        <w:tc>
          <w:tcPr>
            <w:tcW w:w="1587" w:type="dxa"/>
            <w:vAlign w:val="center"/>
          </w:tcPr>
          <w:p>
            <w:pPr>
              <w:pStyle w:val="0"/>
            </w:pPr>
            <w:r>
              <w:rPr>
                <w:sz w:val="20"/>
              </w:rPr>
            </w:r>
          </w:p>
        </w:tc>
        <w:tc>
          <w:tcPr>
            <w:tcW w:w="1361"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1"/>
        <w:gridCol w:w="437"/>
        <w:gridCol w:w="2001"/>
        <w:gridCol w:w="1757"/>
        <w:gridCol w:w="424"/>
        <w:gridCol w:w="2241"/>
      </w:tblGrid>
      <w:tr>
        <w:tc>
          <w:tcPr>
            <w:gridSpan w:val="2"/>
            <w:tcW w:w="2648" w:type="dxa"/>
            <w:tcBorders>
              <w:top w:val="nil"/>
              <w:left w:val="nil"/>
              <w:bottom w:val="nil"/>
              <w:right w:val="nil"/>
            </w:tcBorders>
          </w:tcPr>
          <w:p>
            <w:pPr>
              <w:pStyle w:val="0"/>
              <w:jc w:val="center"/>
            </w:pPr>
            <w:r>
              <w:rPr>
                <w:sz w:val="20"/>
              </w:rPr>
              <w:t xml:space="preserve">"___" ________ 20__ г. (дата)</w:t>
            </w:r>
          </w:p>
        </w:tc>
        <w:tc>
          <w:tcPr>
            <w:gridSpan w:val="3"/>
            <w:tcW w:w="418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 руководителя организации или индивидуального предпринимателя)</w:t>
            </w:r>
          </w:p>
        </w:tc>
        <w:tc>
          <w:tcPr>
            <w:tcW w:w="224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(расшифровка подписи)</w:t>
            </w:r>
          </w:p>
        </w:tc>
      </w:tr>
      <w:tr>
        <w:tc>
          <w:tcPr>
            <w:gridSpan w:val="6"/>
            <w:tcW w:w="9071" w:type="dxa"/>
            <w:tcBorders>
              <w:top w:val="nil"/>
              <w:left w:val="nil"/>
              <w:bottom w:val="nil"/>
              <w:right w:val="nil"/>
            </w:tcBorders>
          </w:tcPr>
          <w:p>
            <w:pPr>
              <w:pStyle w:val="0"/>
              <w:ind w:firstLine="283"/>
              <w:jc w:val="both"/>
            </w:pPr>
            <w:r>
              <w:rPr>
                <w:sz w:val="20"/>
              </w:rPr>
              <w:t xml:space="preserve">М.П.</w:t>
            </w:r>
          </w:p>
          <w:p>
            <w:pPr>
              <w:pStyle w:val="0"/>
              <w:jc w:val="both"/>
              <w:pBdr>
                <w:bottom w:val="single" w:sz="6" w:space="0" w:color="auto"/>
              </w:pBdr>
              <w:spacing w:before="100" w:after="100"/>
              <w:rPr>
                <w:sz w:val="2"/>
                <w:szCs w:val="2"/>
              </w:rPr>
            </w:pPr>
          </w:p>
        </w:tc>
      </w:tr>
      <w:tr>
        <w:tc>
          <w:tcPr>
            <w:gridSpan w:val="6"/>
            <w:tcW w:w="9071" w:type="dxa"/>
            <w:tcBorders>
              <w:top w:val="nil"/>
              <w:left w:val="nil"/>
              <w:bottom w:val="nil"/>
              <w:right w:val="nil"/>
            </w:tcBorders>
          </w:tcPr>
          <w:p>
            <w:pPr>
              <w:pStyle w:val="0"/>
              <w:outlineLvl w:val="2"/>
              <w:jc w:val="center"/>
            </w:pPr>
            <w:r>
              <w:rPr>
                <w:sz w:val="20"/>
              </w:rPr>
              <w:t xml:space="preserve">Расписка-уведомление</w:t>
            </w:r>
          </w:p>
        </w:tc>
      </w:tr>
      <w:tr>
        <w:tc>
          <w:tcPr>
            <w:gridSpan w:val="6"/>
            <w:tcW w:w="9071" w:type="dxa"/>
            <w:tcBorders>
              <w:top w:val="nil"/>
              <w:left w:val="nil"/>
              <w:bottom w:val="nil"/>
              <w:right w:val="nil"/>
            </w:tcBorders>
          </w:tcPr>
          <w:p>
            <w:pPr>
              <w:pStyle w:val="0"/>
              <w:ind w:firstLine="283"/>
              <w:jc w:val="both"/>
            </w:pPr>
            <w:r>
              <w:rPr>
                <w:sz w:val="20"/>
              </w:rPr>
              <w:t xml:space="preserve">Принята заявка от: __________________________________________</w:t>
            </w:r>
          </w:p>
        </w:tc>
      </w:tr>
      <w:tr>
        <w:tc>
          <w:tcPr>
            <w:tcW w:w="2211" w:type="dxa"/>
            <w:tcBorders>
              <w:top w:val="nil"/>
              <w:left w:val="nil"/>
              <w:bottom w:val="nil"/>
              <w:right w:val="nil"/>
            </w:tcBorders>
          </w:tcPr>
          <w:p>
            <w:pPr>
              <w:pStyle w:val="0"/>
              <w:jc w:val="center"/>
            </w:pPr>
            <w:r>
              <w:rPr>
                <w:sz w:val="20"/>
              </w:rPr>
              <w:t xml:space="preserve">Регистрационный номер заявки</w:t>
            </w:r>
          </w:p>
        </w:tc>
        <w:tc>
          <w:tcPr>
            <w:gridSpan w:val="2"/>
            <w:tcW w:w="2438" w:type="dxa"/>
            <w:tcBorders>
              <w:top w:val="nil"/>
              <w:left w:val="nil"/>
              <w:bottom w:val="nil"/>
              <w:right w:val="nil"/>
            </w:tcBorders>
          </w:tcPr>
          <w:p>
            <w:pPr>
              <w:pStyle w:val="0"/>
              <w:jc w:val="center"/>
            </w:pPr>
            <w:r>
              <w:rPr>
                <w:sz w:val="20"/>
              </w:rPr>
              <w:t xml:space="preserve">Дата приема заявки</w:t>
            </w:r>
          </w:p>
        </w:tc>
        <w:tc>
          <w:tcPr>
            <w:gridSpan w:val="3"/>
            <w:tcW w:w="4422" w:type="dxa"/>
            <w:tcBorders>
              <w:top w:val="nil"/>
              <w:left w:val="nil"/>
              <w:bottom w:val="nil"/>
              <w:right w:val="nil"/>
            </w:tcBorders>
          </w:tcPr>
          <w:p>
            <w:pPr>
              <w:pStyle w:val="0"/>
              <w:jc w:val="center"/>
            </w:pPr>
            <w:r>
              <w:rPr>
                <w:sz w:val="20"/>
              </w:rPr>
              <w:t xml:space="preserve">Подпись специалиста</w:t>
            </w:r>
          </w:p>
        </w:tc>
      </w:tr>
      <w:tr>
        <w:tc>
          <w:tcPr>
            <w:tcW w:w="2211" w:type="dxa"/>
            <w:tcBorders>
              <w:top w:val="nil"/>
              <w:left w:val="nil"/>
              <w:bottom w:val="nil"/>
              <w:right w:val="nil"/>
            </w:tcBorders>
          </w:tcPr>
          <w:p>
            <w:pPr>
              <w:pStyle w:val="0"/>
              <w:jc w:val="center"/>
            </w:pPr>
            <w:r>
              <w:rPr>
                <w:sz w:val="20"/>
              </w:rPr>
              <w:t xml:space="preserve">_______________</w:t>
            </w:r>
          </w:p>
        </w:tc>
        <w:tc>
          <w:tcPr>
            <w:gridSpan w:val="2"/>
            <w:tcW w:w="243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(число, месяц, год)</w:t>
            </w:r>
          </w:p>
        </w:tc>
        <w:tc>
          <w:tcPr>
            <w:tcW w:w="1757"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gridSpan w:val="2"/>
            <w:tcW w:w="2665"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на оказание социальных услуг</w:t>
      </w:r>
    </w:p>
    <w:p>
      <w:pPr>
        <w:pStyle w:val="0"/>
        <w:jc w:val="right"/>
      </w:pPr>
      <w:r>
        <w:rPr>
          <w:sz w:val="20"/>
        </w:rPr>
        <w:t xml:space="preserve">в стационарной форме</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bookmarkStart w:id="388" w:name="P388"/>
    <w:bookmarkEnd w:id="388"/>
    <w:p>
      <w:pPr>
        <w:pStyle w:val="0"/>
        <w:jc w:val="center"/>
      </w:pPr>
      <w:r>
        <w:rPr>
          <w:sz w:val="20"/>
        </w:rPr>
        <w:t xml:space="preserve">Список</w:t>
      </w:r>
    </w:p>
    <w:p>
      <w:pPr>
        <w:pStyle w:val="0"/>
        <w:jc w:val="center"/>
      </w:pPr>
      <w:r>
        <w:rPr>
          <w:sz w:val="20"/>
        </w:rPr>
        <w:t xml:space="preserve">получателей социальных услуг</w:t>
      </w:r>
    </w:p>
    <w:p>
      <w:pPr>
        <w:pStyle w:val="0"/>
        <w:jc w:val="center"/>
      </w:pPr>
      <w:r>
        <w:rPr>
          <w:sz w:val="20"/>
        </w:rPr>
        <w:t xml:space="preserve">за ____________________________________</w:t>
      </w:r>
    </w:p>
    <w:p>
      <w:pPr>
        <w:pStyle w:val="0"/>
        <w:jc w:val="center"/>
      </w:pPr>
      <w:r>
        <w:rPr>
          <w:sz w:val="20"/>
        </w:rPr>
        <w:t xml:space="preserve">(указать отчетный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474"/>
        <w:gridCol w:w="1276"/>
        <w:gridCol w:w="1474"/>
        <w:gridCol w:w="1701"/>
        <w:gridCol w:w="1701"/>
        <w:gridCol w:w="1757"/>
        <w:gridCol w:w="1644"/>
        <w:gridCol w:w="1701"/>
        <w:gridCol w:w="1644"/>
      </w:tblGrid>
      <w:tr>
        <w:tc>
          <w:tcPr>
            <w:tcW w:w="567" w:type="dxa"/>
            <w:vAlign w:val="center"/>
          </w:tcPr>
          <w:p>
            <w:pPr>
              <w:pStyle w:val="0"/>
              <w:jc w:val="center"/>
            </w:pPr>
            <w:r>
              <w:rPr>
                <w:sz w:val="20"/>
              </w:rPr>
              <w:t xml:space="preserve">N п/п</w:t>
            </w:r>
          </w:p>
        </w:tc>
        <w:tc>
          <w:tcPr>
            <w:tcW w:w="1531" w:type="dxa"/>
            <w:vAlign w:val="center"/>
          </w:tcPr>
          <w:p>
            <w:pPr>
              <w:pStyle w:val="0"/>
              <w:jc w:val="center"/>
            </w:pPr>
            <w:r>
              <w:rPr>
                <w:sz w:val="20"/>
              </w:rPr>
              <w:t xml:space="preserve">Фамилия, имя, отчество получателя социальной услуги</w:t>
            </w:r>
          </w:p>
        </w:tc>
        <w:tc>
          <w:tcPr>
            <w:tcW w:w="1474" w:type="dxa"/>
            <w:vAlign w:val="center"/>
          </w:tcPr>
          <w:p>
            <w:pPr>
              <w:pStyle w:val="0"/>
              <w:jc w:val="center"/>
            </w:pPr>
            <w:r>
              <w:rPr>
                <w:sz w:val="20"/>
              </w:rPr>
              <w:t xml:space="preserve">Паспортные данные (серия, номер, дата выдачи, кем выдан)</w:t>
            </w:r>
          </w:p>
        </w:tc>
        <w:tc>
          <w:tcPr>
            <w:tcW w:w="1276" w:type="dxa"/>
            <w:vAlign w:val="center"/>
          </w:tcPr>
          <w:p>
            <w:pPr>
              <w:pStyle w:val="0"/>
              <w:jc w:val="center"/>
            </w:pPr>
            <w:r>
              <w:rPr>
                <w:sz w:val="20"/>
              </w:rPr>
              <w:t xml:space="preserve">Адрес по месту регистрации</w:t>
            </w:r>
          </w:p>
        </w:tc>
        <w:tc>
          <w:tcPr>
            <w:tcW w:w="1474" w:type="dxa"/>
            <w:vAlign w:val="center"/>
          </w:tcPr>
          <w:p>
            <w:pPr>
              <w:pStyle w:val="0"/>
              <w:jc w:val="center"/>
            </w:pPr>
            <w:r>
              <w:rPr>
                <w:sz w:val="20"/>
              </w:rPr>
              <w:t xml:space="preserve">Адрес по месту жительства</w:t>
            </w:r>
          </w:p>
        </w:tc>
        <w:tc>
          <w:tcPr>
            <w:tcW w:w="1701" w:type="dxa"/>
            <w:vAlign w:val="center"/>
          </w:tcPr>
          <w:p>
            <w:pPr>
              <w:pStyle w:val="0"/>
              <w:jc w:val="center"/>
            </w:pPr>
            <w:r>
              <w:rPr>
                <w:sz w:val="20"/>
              </w:rPr>
              <w:t xml:space="preserve">Реквизиты договора о предоставлении социальных услуг (дата, номер)</w:t>
            </w:r>
          </w:p>
        </w:tc>
        <w:tc>
          <w:tcPr>
            <w:tcW w:w="1701" w:type="dxa"/>
            <w:vAlign w:val="center"/>
          </w:tcPr>
          <w:p>
            <w:pPr>
              <w:pStyle w:val="0"/>
              <w:jc w:val="center"/>
            </w:pPr>
            <w:r>
              <w:rPr>
                <w:sz w:val="20"/>
              </w:rPr>
              <w:t xml:space="preserve">Реквизиты индивидуальной программы (дата выдачи, номер)</w:t>
            </w:r>
          </w:p>
        </w:tc>
        <w:tc>
          <w:tcPr>
            <w:tcW w:w="1757" w:type="dxa"/>
            <w:vAlign w:val="center"/>
          </w:tcPr>
          <w:p>
            <w:pPr>
              <w:pStyle w:val="0"/>
              <w:jc w:val="center"/>
            </w:pPr>
            <w:r>
              <w:rPr>
                <w:sz w:val="20"/>
              </w:rPr>
              <w:t xml:space="preserve">Наименование социальной услуги</w:t>
            </w:r>
          </w:p>
        </w:tc>
        <w:tc>
          <w:tcPr>
            <w:tcW w:w="1644" w:type="dxa"/>
            <w:vAlign w:val="center"/>
          </w:tcPr>
          <w:p>
            <w:pPr>
              <w:pStyle w:val="0"/>
              <w:jc w:val="center"/>
            </w:pPr>
            <w:r>
              <w:rPr>
                <w:sz w:val="20"/>
              </w:rPr>
              <w:t xml:space="preserve">Объем социальной услуги, предусмотренный индивидуальной программой (ед.)</w:t>
            </w:r>
          </w:p>
        </w:tc>
        <w:tc>
          <w:tcPr>
            <w:tcW w:w="1701" w:type="dxa"/>
            <w:vAlign w:val="center"/>
          </w:tcPr>
          <w:p>
            <w:pPr>
              <w:pStyle w:val="0"/>
              <w:jc w:val="center"/>
            </w:pPr>
            <w:r>
              <w:rPr>
                <w:sz w:val="20"/>
              </w:rPr>
              <w:t xml:space="preserve">Объем социальной услуги, фактически предоставленный (ед.)</w:t>
            </w:r>
          </w:p>
        </w:tc>
        <w:tc>
          <w:tcPr>
            <w:tcW w:w="1644" w:type="dxa"/>
            <w:vAlign w:val="center"/>
          </w:tcPr>
          <w:p>
            <w:pPr>
              <w:pStyle w:val="0"/>
              <w:jc w:val="center"/>
            </w:pPr>
            <w:r>
              <w:rPr>
                <w:sz w:val="20"/>
              </w:rPr>
              <w:t xml:space="preserve">Сумма платы за предоставленную социальную услугу (руб.)</w:t>
            </w:r>
          </w:p>
        </w:tc>
      </w:tr>
      <w:tr>
        <w:tc>
          <w:tcPr>
            <w:tcW w:w="567"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276" w:type="dxa"/>
            <w:vAlign w:val="center"/>
          </w:tcPr>
          <w:p>
            <w:pPr>
              <w:pStyle w:val="0"/>
            </w:pPr>
            <w:r>
              <w:rPr>
                <w:sz w:val="20"/>
              </w:rPr>
            </w:r>
          </w:p>
        </w:tc>
        <w:tc>
          <w:tcPr>
            <w:tcW w:w="1474" w:type="dxa"/>
            <w:vAlign w:val="center"/>
          </w:tcPr>
          <w:p>
            <w:pPr>
              <w:pStyle w:val="0"/>
            </w:pPr>
            <w:r>
              <w:rPr>
                <w:sz w:val="20"/>
              </w:rPr>
            </w:r>
          </w:p>
        </w:tc>
        <w:tc>
          <w:tcPr>
            <w:tcW w:w="1701" w:type="dxa"/>
            <w:vAlign w:val="center"/>
          </w:tcPr>
          <w:p>
            <w:pPr>
              <w:pStyle w:val="0"/>
            </w:pPr>
            <w:r>
              <w:rPr>
                <w:sz w:val="20"/>
              </w:rPr>
            </w:r>
          </w:p>
        </w:tc>
        <w:tc>
          <w:tcPr>
            <w:tcW w:w="1701" w:type="dxa"/>
            <w:vAlign w:val="center"/>
          </w:tcPr>
          <w:p>
            <w:pPr>
              <w:pStyle w:val="0"/>
            </w:pPr>
            <w:r>
              <w:rPr>
                <w:sz w:val="20"/>
              </w:rPr>
            </w:r>
          </w:p>
        </w:tc>
        <w:tc>
          <w:tcPr>
            <w:tcW w:w="1757" w:type="dxa"/>
            <w:vAlign w:val="center"/>
          </w:tcPr>
          <w:p>
            <w:pPr>
              <w:pStyle w:val="0"/>
            </w:pPr>
            <w:r>
              <w:rPr>
                <w:sz w:val="20"/>
              </w:rPr>
            </w:r>
          </w:p>
        </w:tc>
        <w:tc>
          <w:tcPr>
            <w:tcW w:w="1644"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438"/>
        <w:gridCol w:w="2948"/>
        <w:gridCol w:w="3685"/>
      </w:tblGrid>
      <w:tr>
        <w:tc>
          <w:tcPr>
            <w:tcW w:w="2438" w:type="dxa"/>
            <w:tcBorders>
              <w:top w:val="nil"/>
              <w:left w:val="nil"/>
              <w:bottom w:val="nil"/>
              <w:right w:val="nil"/>
            </w:tcBorders>
          </w:tcPr>
          <w:p>
            <w:pPr>
              <w:pStyle w:val="0"/>
            </w:pPr>
            <w:r>
              <w:rPr>
                <w:sz w:val="20"/>
              </w:rPr>
              <w:t xml:space="preserve">Руководитель</w:t>
            </w:r>
          </w:p>
        </w:tc>
        <w:tc>
          <w:tcPr>
            <w:tcW w:w="294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685"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на оказание социальных услуг</w:t>
      </w:r>
    </w:p>
    <w:p>
      <w:pPr>
        <w:pStyle w:val="0"/>
        <w:jc w:val="right"/>
      </w:pPr>
      <w:r>
        <w:rPr>
          <w:sz w:val="20"/>
        </w:rPr>
        <w:t xml:space="preserve">в стационарной форме</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bookmarkStart w:id="435" w:name="P435"/>
    <w:bookmarkEnd w:id="435"/>
    <w:p>
      <w:pPr>
        <w:pStyle w:val="0"/>
        <w:jc w:val="center"/>
      </w:pPr>
      <w:r>
        <w:rPr>
          <w:sz w:val="20"/>
        </w:rPr>
        <w:t xml:space="preserve">СПРАВКА-РАСЧЕТ</w:t>
      </w:r>
    </w:p>
    <w:p>
      <w:pPr>
        <w:pStyle w:val="0"/>
        <w:jc w:val="center"/>
      </w:pPr>
      <w:r>
        <w:rPr>
          <w:sz w:val="20"/>
        </w:rPr>
        <w:t xml:space="preserve">на выплату компенсации за предоставление социальных услуг</w:t>
      </w:r>
    </w:p>
    <w:p>
      <w:pPr>
        <w:pStyle w:val="0"/>
        <w:jc w:val="center"/>
      </w:pPr>
      <w:r>
        <w:rPr>
          <w:sz w:val="20"/>
        </w:rPr>
        <w:t xml:space="preserve">участнику отбора, не участвующему в выполнении</w:t>
      </w:r>
    </w:p>
    <w:p>
      <w:pPr>
        <w:pStyle w:val="0"/>
        <w:jc w:val="center"/>
      </w:pPr>
      <w:r>
        <w:rPr>
          <w:sz w:val="20"/>
        </w:rPr>
        <w:t xml:space="preserve">государственного задания (заказа),</w:t>
      </w:r>
    </w:p>
    <w:p>
      <w:pPr>
        <w:pStyle w:val="0"/>
        <w:jc w:val="center"/>
      </w:pPr>
      <w:r>
        <w:rPr>
          <w:sz w:val="20"/>
        </w:rPr>
        <w:t xml:space="preserve">за _________________________________________</w:t>
      </w:r>
    </w:p>
    <w:p>
      <w:pPr>
        <w:pStyle w:val="0"/>
        <w:jc w:val="center"/>
      </w:pPr>
      <w:r>
        <w:rPr>
          <w:sz w:val="20"/>
        </w:rPr>
        <w:t xml:space="preserve">(указать месяц)</w:t>
      </w:r>
    </w:p>
    <w:p>
      <w:pPr>
        <w:pStyle w:val="0"/>
        <w:jc w:val="both"/>
      </w:pPr>
      <w:r>
        <w:rPr>
          <w:sz w:val="20"/>
        </w:rPr>
      </w:r>
    </w:p>
    <w:p>
      <w:pPr>
        <w:pStyle w:val="0"/>
        <w:jc w:val="center"/>
      </w:pPr>
      <w:r>
        <w:rPr>
          <w:sz w:val="20"/>
        </w:rPr>
        <w:t xml:space="preserve">_____________________________________________________</w:t>
      </w:r>
    </w:p>
    <w:p>
      <w:pPr>
        <w:pStyle w:val="0"/>
        <w:jc w:val="center"/>
      </w:pPr>
      <w:r>
        <w:rPr>
          <w:sz w:val="20"/>
        </w:rPr>
        <w:t xml:space="preserve">(наименование поставщика социальных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417"/>
        <w:gridCol w:w="1928"/>
        <w:gridCol w:w="2268"/>
        <w:gridCol w:w="2154"/>
        <w:gridCol w:w="2126"/>
        <w:gridCol w:w="2098"/>
        <w:gridCol w:w="1814"/>
      </w:tblGrid>
      <w:tr>
        <w:tc>
          <w:tcPr>
            <w:tcW w:w="567" w:type="dxa"/>
            <w:vAlign w:val="center"/>
          </w:tcPr>
          <w:p>
            <w:pPr>
              <w:pStyle w:val="0"/>
              <w:jc w:val="center"/>
            </w:pPr>
            <w:r>
              <w:rPr>
                <w:sz w:val="20"/>
              </w:rPr>
              <w:t xml:space="preserve">N п/п</w:t>
            </w:r>
          </w:p>
        </w:tc>
        <w:tc>
          <w:tcPr>
            <w:tcW w:w="1814" w:type="dxa"/>
            <w:vAlign w:val="center"/>
          </w:tcPr>
          <w:p>
            <w:pPr>
              <w:pStyle w:val="0"/>
              <w:jc w:val="center"/>
            </w:pPr>
            <w:r>
              <w:rPr>
                <w:sz w:val="20"/>
              </w:rPr>
              <w:t xml:space="preserve">Наименование социальной услуги</w:t>
            </w:r>
          </w:p>
        </w:tc>
        <w:tc>
          <w:tcPr>
            <w:tcW w:w="1417" w:type="dxa"/>
            <w:vAlign w:val="center"/>
          </w:tcPr>
          <w:p>
            <w:pPr>
              <w:pStyle w:val="0"/>
              <w:jc w:val="center"/>
            </w:pPr>
            <w:r>
              <w:rPr>
                <w:sz w:val="20"/>
              </w:rPr>
              <w:t xml:space="preserve">Тариф (руб.)</w:t>
            </w:r>
          </w:p>
        </w:tc>
        <w:tc>
          <w:tcPr>
            <w:tcW w:w="1928" w:type="dxa"/>
            <w:vAlign w:val="center"/>
          </w:tcPr>
          <w:p>
            <w:pPr>
              <w:pStyle w:val="0"/>
              <w:jc w:val="center"/>
            </w:pPr>
            <w:r>
              <w:rPr>
                <w:sz w:val="20"/>
              </w:rPr>
              <w:t xml:space="preserve">Объем социальных услуг, предусмотренный индивидуальной программой (ед.)</w:t>
            </w:r>
          </w:p>
        </w:tc>
        <w:tc>
          <w:tcPr>
            <w:tcW w:w="2268" w:type="dxa"/>
            <w:vAlign w:val="center"/>
          </w:tcPr>
          <w:p>
            <w:pPr>
              <w:pStyle w:val="0"/>
              <w:jc w:val="center"/>
            </w:pPr>
            <w:r>
              <w:rPr>
                <w:sz w:val="20"/>
              </w:rPr>
              <w:t xml:space="preserve">Стоимость социальных услуг, рассчитанная исходя из объема, предусмотренного индивидуальной программой (руб.)</w:t>
            </w:r>
          </w:p>
        </w:tc>
        <w:tc>
          <w:tcPr>
            <w:tcW w:w="2154" w:type="dxa"/>
            <w:vAlign w:val="center"/>
          </w:tcPr>
          <w:p>
            <w:pPr>
              <w:pStyle w:val="0"/>
              <w:jc w:val="center"/>
            </w:pPr>
            <w:r>
              <w:rPr>
                <w:sz w:val="20"/>
              </w:rPr>
              <w:t xml:space="preserve">Объем социальных услуг, фактически предоставленных получателям в соответствии с индивидуальной программой (ед.)</w:t>
            </w:r>
          </w:p>
        </w:tc>
        <w:tc>
          <w:tcPr>
            <w:tcW w:w="2126" w:type="dxa"/>
            <w:vAlign w:val="center"/>
          </w:tcPr>
          <w:p>
            <w:pPr>
              <w:pStyle w:val="0"/>
              <w:jc w:val="center"/>
            </w:pPr>
            <w:r>
              <w:rPr>
                <w:sz w:val="20"/>
              </w:rPr>
              <w:t xml:space="preserve">Стоимость социальной услуги, рассчитанная исходя из объема фактически предоставленных услуг (руб.)</w:t>
            </w:r>
          </w:p>
        </w:tc>
        <w:tc>
          <w:tcPr>
            <w:tcW w:w="2098" w:type="dxa"/>
            <w:vAlign w:val="center"/>
          </w:tcPr>
          <w:p>
            <w:pPr>
              <w:pStyle w:val="0"/>
              <w:jc w:val="center"/>
            </w:pPr>
            <w:r>
              <w:rPr>
                <w:sz w:val="20"/>
              </w:rPr>
              <w:t xml:space="preserve">Сумма платы, за предоставленные социальные услуги, полученная от получателей услуг (руб.)</w:t>
            </w:r>
          </w:p>
        </w:tc>
        <w:tc>
          <w:tcPr>
            <w:tcW w:w="1814" w:type="dxa"/>
            <w:vAlign w:val="center"/>
          </w:tcPr>
          <w:p>
            <w:pPr>
              <w:pStyle w:val="0"/>
              <w:jc w:val="center"/>
            </w:pPr>
            <w:r>
              <w:rPr>
                <w:sz w:val="20"/>
              </w:rPr>
              <w:t xml:space="preserve">Размер компенсации к выплате (руб.)</w:t>
            </w:r>
          </w:p>
        </w:tc>
      </w:tr>
      <w:tr>
        <w:tc>
          <w:tcPr>
            <w:tcW w:w="567"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2268" w:type="dxa"/>
            <w:vAlign w:val="center"/>
          </w:tcPr>
          <w:p>
            <w:pPr>
              <w:pStyle w:val="0"/>
              <w:jc w:val="center"/>
            </w:pPr>
            <w:r>
              <w:rPr>
                <w:sz w:val="20"/>
              </w:rPr>
              <w:t xml:space="preserve">гр. 5 = гр. 3 * гр. 4</w:t>
            </w:r>
          </w:p>
        </w:tc>
        <w:tc>
          <w:tcPr>
            <w:tcW w:w="2154" w:type="dxa"/>
            <w:vAlign w:val="center"/>
          </w:tcPr>
          <w:p>
            <w:pPr>
              <w:pStyle w:val="0"/>
              <w:jc w:val="center"/>
            </w:pPr>
            <w:r>
              <w:rPr>
                <w:sz w:val="20"/>
              </w:rPr>
              <w:t xml:space="preserve">6</w:t>
            </w:r>
          </w:p>
        </w:tc>
        <w:tc>
          <w:tcPr>
            <w:tcW w:w="2126" w:type="dxa"/>
            <w:vAlign w:val="center"/>
          </w:tcPr>
          <w:p>
            <w:pPr>
              <w:pStyle w:val="0"/>
              <w:jc w:val="center"/>
            </w:pPr>
            <w:r>
              <w:rPr>
                <w:sz w:val="20"/>
              </w:rPr>
              <w:t xml:space="preserve">гр. 7 = гр. 3 * гр. 6</w:t>
            </w:r>
          </w:p>
        </w:tc>
        <w:tc>
          <w:tcPr>
            <w:tcW w:w="2098" w:type="dxa"/>
            <w:vAlign w:val="center"/>
          </w:tcPr>
          <w:p>
            <w:pPr>
              <w:pStyle w:val="0"/>
              <w:jc w:val="center"/>
            </w:pPr>
            <w:r>
              <w:rPr>
                <w:sz w:val="20"/>
              </w:rPr>
              <w:t xml:space="preserve">8</w:t>
            </w:r>
          </w:p>
        </w:tc>
        <w:tc>
          <w:tcPr>
            <w:tcW w:w="1814" w:type="dxa"/>
            <w:vAlign w:val="center"/>
          </w:tcPr>
          <w:p>
            <w:pPr>
              <w:pStyle w:val="0"/>
              <w:jc w:val="center"/>
            </w:pPr>
            <w:r>
              <w:rPr>
                <w:sz w:val="20"/>
              </w:rPr>
              <w:t xml:space="preserve">9</w:t>
            </w:r>
          </w:p>
        </w:tc>
      </w:tr>
      <w:tr>
        <w:tc>
          <w:tcPr>
            <w:tcW w:w="567" w:type="dxa"/>
            <w:vAlign w:val="center"/>
          </w:tcPr>
          <w:p>
            <w:pPr>
              <w:pStyle w:val="0"/>
            </w:pPr>
            <w:r>
              <w:rPr>
                <w:sz w:val="20"/>
              </w:rPr>
            </w:r>
          </w:p>
        </w:tc>
        <w:tc>
          <w:tcPr>
            <w:tcW w:w="1814" w:type="dxa"/>
            <w:vAlign w:val="center"/>
          </w:tcPr>
          <w:p>
            <w:pPr>
              <w:pStyle w:val="0"/>
            </w:pPr>
            <w:r>
              <w:rPr>
                <w:sz w:val="20"/>
              </w:rPr>
            </w:r>
          </w:p>
        </w:tc>
        <w:tc>
          <w:tcPr>
            <w:tcW w:w="1417" w:type="dxa"/>
            <w:vAlign w:val="center"/>
          </w:tcPr>
          <w:p>
            <w:pPr>
              <w:pStyle w:val="0"/>
            </w:pPr>
            <w:r>
              <w:rPr>
                <w:sz w:val="20"/>
              </w:rPr>
            </w:r>
          </w:p>
        </w:tc>
        <w:tc>
          <w:tcPr>
            <w:tcW w:w="1928" w:type="dxa"/>
            <w:vAlign w:val="center"/>
          </w:tcPr>
          <w:p>
            <w:pPr>
              <w:pStyle w:val="0"/>
            </w:pPr>
            <w:r>
              <w:rPr>
                <w:sz w:val="20"/>
              </w:rPr>
            </w:r>
          </w:p>
        </w:tc>
        <w:tc>
          <w:tcPr>
            <w:tcW w:w="2268" w:type="dxa"/>
            <w:vAlign w:val="center"/>
          </w:tcPr>
          <w:p>
            <w:pPr>
              <w:pStyle w:val="0"/>
            </w:pPr>
            <w:r>
              <w:rPr>
                <w:sz w:val="20"/>
              </w:rPr>
            </w:r>
          </w:p>
        </w:tc>
        <w:tc>
          <w:tcPr>
            <w:tcW w:w="2154" w:type="dxa"/>
            <w:vAlign w:val="center"/>
          </w:tcPr>
          <w:p>
            <w:pPr>
              <w:pStyle w:val="0"/>
            </w:pPr>
            <w:r>
              <w:rPr>
                <w:sz w:val="20"/>
              </w:rPr>
            </w:r>
          </w:p>
        </w:tc>
        <w:tc>
          <w:tcPr>
            <w:tcW w:w="2126" w:type="dxa"/>
            <w:vAlign w:val="center"/>
          </w:tcPr>
          <w:p>
            <w:pPr>
              <w:pStyle w:val="0"/>
            </w:pPr>
            <w:r>
              <w:rPr>
                <w:sz w:val="20"/>
              </w:rPr>
            </w:r>
          </w:p>
        </w:tc>
        <w:tc>
          <w:tcPr>
            <w:tcW w:w="2098" w:type="dxa"/>
            <w:vAlign w:val="center"/>
          </w:tcPr>
          <w:p>
            <w:pPr>
              <w:pStyle w:val="0"/>
            </w:pPr>
            <w:r>
              <w:rPr>
                <w:sz w:val="20"/>
              </w:rPr>
            </w:r>
          </w:p>
        </w:tc>
        <w:tc>
          <w:tcPr>
            <w:tcW w:w="1814" w:type="dxa"/>
            <w:vAlign w:val="center"/>
          </w:tcPr>
          <w:p>
            <w:pPr>
              <w:pStyle w:val="0"/>
            </w:pPr>
            <w:r>
              <w:rPr>
                <w:sz w:val="20"/>
              </w:rPr>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28"/>
        <w:gridCol w:w="1361"/>
        <w:gridCol w:w="1757"/>
        <w:gridCol w:w="1247"/>
        <w:gridCol w:w="1860"/>
        <w:gridCol w:w="1860"/>
      </w:tblGrid>
      <w:tr>
        <w:tc>
          <w:tcPr>
            <w:tcW w:w="1628" w:type="dxa"/>
            <w:tcBorders>
              <w:top w:val="nil"/>
              <w:left w:val="nil"/>
              <w:bottom w:val="nil"/>
              <w:right w:val="nil"/>
            </w:tcBorders>
          </w:tcPr>
          <w:p>
            <w:pPr>
              <w:pStyle w:val="0"/>
              <w:jc w:val="center"/>
            </w:pPr>
            <w:r>
              <w:rPr>
                <w:sz w:val="20"/>
              </w:rPr>
              <w:t xml:space="preserve">Руководитель</w:t>
            </w:r>
          </w:p>
        </w:tc>
        <w:tc>
          <w:tcPr>
            <w:tcW w:w="1361"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1757"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(расшифровка подписи)</w:t>
            </w:r>
          </w:p>
        </w:tc>
        <w:tc>
          <w:tcPr>
            <w:tcW w:w="1247" w:type="dxa"/>
            <w:tcBorders>
              <w:top w:val="nil"/>
              <w:left w:val="nil"/>
              <w:bottom w:val="nil"/>
              <w:right w:val="nil"/>
            </w:tcBorders>
          </w:tcPr>
          <w:p>
            <w:pPr>
              <w:pStyle w:val="0"/>
              <w:jc w:val="center"/>
            </w:pPr>
            <w:r>
              <w:rPr>
                <w:sz w:val="20"/>
              </w:rPr>
              <w:t xml:space="preserve">Главный</w:t>
            </w:r>
          </w:p>
          <w:p>
            <w:pPr>
              <w:pStyle w:val="0"/>
              <w:jc w:val="center"/>
            </w:pPr>
            <w:r>
              <w:rPr>
                <w:sz w:val="20"/>
              </w:rPr>
              <w:t xml:space="preserve">бухгалтер</w:t>
            </w:r>
          </w:p>
        </w:tc>
        <w:tc>
          <w:tcPr>
            <w:tcW w:w="1860"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186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(расшифровка подписи)</w:t>
            </w:r>
          </w:p>
        </w:tc>
      </w:tr>
      <w:tr>
        <w:tc>
          <w:tcPr>
            <w:gridSpan w:val="6"/>
            <w:tcW w:w="9713"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на оказание социальных услуг</w:t>
      </w:r>
    </w:p>
    <w:p>
      <w:pPr>
        <w:pStyle w:val="0"/>
        <w:jc w:val="right"/>
      </w:pPr>
      <w:r>
        <w:rPr>
          <w:sz w:val="20"/>
        </w:rPr>
        <w:t xml:space="preserve">в стационарной форме</w:t>
      </w:r>
    </w:p>
    <w:p>
      <w:pPr>
        <w:pStyle w:val="0"/>
        <w:jc w:val="right"/>
      </w:pPr>
      <w:r>
        <w:rPr>
          <w:sz w:val="20"/>
        </w:rPr>
        <w:t xml:space="preserve">в Республике Саха (Якутия)</w:t>
      </w:r>
    </w:p>
    <w:p>
      <w:pPr>
        <w:pStyle w:val="0"/>
        <w:jc w:val="right"/>
      </w:pPr>
      <w:r>
        <w:rPr>
          <w:sz w:val="20"/>
        </w:rPr>
        <w:t xml:space="preserve">юридическим лицам,</w:t>
      </w:r>
    </w:p>
    <w:p>
      <w:pPr>
        <w:pStyle w:val="0"/>
        <w:jc w:val="right"/>
      </w:pPr>
      <w:r>
        <w:rPr>
          <w:sz w:val="20"/>
        </w:rPr>
        <w:t xml:space="preserve">индивидуальным предпринимателям</w:t>
      </w:r>
    </w:p>
    <w:p>
      <w:pPr>
        <w:pStyle w:val="0"/>
        <w:jc w:val="both"/>
      </w:pPr>
      <w:r>
        <w:rPr>
          <w:sz w:val="20"/>
        </w:rPr>
      </w:r>
    </w:p>
    <w:bookmarkStart w:id="499" w:name="P499"/>
    <w:bookmarkEnd w:id="499"/>
    <w:p>
      <w:pPr>
        <w:pStyle w:val="0"/>
        <w:jc w:val="center"/>
      </w:pPr>
      <w:r>
        <w:rPr>
          <w:sz w:val="20"/>
        </w:rPr>
        <w:t xml:space="preserve">ОТЧЕТ</w:t>
      </w:r>
    </w:p>
    <w:p>
      <w:pPr>
        <w:pStyle w:val="0"/>
        <w:jc w:val="center"/>
      </w:pPr>
      <w:r>
        <w:rPr>
          <w:sz w:val="20"/>
        </w:rPr>
        <w:t xml:space="preserve">о фактически произведенных затратах по предоставлению</w:t>
      </w:r>
    </w:p>
    <w:p>
      <w:pPr>
        <w:pStyle w:val="0"/>
        <w:jc w:val="center"/>
      </w:pPr>
      <w:r>
        <w:rPr>
          <w:sz w:val="20"/>
        </w:rPr>
        <w:t xml:space="preserve">социальных услуг за ________________ 20___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928"/>
        <w:gridCol w:w="1928"/>
        <w:gridCol w:w="1474"/>
        <w:gridCol w:w="1474"/>
        <w:gridCol w:w="1587"/>
      </w:tblGrid>
      <w:tr>
        <w:tc>
          <w:tcPr>
            <w:tcW w:w="567"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услуг</w:t>
            </w:r>
          </w:p>
        </w:tc>
        <w:tc>
          <w:tcPr>
            <w:tcW w:w="1928" w:type="dxa"/>
            <w:vAlign w:val="center"/>
            <w:vMerge w:val="restart"/>
          </w:tcPr>
          <w:p>
            <w:pPr>
              <w:pStyle w:val="0"/>
              <w:jc w:val="center"/>
            </w:pPr>
            <w:r>
              <w:rPr>
                <w:sz w:val="20"/>
              </w:rPr>
              <w:t xml:space="preserve">Дата заключения и номер договора о предоставлении услуг</w:t>
            </w:r>
          </w:p>
        </w:tc>
        <w:tc>
          <w:tcPr>
            <w:tcW w:w="1928" w:type="dxa"/>
            <w:vAlign w:val="center"/>
            <w:vMerge w:val="restart"/>
          </w:tcPr>
          <w:p>
            <w:pPr>
              <w:pStyle w:val="0"/>
              <w:jc w:val="center"/>
            </w:pPr>
            <w:r>
              <w:rPr>
                <w:sz w:val="20"/>
              </w:rPr>
              <w:t xml:space="preserve">Фактическое количество дней предоставления услуг</w:t>
            </w:r>
          </w:p>
        </w:tc>
        <w:tc>
          <w:tcPr>
            <w:gridSpan w:val="3"/>
            <w:tcW w:w="4535" w:type="dxa"/>
            <w:vAlign w:val="center"/>
          </w:tcPr>
          <w:p>
            <w:pPr>
              <w:pStyle w:val="0"/>
              <w:jc w:val="center"/>
            </w:pPr>
            <w:r>
              <w:rPr>
                <w:sz w:val="20"/>
              </w:rPr>
              <w:t xml:space="preserve">Размер субсидии в сутки (руб.)</w:t>
            </w:r>
          </w:p>
        </w:tc>
      </w:tr>
      <w:tr>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Количество оказанных услуг</w:t>
            </w:r>
          </w:p>
        </w:tc>
        <w:tc>
          <w:tcPr>
            <w:tcW w:w="1474" w:type="dxa"/>
            <w:vAlign w:val="center"/>
          </w:tcPr>
          <w:p>
            <w:pPr>
              <w:pStyle w:val="0"/>
              <w:jc w:val="center"/>
            </w:pPr>
            <w:r>
              <w:rPr>
                <w:sz w:val="20"/>
              </w:rPr>
              <w:t xml:space="preserve">Стоимость оказанных услуг</w:t>
            </w:r>
          </w:p>
        </w:tc>
        <w:tc>
          <w:tcPr>
            <w:tcW w:w="1587" w:type="dxa"/>
            <w:vAlign w:val="center"/>
          </w:tcPr>
          <w:p>
            <w:pPr>
              <w:pStyle w:val="0"/>
              <w:jc w:val="center"/>
            </w:pPr>
            <w:r>
              <w:rPr>
                <w:sz w:val="20"/>
              </w:rPr>
              <w:t xml:space="preserve">Сумма оказанных услуг (гр. 6 * гр. 7)</w:t>
            </w:r>
          </w:p>
        </w:tc>
      </w:tr>
      <w:tr>
        <w:tc>
          <w:tcPr>
            <w:tcW w:w="567"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928" w:type="dxa"/>
            <w:vAlign w:val="center"/>
          </w:tcPr>
          <w:p>
            <w:pPr>
              <w:pStyle w:val="0"/>
              <w:jc w:val="center"/>
            </w:pPr>
            <w:r>
              <w:rPr>
                <w:sz w:val="20"/>
              </w:rPr>
              <w:t xml:space="preserve">4</w:t>
            </w:r>
          </w:p>
        </w:tc>
        <w:tc>
          <w:tcPr>
            <w:tcW w:w="1928" w:type="dxa"/>
            <w:vAlign w:val="center"/>
          </w:tcPr>
          <w:p>
            <w:pPr>
              <w:pStyle w:val="0"/>
              <w:jc w:val="center"/>
            </w:pPr>
            <w:r>
              <w:rPr>
                <w:sz w:val="20"/>
              </w:rPr>
              <w:t xml:space="preserve">5</w:t>
            </w:r>
          </w:p>
        </w:tc>
        <w:tc>
          <w:tcPr>
            <w:tcW w:w="1474"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r>
      <w:tr>
        <w:tc>
          <w:tcPr>
            <w:tcW w:w="567" w:type="dxa"/>
          </w:tcPr>
          <w:p>
            <w:pPr>
              <w:pStyle w:val="0"/>
            </w:pPr>
            <w:r>
              <w:rPr>
                <w:sz w:val="20"/>
              </w:rPr>
            </w:r>
          </w:p>
        </w:tc>
        <w:tc>
          <w:tcPr>
            <w:tcW w:w="1757"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567" w:type="dxa"/>
          </w:tcPr>
          <w:p>
            <w:pPr>
              <w:pStyle w:val="0"/>
            </w:pPr>
            <w:r>
              <w:rPr>
                <w:sz w:val="20"/>
              </w:rPr>
            </w:r>
          </w:p>
        </w:tc>
        <w:tc>
          <w:tcPr>
            <w:tcW w:w="1757" w:type="dxa"/>
          </w:tcPr>
          <w:p>
            <w:pPr>
              <w:pStyle w:val="0"/>
              <w:jc w:val="both"/>
            </w:pPr>
            <w:r>
              <w:rPr>
                <w:sz w:val="20"/>
              </w:rPr>
              <w:t xml:space="preserve">Итого</w:t>
            </w:r>
          </w:p>
        </w:tc>
        <w:tc>
          <w:tcPr>
            <w:tcW w:w="1928" w:type="dxa"/>
          </w:tcPr>
          <w:p>
            <w:pPr>
              <w:pStyle w:val="0"/>
            </w:pPr>
            <w:r>
              <w:rPr>
                <w:sz w:val="20"/>
              </w:rPr>
            </w:r>
          </w:p>
        </w:tc>
        <w:tc>
          <w:tcPr>
            <w:tcW w:w="192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429"/>
        <w:gridCol w:w="2946"/>
        <w:gridCol w:w="3696"/>
      </w:tblGrid>
      <w:tr>
        <w:tc>
          <w:tcPr>
            <w:tcW w:w="2429" w:type="dxa"/>
            <w:tcBorders>
              <w:top w:val="nil"/>
              <w:left w:val="nil"/>
              <w:bottom w:val="nil"/>
              <w:right w:val="nil"/>
            </w:tcBorders>
          </w:tcPr>
          <w:p>
            <w:pPr>
              <w:pStyle w:val="0"/>
              <w:jc w:val="both"/>
            </w:pPr>
            <w:r>
              <w:rPr>
                <w:sz w:val="20"/>
              </w:rPr>
              <w:t xml:space="preserve">Руководитель</w:t>
            </w:r>
          </w:p>
        </w:tc>
        <w:tc>
          <w:tcPr>
            <w:tcW w:w="2946"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696"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tcW w:w="2429" w:type="dxa"/>
            <w:tcBorders>
              <w:top w:val="nil"/>
              <w:left w:val="nil"/>
              <w:bottom w:val="nil"/>
              <w:right w:val="nil"/>
            </w:tcBorders>
          </w:tcPr>
          <w:p>
            <w:pPr>
              <w:pStyle w:val="0"/>
              <w:jc w:val="both"/>
            </w:pPr>
            <w:r>
              <w:rPr>
                <w:sz w:val="20"/>
              </w:rPr>
              <w:t xml:space="preserve">Главный бухгалтер</w:t>
            </w:r>
          </w:p>
        </w:tc>
        <w:tc>
          <w:tcPr>
            <w:tcW w:w="2946"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696"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М.П. "___" ______________ 20__ года</w:t>
            </w:r>
          </w:p>
        </w:tc>
      </w:tr>
      <w:tr>
        <w:tc>
          <w:tcPr>
            <w:gridSpan w:val="3"/>
            <w:tcW w:w="9071" w:type="dxa"/>
            <w:tcBorders>
              <w:top w:val="nil"/>
              <w:left w:val="nil"/>
              <w:bottom w:val="nil"/>
              <w:right w:val="nil"/>
            </w:tcBorders>
          </w:tcPr>
          <w:p>
            <w:pPr>
              <w:pStyle w:val="0"/>
              <w:jc w:val="both"/>
            </w:pPr>
            <w:r>
              <w:rPr>
                <w:sz w:val="20"/>
              </w:rPr>
              <w:t xml:space="preserve">Исполнитель ______________ телефон __________</w:t>
            </w:r>
          </w:p>
        </w:tc>
      </w:tr>
      <w:tr>
        <w:tc>
          <w:tcPr>
            <w:gridSpan w:val="3"/>
            <w:tcW w:w="9071" w:type="dxa"/>
            <w:tcBorders>
              <w:top w:val="nil"/>
              <w:left w:val="nil"/>
              <w:bottom w:val="nil"/>
              <w:right w:val="nil"/>
            </w:tcBorders>
          </w:tcPr>
          <w:p>
            <w:pPr>
              <w:pStyle w:val="0"/>
              <w:jc w:val="both"/>
            </w:pPr>
            <w:r>
              <w:rPr>
                <w:sz w:val="20"/>
              </w:rPr>
              <w:t xml:space="preserve">Отметка о приеме отчета к рассмотрению</w:t>
            </w:r>
          </w:p>
        </w:tc>
      </w:tr>
      <w:tr>
        <w:tc>
          <w:tcPr>
            <w:tcW w:w="242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2946"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696"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"___" ___________ 20___ года</w:t>
            </w:r>
          </w:p>
        </w:tc>
      </w:tr>
      <w:tr>
        <w:tc>
          <w:tcPr>
            <w:gridSpan w:val="3"/>
            <w:tcW w:w="9071" w:type="dxa"/>
            <w:tcBorders>
              <w:top w:val="nil"/>
              <w:left w:val="nil"/>
              <w:bottom w:val="nil"/>
              <w:right w:val="nil"/>
            </w:tcBorders>
          </w:tcPr>
          <w:p>
            <w:pPr>
              <w:pStyle w:val="0"/>
              <w:jc w:val="both"/>
            </w:pPr>
            <w:r>
              <w:rPr>
                <w:sz w:val="20"/>
              </w:rPr>
              <w:t xml:space="preserve">Отчет проверен, замечаний нет</w:t>
            </w:r>
          </w:p>
          <w:p>
            <w:pPr>
              <w:pStyle w:val="0"/>
              <w:jc w:val="both"/>
            </w:pPr>
            <w:r>
              <w:rPr>
                <w:sz w:val="20"/>
              </w:rPr>
              <w:t xml:space="preserve">Отчет возвращен на доработку и устранение ошибок</w:t>
            </w:r>
          </w:p>
          <w:p>
            <w:pPr>
              <w:pStyle w:val="0"/>
              <w:jc w:val="both"/>
            </w:pPr>
            <w:r>
              <w:rPr>
                <w:sz w:val="20"/>
              </w:rPr>
              <w:t xml:space="preserve">(ненужное зачеркнуть)</w:t>
            </w:r>
          </w:p>
        </w:tc>
      </w:tr>
      <w:tr>
        <w:tc>
          <w:tcPr>
            <w:tcW w:w="242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2946"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696"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"___" ___________ 20___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РС(Я) от 31.05.2021 N 28-Н</w:t>
            <w:br/>
            <w:t>(ред. от 11.02.2023)</w:t>
            <w:br/>
            <w:t>"Об утверждении Порядка предоставления субсидии из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РС(Я) от 31.05.2021 N 28-Н</w:t>
            <w:br/>
            <w:t>(ред. от 11.02.2023)</w:t>
            <w:br/>
            <w:t>"Об утверждении Порядка предоставления субсидии из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85D451EA5C783A7201E2B9A9C6A5E43C498CE1541AB30A37B6D2AC23383B8B1DF493AF5377EF943CD3C3C53E5768A8B5B706F4FE76B3EEEBD2ACX755Q" TargetMode = "External"/>
	<Relationship Id="rId8" Type="http://schemas.openxmlformats.org/officeDocument/2006/relationships/hyperlink" Target="consultantplus://offline/ref=3D85D451EA5C783A7201E2B9A9C6A5E43C498CE15418B30D34B6D2AC23383B8B1DF493AF5377EF943CD3C3C53E5768A8B5B706F4FE76B3EEEBD2ACX755Q" TargetMode = "External"/>
	<Relationship Id="rId9" Type="http://schemas.openxmlformats.org/officeDocument/2006/relationships/hyperlink" Target="consultantplus://offline/ref=3D85D451EA5C783A7201E2B9A9C6A5E43C498CE1541EB00836B6D2AC23383B8B1DF493AF5377EF943CD3C3C53E5768A8B5B706F4FE76B3EEEBD2ACX755Q" TargetMode = "External"/>
	<Relationship Id="rId10" Type="http://schemas.openxmlformats.org/officeDocument/2006/relationships/hyperlink" Target="consultantplus://offline/ref=3D85D451EA5C783A7201FCB4BFAAF9ED3141D0EE5E1ABA5E69E989F1743131DC5ABBCAED1779EB9638D89792715634EEE0A404F2FE74B5F2XE5AQ" TargetMode = "External"/>
	<Relationship Id="rId11" Type="http://schemas.openxmlformats.org/officeDocument/2006/relationships/hyperlink" Target="consultantplus://offline/ref=3D85D451EA5C783A7201FCB4BFAAF9ED3141D0EE5E1ABA5E69E989F1743131DC5ABBCAE8117BE69F68828796380139F2E0BC1AF6E074XB56Q" TargetMode = "External"/>
	<Relationship Id="rId12" Type="http://schemas.openxmlformats.org/officeDocument/2006/relationships/hyperlink" Target="consultantplus://offline/ref=3D85D451EA5C783A7201FCB4BFAAF9ED3146D4EC5B1ABA5E69E989F1743131DC5ABBCAED177AED9534D89792715634EEE0A404F2FE74B5F2XE5AQ" TargetMode = "External"/>
	<Relationship Id="rId13" Type="http://schemas.openxmlformats.org/officeDocument/2006/relationships/hyperlink" Target="consultantplus://offline/ref=3D85D451EA5C783A7201E2B9A9C6A5E43C498CE1541FB30033B6D2AC23383B8B1DF493AF5377EF943CD1CBC43E5768A8B5B706F4FE76B3EEEBD2ACX755Q" TargetMode = "External"/>
	<Relationship Id="rId14" Type="http://schemas.openxmlformats.org/officeDocument/2006/relationships/hyperlink" Target="consultantplus://offline/ref=3D85D451EA5C783A7201E2B9A9C6A5E43C498CE1541FB30033B6D2AC23383B8B1DF493AF5377EF943CD2C5C53E5768A8B5B706F4FE76B3EEEBD2ACX755Q" TargetMode = "External"/>
	<Relationship Id="rId15" Type="http://schemas.openxmlformats.org/officeDocument/2006/relationships/hyperlink" Target="consultantplus://offline/ref=3D85D451EA5C783A7201E2B9A9C6A5E43C498CE1541AB30A37B6D2AC23383B8B1DF493AF5377EF943CD3C3C43E5768A8B5B706F4FE76B3EEEBD2ACX755Q" TargetMode = "External"/>
	<Relationship Id="rId16" Type="http://schemas.openxmlformats.org/officeDocument/2006/relationships/hyperlink" Target="consultantplus://offline/ref=3D85D451EA5C783A7201E2B9A9C6A5E43C498CE1541AB30A37B6D2AC23383B8B1DF493AF5377EF943CD3C2C33E5768A8B5B706F4FE76B3EEEBD2ACX755Q" TargetMode = "External"/>
	<Relationship Id="rId17" Type="http://schemas.openxmlformats.org/officeDocument/2006/relationships/hyperlink" Target="consultantplus://offline/ref=3D85D451EA5C783A7201E2B9A9C6A5E43C498CE15418B30D34B6D2AC23383B8B1DF493AF5377EF943CD3C3C53E5768A8B5B706F4FE76B3EEEBD2ACX755Q" TargetMode = "External"/>
	<Relationship Id="rId18" Type="http://schemas.openxmlformats.org/officeDocument/2006/relationships/hyperlink" Target="consultantplus://offline/ref=3D85D451EA5C783A7201E2B9A9C6A5E43C498CE1541EB00836B6D2AC23383B8B1DF493AF5377EF943CD3C3C53E5768A8B5B706F4FE76B3EEEBD2ACX755Q" TargetMode = "External"/>
	<Relationship Id="rId19" Type="http://schemas.openxmlformats.org/officeDocument/2006/relationships/hyperlink" Target="consultantplus://offline/ref=3D85D451EA5C783A7201FCB4BFAAF9ED3146D4EC5B1ABA5E69E989F1743131DC5ABBCAED177AEE9534D89792715634EEE0A404F2FE74B5F2XE5AQ" TargetMode = "External"/>
	<Relationship Id="rId20" Type="http://schemas.openxmlformats.org/officeDocument/2006/relationships/hyperlink" Target="consultantplus://offline/ref=3D85D451EA5C783A7201E2B9A9C6A5E43C498CE1541FB60A34B6D2AC23383B8B1DF493AF5377EF943CD3C2C63E5768A8B5B706F4FE76B3EEEBD2ACX755Q" TargetMode = "External"/>
	<Relationship Id="rId21" Type="http://schemas.openxmlformats.org/officeDocument/2006/relationships/hyperlink" Target="consultantplus://offline/ref=3D85D451EA5C783A7201E2B9A9C6A5E43C498CE1541AB30A37B6D2AC23383B8B1DF493AF5377EF943CD3C2C23E5768A8B5B706F4FE76B3EEEBD2ACX755Q" TargetMode = "External"/>
	<Relationship Id="rId22" Type="http://schemas.openxmlformats.org/officeDocument/2006/relationships/hyperlink" Target="consultantplus://offline/ref=3D85D451EA5C783A7201E2B9A9C6A5E43C498CE15418B30D34B6D2AC23383B8B1DF493AF5377EF943CD3C3C43E5768A8B5B706F4FE76B3EEEBD2ACX755Q" TargetMode = "External"/>
	<Relationship Id="rId23" Type="http://schemas.openxmlformats.org/officeDocument/2006/relationships/hyperlink" Target="consultantplus://offline/ref=3D85D451EA5C783A7201E2B9A9C6A5E43C498CE15418B30D34B6D2AC23383B8B1DF493AF5377EF943CD3C3CB3E5768A8B5B706F4FE76B3EEEBD2ACX755Q" TargetMode = "External"/>
	<Relationship Id="rId24" Type="http://schemas.openxmlformats.org/officeDocument/2006/relationships/hyperlink" Target="consultantplus://offline/ref=3D85D451EA5C783A7201E2B9A9C6A5E43C498CE1551DB00137B6D2AC23383B8B1DF493AF5377EF943CD4C2C73E5768A8B5B706F4FE76B3EEEBD2ACX755Q" TargetMode = "External"/>
	<Relationship Id="rId25" Type="http://schemas.openxmlformats.org/officeDocument/2006/relationships/hyperlink" Target="consultantplus://offline/ref=3D85D451EA5C783A7201E2B9A9C6A5E43C498CE15418B30D34B6D2AC23383B8B1DF493AF5377EF943CD3C3CA3E5768A8B5B706F4FE76B3EEEBD2ACX755Q" TargetMode = "External"/>
	<Relationship Id="rId26" Type="http://schemas.openxmlformats.org/officeDocument/2006/relationships/hyperlink" Target="consultantplus://offline/ref=3D85D451EA5C783A7201E2B9A9C6A5E43C498CE15418B30D34B6D2AC23383B8B1DF493AF5377EF943CD3C2C33E5768A8B5B706F4FE76B3EEEBD2ACX755Q" TargetMode = "External"/>
	<Relationship Id="rId27" Type="http://schemas.openxmlformats.org/officeDocument/2006/relationships/hyperlink" Target="consultantplus://offline/ref=3D85D451EA5C783A7201E2B9A9C6A5E43C498CE15418B30D34B6D2AC23383B8B1DF493AF5377EF943CD3C2C13E5768A8B5B706F4FE76B3EEEBD2ACX755Q" TargetMode = "External"/>
	<Relationship Id="rId28" Type="http://schemas.openxmlformats.org/officeDocument/2006/relationships/hyperlink" Target="consultantplus://offline/ref=3D85D451EA5C783A7201E2B9A9C6A5E43C498CE15418B30D34B6D2AC23383B8B1DF493AF5377EF943CD3C2C03E5768A8B5B706F4FE76B3EEEBD2ACX755Q" TargetMode = "External"/>
	<Relationship Id="rId29" Type="http://schemas.openxmlformats.org/officeDocument/2006/relationships/hyperlink" Target="consultantplus://offline/ref=3D85D451EA5C783A7201E2B9A9C6A5E43C498CE15418B30D34B6D2AC23383B8B1DF493AF5377EF943CD3C2C63E5768A8B5B706F4FE76B3EEEBD2ACX755Q" TargetMode = "External"/>
	<Relationship Id="rId30" Type="http://schemas.openxmlformats.org/officeDocument/2006/relationships/hyperlink" Target="consultantplus://offline/ref=3D85D451EA5C783A7201E2B9A9C6A5E43C498CE15418B30D34B6D2AC23383B8B1DF493AF5377EF943CD3C2C53E5768A8B5B706F4FE76B3EEEBD2ACX755Q" TargetMode = "External"/>
	<Relationship Id="rId31" Type="http://schemas.openxmlformats.org/officeDocument/2006/relationships/hyperlink" Target="consultantplus://offline/ref=3D85D451EA5C783A7201E2B9A9C6A5E43C498CE1541AB30A37B6D2AC23383B8B1DF493AF5377EF943CD3C2C13E5768A8B5B706F4FE76B3EEEBD2ACX755Q" TargetMode = "External"/>
	<Relationship Id="rId32" Type="http://schemas.openxmlformats.org/officeDocument/2006/relationships/hyperlink" Target="consultantplus://offline/ref=3D85D451EA5C783A7201E2B9A9C6A5E43C498CE15418B30D34B6D2AC23383B8B1DF493AF5377EF943CD3C2C43E5768A8B5B706F4FE76B3EEEBD2ACX755Q" TargetMode = "External"/>
	<Relationship Id="rId33" Type="http://schemas.openxmlformats.org/officeDocument/2006/relationships/hyperlink" Target="consultantplus://offline/ref=3D85D451EA5C783A7201E2B9A9C6A5E43C498CE1541EB00836B6D2AC23383B8B1DF493AF5377EF943CD3C3C43E5768A8B5B706F4FE76B3EEEBD2ACX755Q" TargetMode = "External"/>
	<Relationship Id="rId34" Type="http://schemas.openxmlformats.org/officeDocument/2006/relationships/hyperlink" Target="consultantplus://offline/ref=3D85D451EA5C783A7201E2B9A9C6A5E43C498CE1551EB40E34B6D2AC23383B8B1DF493BD532FE3963CCDC3C52B0139EEXE53Q" TargetMode = "External"/>
	<Relationship Id="rId35" Type="http://schemas.openxmlformats.org/officeDocument/2006/relationships/hyperlink" Target="consultantplus://offline/ref=3D85D451EA5C783A7201E2B9A9C6A5E43C498CE1551EB40E34B6D2AC23383B8B1DF493BD532FE3963CCDC3C52B0139EEXE53Q" TargetMode = "External"/>
	<Relationship Id="rId36" Type="http://schemas.openxmlformats.org/officeDocument/2006/relationships/hyperlink" Target="consultantplus://offline/ref=3D85D451EA5C783A7201E2B9A9C6A5E43C498CE15418B30D34B6D2AC23383B8B1DF493AF5377EF943CD3C2CB3E5768A8B5B706F4FE76B3EEEBD2ACX755Q" TargetMode = "External"/>
	<Relationship Id="rId37" Type="http://schemas.openxmlformats.org/officeDocument/2006/relationships/hyperlink" Target="consultantplus://offline/ref=3D85D451EA5C783A7201E2B9A9C6A5E43C498CE15418B30D34B6D2AC23383B8B1DF493AF5377EF943CD3C2CA3E5768A8B5B706F4FE76B3EEEBD2ACX755Q" TargetMode = "External"/>
	<Relationship Id="rId38" Type="http://schemas.openxmlformats.org/officeDocument/2006/relationships/hyperlink" Target="consultantplus://offline/ref=3D85D451EA5C783A7201E2B9A9C6A5E43C498CE15418B30D34B6D2AC23383B8B1DF493AF5377EF943CD3C1C33E5768A8B5B706F4FE76B3EEEBD2ACX755Q" TargetMode = "External"/>
	<Relationship Id="rId39" Type="http://schemas.openxmlformats.org/officeDocument/2006/relationships/hyperlink" Target="consultantplus://offline/ref=3D85D451EA5C783A7201FCB4BFAAF9ED364BDBE45C13BA5E69E989F1743131DC48BB92E1157AF0943ACDC1C337X050Q" TargetMode = "External"/>
	<Relationship Id="rId40" Type="http://schemas.openxmlformats.org/officeDocument/2006/relationships/hyperlink" Target="consultantplus://offline/ref=3D85D451EA5C783A7201E2B9A9C6A5E43C498CE1541AB30A37B6D2AC23383B8B1DF493AF5377EF943CD3C2C63E5768A8B5B706F4FE76B3EEEBD2ACX755Q" TargetMode = "External"/>
	<Relationship Id="rId41" Type="http://schemas.openxmlformats.org/officeDocument/2006/relationships/hyperlink" Target="consultantplus://offline/ref=3D85D451EA5C783A7201E2B9A9C6A5E43C498CE15418B30D34B6D2AC23383B8B1DF493AF5377EF943CD3C1C23E5768A8B5B706F4FE76B3EEEBD2ACX755Q" TargetMode = "External"/>
	<Relationship Id="rId42" Type="http://schemas.openxmlformats.org/officeDocument/2006/relationships/hyperlink" Target="consultantplus://offline/ref=3D85D451EA5C783A7201E2B9A9C6A5E43C498CE1541EB00836B6D2AC23383B8B1DF493AF5377EF943CD3C3CA3E5768A8B5B706F4FE76B3EEEBD2ACX755Q" TargetMode = "External"/>
	<Relationship Id="rId43" Type="http://schemas.openxmlformats.org/officeDocument/2006/relationships/hyperlink" Target="consultantplus://offline/ref=3D85D451EA5C783A7201E2B9A9C6A5E43C498CE1541FB70E32B6D2AC23383B8B1DF493BD532FE3963CCDC3C52B0139EEXE53Q" TargetMode = "External"/>
	<Relationship Id="rId44" Type="http://schemas.openxmlformats.org/officeDocument/2006/relationships/hyperlink" Target="consultantplus://offline/ref=3D85D451EA5C783A7201E2B9A9C6A5E43C498CE1541FB70E32B6D2AC23383B8B1DF493BD532FE3963CCDC3C52B0139EEXE53Q" TargetMode = "External"/>
	<Relationship Id="rId45" Type="http://schemas.openxmlformats.org/officeDocument/2006/relationships/hyperlink" Target="consultantplus://offline/ref=3D85D451EA5C783A7201FCB4BFAAF9ED3146D4EC5B1ABA5E69E989F1743131DC48BB92E1157AF0943ACDC1C337X050Q" TargetMode = "External"/>
	<Relationship Id="rId46" Type="http://schemas.openxmlformats.org/officeDocument/2006/relationships/hyperlink" Target="consultantplus://offline/ref=3D85D451EA5C783A7201E2B9A9C6A5E43C498CE15418B30D34B6D2AC23383B8B1DF493AF5377EF943CD3C1C03E5768A8B5B706F4FE76B3EEEBD2ACX755Q" TargetMode = "External"/>
	<Relationship Id="rId47" Type="http://schemas.openxmlformats.org/officeDocument/2006/relationships/hyperlink" Target="consultantplus://offline/ref=3D85D451EA5C783A7201E2B9A9C6A5E43C498CE1541AB30A37B6D2AC23383B8B1DF493AF5377EF943CD3C2C43E5768A8B5B706F4FE76B3EEEBD2ACX755Q" TargetMode = "External"/>
	<Relationship Id="rId48" Type="http://schemas.openxmlformats.org/officeDocument/2006/relationships/hyperlink" Target="consultantplus://offline/ref=3D85D451EA5C783A7201E2B9A9C6A5E43C498CE15418B30D34B6D2AC23383B8B1DF493AF5377EF943CD3C1C63E5768A8B5B706F4FE76B3EEEBD2ACX755Q" TargetMode = "External"/>
	<Relationship Id="rId49" Type="http://schemas.openxmlformats.org/officeDocument/2006/relationships/hyperlink" Target="consultantplus://offline/ref=3D85D451EA5C783A7201E2B9A9C6A5E43C498CE15418B30D34B6D2AC23383B8B1DF493AF5377EF943CD3C1C53E5768A8B5B706F4FE76B3EEEBD2ACX755Q" TargetMode = "External"/>
	<Relationship Id="rId50" Type="http://schemas.openxmlformats.org/officeDocument/2006/relationships/hyperlink" Target="consultantplus://offline/ref=3D85D451EA5C783A7201E2B9A9C6A5E43C498CE1541AB30A37B6D2AC23383B8B1DF493AF5377EF943CD3C1C33E5768A8B5B706F4FE76B3EEEBD2ACX755Q" TargetMode = "External"/>
	<Relationship Id="rId51" Type="http://schemas.openxmlformats.org/officeDocument/2006/relationships/hyperlink" Target="consultantplus://offline/ref=3D85D451EA5C783A7201E2B9A9C6A5E43C498CE15418B30D34B6D2AC23383B8B1DF493AF5377EF943CD3C1CB3E5768A8B5B706F4FE76B3EEEBD2ACX755Q" TargetMode = "External"/>
	<Relationship Id="rId52" Type="http://schemas.openxmlformats.org/officeDocument/2006/relationships/hyperlink" Target="consultantplus://offline/ref=3D85D451EA5C783A7201E2B9A9C6A5E43C498CE1541AB30A37B6D2AC23383B8B1DF493AF5377EF943CD3C4C03E5768A8B5B706F4FE76B3EEEBD2ACX755Q" TargetMode = "External"/>
	<Relationship Id="rId53" Type="http://schemas.openxmlformats.org/officeDocument/2006/relationships/hyperlink" Target="consultantplus://offline/ref=3D85D451EA5C783A7201E2B9A9C6A5E43C498CE1541AB50934B6D2AC23383B8B1DF493AF5377EF943CD3C2C33E5768A8B5B706F4FE76B3EEEBD2ACX755Q" TargetMode = "External"/>
	<Relationship Id="rId54" Type="http://schemas.openxmlformats.org/officeDocument/2006/relationships/hyperlink" Target="consultantplus://offline/ref=3D85D451EA5C783A7201E2B9A9C6A5E43C498CE1541AB30A37B6D2AC23383B8B1DF493AF5377EF943CD3C1C03E5768A8B5B706F4FE76B3EEEBD2ACX755Q" TargetMode = "External"/>
	<Relationship Id="rId55" Type="http://schemas.openxmlformats.org/officeDocument/2006/relationships/hyperlink" Target="consultantplus://offline/ref=3D85D451EA5C783A7201E2B9A9C6A5E43C498CE1541EB00836B6D2AC23383B8B1DF493AF5377EF943CD3C2C23E5768A8B5B706F4FE76B3EEEBD2ACX755Q" TargetMode = "External"/>
	<Relationship Id="rId56" Type="http://schemas.openxmlformats.org/officeDocument/2006/relationships/hyperlink" Target="consultantplus://offline/ref=3D85D451EA5C783A7201E2B9A9C6A5E43C498CE1541AB30A37B6D2AC23383B8B1DF493AF5377EF943CD3C1C53E5768A8B5B706F4FE76B3EEEBD2ACX755Q" TargetMode = "External"/>
	<Relationship Id="rId57" Type="http://schemas.openxmlformats.org/officeDocument/2006/relationships/hyperlink" Target="consultantplus://offline/ref=3D85D451EA5C783A7201FCB4BFAAF9ED3141D0EE5E1ABA5E69E989F1743131DC5ABBCAEF107AEA9F68828796380139F2E0BC1AF6E074XB56Q" TargetMode = "External"/>
	<Relationship Id="rId58" Type="http://schemas.openxmlformats.org/officeDocument/2006/relationships/hyperlink" Target="consultantplus://offline/ref=3D85D451EA5C783A7201FCB4BFAAF9ED3141D0EE5E1ABA5E69E989F1743131DC5ABBCAEF1078EC9F68828796380139F2E0BC1AF6E074XB56Q" TargetMode = "External"/>
	<Relationship Id="rId59" Type="http://schemas.openxmlformats.org/officeDocument/2006/relationships/hyperlink" Target="consultantplus://offline/ref=3D85D451EA5C783A7201E2B9A9C6A5E43C498CE1541AB30A37B6D2AC23383B8B1DF493AF5377EF943CD3C1CA3E5768A8B5B706F4FE76B3EEEBD2ACX755Q" TargetMode = "External"/>
	<Relationship Id="rId60" Type="http://schemas.openxmlformats.org/officeDocument/2006/relationships/hyperlink" Target="consultantplus://offline/ref=3D85D451EA5C783A7201E2B9A9C6A5E43C498CE1541AB30A37B6D2AC23383B8B1DF493AF5377EF943CD3C0C03E5768A8B5B706F4FE76B3EEEBD2ACX755Q" TargetMode = "External"/>
	<Relationship Id="rId61" Type="http://schemas.openxmlformats.org/officeDocument/2006/relationships/hyperlink" Target="consultantplus://offline/ref=3D85D451EA5C783A7201E2B9A9C6A5E43C498CE1541FB70E32B6D2AC23383B8B1DF493BD532FE3963CCDC3C52B0139EEXE53Q" TargetMode = "External"/>
	<Relationship Id="rId62" Type="http://schemas.openxmlformats.org/officeDocument/2006/relationships/hyperlink" Target="consultantplus://offline/ref=3D85D451EA5C783A7201FCB4BFAAF9ED3146D4EC5B1ABA5E69E989F1743131DC48BB92E1157AF0943ACDC1C337X050Q" TargetMode = "External"/>
	<Relationship Id="rId63" Type="http://schemas.openxmlformats.org/officeDocument/2006/relationships/header" Target="header2.xml"/>
	<Relationship Id="rId6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РС(Я) от 31.05.2021 N 28-Н
(ред. от 11.02.2023)
"Об утверждении Порядка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
(вместе со "Списком получателей социальных услуг", "Отчетом о фактически произведенных затратах по предоставлению социальных услуг")
(Зарегистрировано в Администрации Главы РС(Я) и Правительства РС(Я) 15.06.2021 N RU14</dc:title>
  <dcterms:created xsi:type="dcterms:W3CDTF">2023-06-20T16:57:23Z</dcterms:created>
</cp:coreProperties>
</file>