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РС(Я) от 10.06.2021 N 536-р</w:t>
              <w:br/>
              <w:t xml:space="preserve">(ред. от 05.09.2022)</w:t>
              <w:br/>
              <w:t xml:space="preserve">"О программе Республики Саха (Якутия) "Сопровождение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w:t>
              <w:br/>
              <w:t xml:space="preserve">(вместе с "Регламентом межведомственного взаимодействия по организации профориентационной работы с инвалидами молодого возраста и лицами с ограниченными возможностями здоровья по содействию их трудоустройству")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10 июня 2021 г. N 536-р</w:t>
      </w:r>
    </w:p>
    <w:p>
      <w:pPr>
        <w:pStyle w:val="2"/>
        <w:jc w:val="both"/>
      </w:pPr>
      <w:r>
        <w:rPr>
          <w:sz w:val="20"/>
        </w:rPr>
      </w:r>
    </w:p>
    <w:p>
      <w:pPr>
        <w:pStyle w:val="2"/>
        <w:jc w:val="center"/>
      </w:pPr>
      <w:r>
        <w:rPr>
          <w:sz w:val="20"/>
        </w:rPr>
        <w:t xml:space="preserve">О ПРОГРАММЕ РЕСПУБЛИКИ САХА (ЯКУТИЯ)</w:t>
      </w:r>
    </w:p>
    <w:p>
      <w:pPr>
        <w:pStyle w:val="2"/>
        <w:jc w:val="center"/>
      </w:pPr>
      <w:r>
        <w:rPr>
          <w:sz w:val="20"/>
        </w:rPr>
        <w:t xml:space="preserve">"СОПРОВОЖДЕНИЕ ИНВАЛИДОВ МОЛОДОГО ВОЗРАСТА</w:t>
      </w:r>
    </w:p>
    <w:p>
      <w:pPr>
        <w:pStyle w:val="2"/>
        <w:jc w:val="center"/>
      </w:pPr>
      <w:r>
        <w:rPr>
          <w:sz w:val="20"/>
        </w:rPr>
        <w:t xml:space="preserve">ПРИ ПОЛУЧЕНИИ ИМИ ПРОФЕССИОНАЛЬНОГО ОБРАЗОВАНИЯ</w:t>
      </w:r>
    </w:p>
    <w:p>
      <w:pPr>
        <w:pStyle w:val="2"/>
        <w:jc w:val="center"/>
      </w:pPr>
      <w:r>
        <w:rPr>
          <w:sz w:val="20"/>
        </w:rPr>
        <w:t xml:space="preserve">И ПРИ СОДЕЙСТВИИ В ПОСЛЕДУЮЩЕМ ТРУДОУСТРОЙСТВЕ</w:t>
      </w:r>
    </w:p>
    <w:p>
      <w:pPr>
        <w:pStyle w:val="2"/>
        <w:jc w:val="center"/>
      </w:pPr>
      <w:r>
        <w:rPr>
          <w:sz w:val="20"/>
        </w:rPr>
        <w:t xml:space="preserve">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распоряжения</w:t>
              </w:r>
            </w:hyperlink>
            <w:r>
              <w:rPr>
                <w:sz w:val="20"/>
                <w:color w:val="392c69"/>
              </w:rPr>
              <w:t xml:space="preserve"> Правительства РС(Я) от 05.09.2022 N 844-р)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8" w:tooltip="Распоряжение Правительства РФ от 16.07.2016 N 1507-р &lt;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gt; {КонсультантПлюс}">
        <w:r>
          <w:rPr>
            <w:sz w:val="20"/>
            <w:color w:val="0000ff"/>
          </w:rPr>
          <w:t xml:space="preserve">пунктом 12</w:t>
        </w:r>
      </w:hyperlink>
      <w:r>
        <w:rPr>
          <w:sz w:val="20"/>
        </w:rPr>
        <w:t xml:space="preserve">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утвержденного распоряжением Правительства Российской Федерации от 16 июля 2016 г. N 1507-р:</w:t>
      </w:r>
    </w:p>
    <w:p>
      <w:pPr>
        <w:pStyle w:val="0"/>
        <w:spacing w:before="200" w:line-rule="auto"/>
        <w:ind w:firstLine="540"/>
        <w:jc w:val="both"/>
      </w:pPr>
      <w:r>
        <w:rPr>
          <w:sz w:val="20"/>
        </w:rPr>
        <w:t xml:space="preserve">1. Утвердить прилагаемую </w:t>
      </w:r>
      <w:hyperlink w:history="0" w:anchor="P36" w:tooltip="ПРОГРАММА">
        <w:r>
          <w:rPr>
            <w:sz w:val="20"/>
            <w:color w:val="0000ff"/>
          </w:rPr>
          <w:t xml:space="preserve">программу</w:t>
        </w:r>
      </w:hyperlink>
      <w:r>
        <w:rPr>
          <w:sz w:val="20"/>
        </w:rPr>
        <w:t xml:space="preserve"> Республики Саха (Якутия) "Сопровождение инвалидов молодого возраста при получении ими профессионального образования и содействие в последующем трудоустройстве на 2021 - 2023 годы" согласно приложению N 1 к настоящему распоряжению.</w:t>
      </w:r>
    </w:p>
    <w:p>
      <w:pPr>
        <w:pStyle w:val="0"/>
        <w:spacing w:before="200" w:line-rule="auto"/>
        <w:ind w:firstLine="540"/>
        <w:jc w:val="both"/>
      </w:pPr>
      <w:r>
        <w:rPr>
          <w:sz w:val="20"/>
        </w:rPr>
        <w:t xml:space="preserve">2. Утвердить </w:t>
      </w:r>
      <w:hyperlink w:history="0" w:anchor="P1458" w:tooltip="РЕГЛАМЕНТ">
        <w:r>
          <w:rPr>
            <w:sz w:val="20"/>
            <w:color w:val="0000ff"/>
          </w:rPr>
          <w:t xml:space="preserve">регламент</w:t>
        </w:r>
      </w:hyperlink>
      <w:r>
        <w:rPr>
          <w:sz w:val="20"/>
        </w:rPr>
        <w:t xml:space="preserve"> межведомственного взаимодействия по организации профориентационной работы с инвалидами молодого возраста и лицами с ограниченными возможностями здоровья по содействию их трудоустройству согласно приложению N 2 к настоящему распоряжению.</w:t>
      </w:r>
    </w:p>
    <w:p>
      <w:pPr>
        <w:pStyle w:val="0"/>
        <w:spacing w:before="200" w:line-rule="auto"/>
        <w:ind w:firstLine="540"/>
        <w:jc w:val="both"/>
      </w:pPr>
      <w:r>
        <w:rPr>
          <w:sz w:val="20"/>
        </w:rPr>
        <w:t xml:space="preserve">3. Определить Министерство образования и науки Республики Саха (Якутия) координатором реализации мероприятий </w:t>
      </w:r>
      <w:hyperlink w:history="0" w:anchor="P36" w:tooltip="ПРОГРАММА">
        <w:r>
          <w:rPr>
            <w:sz w:val="20"/>
            <w:color w:val="0000ff"/>
          </w:rPr>
          <w:t xml:space="preserve">программы</w:t>
        </w:r>
      </w:hyperlink>
      <w:r>
        <w:rPr>
          <w:sz w:val="20"/>
        </w:rPr>
        <w:t xml:space="preserve"> Республики Саха (Якутия) "Сопровождение инвалидов молодого возраста при получении ими профессионального образования и содействие в последующем трудоустройстве на 2021 - 2023 годы".</w:t>
      </w:r>
    </w:p>
    <w:p>
      <w:pPr>
        <w:pStyle w:val="0"/>
        <w:spacing w:before="200" w:line-rule="auto"/>
        <w:ind w:firstLine="540"/>
        <w:jc w:val="both"/>
      </w:pPr>
      <w:r>
        <w:rPr>
          <w:sz w:val="20"/>
        </w:rPr>
        <w:t xml:space="preserve">4. Признать утратившим силу </w:t>
      </w:r>
      <w:hyperlink w:history="0" r:id="rId9" w:tooltip="Распоряжение Правительства РС(Я) от 06.07.2018 N 793-р (ред. от 27.05.2019) &quot;О программе Республики Саха (Якутия) &quot;Сопровождение инвалидов молодого возраста при получении ими профессионального образования и содействие в последующем трудоустройстве на 2018 - 2020 годы&quot; ------------ Утратил силу или отменен {КонсультантПлюс}">
        <w:r>
          <w:rPr>
            <w:sz w:val="20"/>
            <w:color w:val="0000ff"/>
          </w:rPr>
          <w:t xml:space="preserve">распоряжение</w:t>
        </w:r>
      </w:hyperlink>
      <w:r>
        <w:rPr>
          <w:sz w:val="20"/>
        </w:rPr>
        <w:t xml:space="preserve"> Правительства Республики Саха (Якутия) от 6 июля 2018 г. N 793-р "О программе Республики Саха (Якутия) "Сопровождение инвалидов молодого возраста при получении ими профессионального образования и при содействии в последующем трудоустройстве на 2018 - 2020 годы".</w:t>
      </w:r>
    </w:p>
    <w:p>
      <w:pPr>
        <w:pStyle w:val="0"/>
        <w:spacing w:before="200" w:line-rule="auto"/>
        <w:ind w:firstLine="540"/>
        <w:jc w:val="both"/>
      </w:pPr>
      <w:r>
        <w:rPr>
          <w:sz w:val="20"/>
        </w:rPr>
        <w:t xml:space="preserve">5. Контроль исполнения настоящего распоряжения возложить на заместителя Председателя Правительства Республики Саха (Якутия) Местникова С.В.</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pPr>
      <w:r>
        <w:rPr>
          <w:sz w:val="20"/>
        </w:rPr>
      </w:r>
    </w:p>
    <w:p>
      <w:pPr>
        <w:pStyle w:val="0"/>
        <w:jc w:val="right"/>
      </w:pPr>
      <w:r>
        <w:rPr>
          <w:sz w:val="20"/>
        </w:rPr>
        <w:t xml:space="preserve">Утверждена</w:t>
      </w:r>
    </w:p>
    <w:p>
      <w:pPr>
        <w:pStyle w:val="0"/>
        <w:jc w:val="right"/>
      </w:pPr>
      <w:r>
        <w:rPr>
          <w:sz w:val="20"/>
        </w:rPr>
        <w:t xml:space="preserve">распоряжением Правительства</w:t>
      </w:r>
    </w:p>
    <w:p>
      <w:pPr>
        <w:pStyle w:val="0"/>
        <w:jc w:val="right"/>
      </w:pPr>
      <w:r>
        <w:rPr>
          <w:sz w:val="20"/>
        </w:rPr>
        <w:t xml:space="preserve">Республики Саха (Якутия)</w:t>
      </w:r>
    </w:p>
    <w:p>
      <w:pPr>
        <w:pStyle w:val="0"/>
        <w:jc w:val="right"/>
      </w:pPr>
      <w:r>
        <w:rPr>
          <w:sz w:val="20"/>
        </w:rPr>
        <w:t xml:space="preserve">от 10 июня 2021 г. N 536-р</w:t>
      </w:r>
    </w:p>
    <w:p>
      <w:pPr>
        <w:pStyle w:val="0"/>
      </w:pPr>
      <w:r>
        <w:rPr>
          <w:sz w:val="20"/>
        </w:rPr>
      </w:r>
    </w:p>
    <w:bookmarkStart w:id="36" w:name="P36"/>
    <w:bookmarkEnd w:id="36"/>
    <w:p>
      <w:pPr>
        <w:pStyle w:val="2"/>
        <w:jc w:val="center"/>
      </w:pPr>
      <w:r>
        <w:rPr>
          <w:sz w:val="20"/>
        </w:rPr>
        <w:t xml:space="preserve">ПРОГРАММА</w:t>
      </w:r>
    </w:p>
    <w:p>
      <w:pPr>
        <w:pStyle w:val="2"/>
        <w:jc w:val="center"/>
      </w:pPr>
      <w:r>
        <w:rPr>
          <w:sz w:val="20"/>
        </w:rPr>
        <w:t xml:space="preserve">РЕСПУБЛИКИ САХА (ЯКУТИЯ) "СОПРОВОЖДЕНИЕ ИНВАЛИДОВ МОЛОДОГО</w:t>
      </w:r>
    </w:p>
    <w:p>
      <w:pPr>
        <w:pStyle w:val="2"/>
        <w:jc w:val="center"/>
      </w:pPr>
      <w:r>
        <w:rPr>
          <w:sz w:val="20"/>
        </w:rPr>
        <w:t xml:space="preserve">ВОЗРАСТА ПРИ ПОЛУЧЕНИИ ИМИ ПРОФЕССИОНАЛЬНОГО ОБРАЗОВАНИЯ</w:t>
      </w:r>
    </w:p>
    <w:p>
      <w:pPr>
        <w:pStyle w:val="2"/>
        <w:jc w:val="center"/>
      </w:pPr>
      <w:r>
        <w:rPr>
          <w:sz w:val="20"/>
        </w:rPr>
        <w:t xml:space="preserve">И ПРИ СОДЕЙСТВИИ В ПОСЛЕДУЮЩЕМ ТРУДОУСТРОЙСТВЕ</w:t>
      </w:r>
    </w:p>
    <w:p>
      <w:pPr>
        <w:pStyle w:val="2"/>
        <w:jc w:val="center"/>
      </w:pPr>
      <w:r>
        <w:rPr>
          <w:sz w:val="20"/>
        </w:rPr>
        <w:t xml:space="preserve">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распоряжения</w:t>
              </w:r>
            </w:hyperlink>
            <w:r>
              <w:rPr>
                <w:sz w:val="20"/>
                <w:color w:val="392c69"/>
              </w:rPr>
              <w:t xml:space="preserve"> Правительства РС(Я) от 05.09.2022 N 844-р)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программы Республики Саха (Якутия) "Сопровождение инвалидов</w:t>
      </w:r>
    </w:p>
    <w:p>
      <w:pPr>
        <w:pStyle w:val="2"/>
        <w:jc w:val="center"/>
      </w:pPr>
      <w:r>
        <w:rPr>
          <w:sz w:val="20"/>
        </w:rPr>
        <w:t xml:space="preserve">молодого возраста при получении ими профессионального</w:t>
      </w:r>
    </w:p>
    <w:p>
      <w:pPr>
        <w:pStyle w:val="2"/>
        <w:jc w:val="center"/>
      </w:pPr>
      <w:r>
        <w:rPr>
          <w:sz w:val="20"/>
        </w:rPr>
        <w:t xml:space="preserve">образования и при содействии в последующем</w:t>
      </w:r>
    </w:p>
    <w:p>
      <w:pPr>
        <w:pStyle w:val="2"/>
        <w:jc w:val="center"/>
      </w:pPr>
      <w:r>
        <w:rPr>
          <w:sz w:val="20"/>
        </w:rPr>
        <w:t xml:space="preserve">трудоустройстве на 2021 - 2023 годы"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49"/>
      </w:tblGrid>
      <w:tr>
        <w:tc>
          <w:tcPr>
            <w:tcW w:w="3118" w:type="dxa"/>
          </w:tcPr>
          <w:p>
            <w:pPr>
              <w:pStyle w:val="0"/>
              <w:jc w:val="both"/>
            </w:pPr>
            <w:r>
              <w:rPr>
                <w:sz w:val="20"/>
              </w:rPr>
              <w:t xml:space="preserve">Наименование программы</w:t>
            </w:r>
          </w:p>
        </w:tc>
        <w:tc>
          <w:tcPr>
            <w:tcW w:w="5949" w:type="dxa"/>
          </w:tcPr>
          <w:p>
            <w:pPr>
              <w:pStyle w:val="0"/>
              <w:jc w:val="both"/>
            </w:pPr>
            <w:r>
              <w:rPr>
                <w:sz w:val="20"/>
              </w:rPr>
              <w:t xml:space="preserve">Сопровождение инвалидов молодого возраста при получении ими профессионального образования и содействие в последующем трудоустройстве на 2021 - 2023 годы (далее - Программа)</w:t>
            </w:r>
          </w:p>
        </w:tc>
      </w:tr>
      <w:tr>
        <w:tc>
          <w:tcPr>
            <w:tcW w:w="3118" w:type="dxa"/>
          </w:tcPr>
          <w:p>
            <w:pPr>
              <w:pStyle w:val="0"/>
              <w:jc w:val="both"/>
            </w:pPr>
            <w:r>
              <w:rPr>
                <w:sz w:val="20"/>
              </w:rPr>
              <w:t xml:space="preserve">Ответственный исполнитель</w:t>
            </w:r>
          </w:p>
        </w:tc>
        <w:tc>
          <w:tcPr>
            <w:tcW w:w="5949" w:type="dxa"/>
          </w:tcPr>
          <w:p>
            <w:pPr>
              <w:pStyle w:val="0"/>
              <w:jc w:val="both"/>
            </w:pPr>
            <w:r>
              <w:rPr>
                <w:sz w:val="20"/>
              </w:rPr>
              <w:t xml:space="preserve">Министерство образования и науки Республики Саха (Якутия)</w:t>
            </w:r>
          </w:p>
        </w:tc>
      </w:tr>
      <w:tr>
        <w:tc>
          <w:tcPr>
            <w:tcW w:w="3118" w:type="dxa"/>
          </w:tcPr>
          <w:p>
            <w:pPr>
              <w:pStyle w:val="0"/>
              <w:jc w:val="both"/>
            </w:pPr>
            <w:r>
              <w:rPr>
                <w:sz w:val="20"/>
              </w:rPr>
              <w:t xml:space="preserve">Соисполнители программы</w:t>
            </w:r>
          </w:p>
        </w:tc>
        <w:tc>
          <w:tcPr>
            <w:tcW w:w="5949" w:type="dxa"/>
          </w:tcPr>
          <w:p>
            <w:pPr>
              <w:pStyle w:val="0"/>
              <w:jc w:val="both"/>
            </w:pPr>
            <w:r>
              <w:rPr>
                <w:sz w:val="20"/>
              </w:rPr>
              <w:t xml:space="preserve">Министерство труда и социального развития Республики Саха (Якутия), Государственный комитет Республики Саха (Якутия) по занятости населения, образовательные организации высшего образования федерального подчинения, участвующие в реализации мероприятий программы (по согласованию)</w:t>
            </w:r>
          </w:p>
        </w:tc>
      </w:tr>
      <w:tr>
        <w:tc>
          <w:tcPr>
            <w:tcW w:w="3118" w:type="dxa"/>
          </w:tcPr>
          <w:p>
            <w:pPr>
              <w:pStyle w:val="0"/>
              <w:jc w:val="both"/>
            </w:pPr>
            <w:r>
              <w:rPr>
                <w:sz w:val="20"/>
              </w:rPr>
              <w:t xml:space="preserve">Участники программы</w:t>
            </w:r>
          </w:p>
        </w:tc>
        <w:tc>
          <w:tcPr>
            <w:tcW w:w="5949" w:type="dxa"/>
          </w:tcPr>
          <w:p>
            <w:pPr>
              <w:pStyle w:val="0"/>
              <w:jc w:val="both"/>
            </w:pPr>
            <w:r>
              <w:rPr>
                <w:sz w:val="20"/>
              </w:rPr>
              <w:t xml:space="preserve">Исполнительные органы государственной власти Республики Саха (Якутия), органы местного самоуправления муниципальных образований Республики Саха (Якутия) (по согласованию), государственное казенное учреждение Республики Саха (Якутия) "Центр занятости населения Республики Саха (Якутия)", общественные организации Республики Саха (Якутия) (по согласованию), работодатели и другие заинтересованные органы и организации (по согласованию)</w:t>
            </w:r>
          </w:p>
        </w:tc>
      </w:tr>
      <w:tr>
        <w:tblPrEx>
          <w:tblBorders>
            <w:insideH w:val="nil"/>
          </w:tblBorders>
        </w:tblPrEx>
        <w:tc>
          <w:tcPr>
            <w:tcW w:w="3118" w:type="dxa"/>
            <w:tcBorders>
              <w:bottom w:val="nil"/>
            </w:tcBorders>
          </w:tcPr>
          <w:p>
            <w:pPr>
              <w:pStyle w:val="0"/>
              <w:jc w:val="both"/>
            </w:pPr>
            <w:r>
              <w:rPr>
                <w:sz w:val="20"/>
              </w:rPr>
              <w:t xml:space="preserve">Цель программы</w:t>
            </w:r>
          </w:p>
        </w:tc>
        <w:tc>
          <w:tcPr>
            <w:tcW w:w="5949" w:type="dxa"/>
            <w:tcBorders>
              <w:bottom w:val="nil"/>
            </w:tcBorders>
          </w:tcPr>
          <w:p>
            <w:pPr>
              <w:pStyle w:val="0"/>
              <w:jc w:val="both"/>
            </w:pPr>
            <w:r>
              <w:rPr>
                <w:sz w:val="20"/>
              </w:rPr>
              <w:t xml:space="preserve">Сопровождение в 2021 - 2023 годах инвалидов молодого возраста при трудоустройстве, в том числе при получении ими профессионального образования, в рамках мероприятий, предусмотренных подпрограммой "Повышение занятости инвалидов" государственной </w:t>
            </w:r>
            <w:hyperlink w:history="0" r:id="rId11" w:tooltip="Постановление Правительства РС(Я) от 15.09.2021 N 348 (ред. от 17.10.2022) &quot;О государственной программе Республики Саха (Якутия) &quot;Содействие занятости населения Республики Саха (Якутия) на 2020 - 2024 годы&quot; {КонсультантПлюс}">
              <w:r>
                <w:rPr>
                  <w:sz w:val="20"/>
                  <w:color w:val="0000ff"/>
                </w:rPr>
                <w:t xml:space="preserve">программы</w:t>
              </w:r>
            </w:hyperlink>
            <w:r>
              <w:rPr>
                <w:sz w:val="20"/>
              </w:rPr>
              <w:t xml:space="preserve"> Республики Саха (Якутия) "Содействие занятости населения Республики Саха (Якутия) на 2020 - 2024 годы", утвержденной постановлением Правительства Республики Саха (Якутия) от 15 сентября 2021 г. N 348.</w:t>
            </w:r>
          </w:p>
          <w:p>
            <w:pPr>
              <w:pStyle w:val="0"/>
              <w:jc w:val="both"/>
            </w:pPr>
            <w:r>
              <w:rPr>
                <w:sz w:val="20"/>
              </w:rPr>
              <w:t xml:space="preserve">Сопровождение в 2021 - 2023 годах инвалидов молодого возраста в рамках мероприятий, предусмотренных подпрограммой "Профессиональное образование" государственной </w:t>
            </w:r>
            <w:hyperlink w:history="0" r:id="rId12" w:tooltip="Постановление Правительства РС(Я) от 15.09.2021 N 353 (ред. от 27.10.2022) &quot;О государственной программе Республики Саха (Якутия) &quot;Развитие образования Республики Саха (Якутия) на 2020 - 2024 годы и на плановый период до 2026 года&quot; {КонсультантПлюс}">
              <w:r>
                <w:rPr>
                  <w:sz w:val="20"/>
                  <w:color w:val="0000ff"/>
                </w:rPr>
                <w:t xml:space="preserve">программы</w:t>
              </w:r>
            </w:hyperlink>
            <w:r>
              <w:rPr>
                <w:sz w:val="20"/>
              </w:rPr>
              <w:t xml:space="preserve"> Республики Саха (Якутия) "Развитие образования Республики Саха (Якутия) на 2020 - 2024 годы и плановый период до 2026 года", утвержденной постановлением Правительства Республики Саха (Якутия) от 15 сентября 2021 г. N 353</w:t>
            </w:r>
          </w:p>
        </w:tc>
      </w:tr>
      <w:tr>
        <w:tblPrEx>
          <w:tblBorders>
            <w:insideH w:val="nil"/>
          </w:tblBorders>
        </w:tblPrEx>
        <w:tc>
          <w:tcPr>
            <w:gridSpan w:val="2"/>
            <w:tcW w:w="9067" w:type="dxa"/>
            <w:tcBorders>
              <w:top w:val="nil"/>
            </w:tcBorders>
          </w:tcPr>
          <w:p>
            <w:pPr>
              <w:pStyle w:val="0"/>
              <w:jc w:val="both"/>
            </w:pPr>
            <w:r>
              <w:rPr>
                <w:sz w:val="20"/>
              </w:rPr>
              <w:t xml:space="preserve">(в ред. </w:t>
            </w:r>
            <w:hyperlink w:history="0" r:id="rId13"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распоряжения</w:t>
              </w:r>
            </w:hyperlink>
            <w:r>
              <w:rPr>
                <w:sz w:val="20"/>
              </w:rPr>
              <w:t xml:space="preserve"> Правительства РС(Я) от 05.09.2022 N 844-р)</w:t>
            </w:r>
          </w:p>
        </w:tc>
      </w:tr>
      <w:tr>
        <w:tc>
          <w:tcPr>
            <w:tcW w:w="3118" w:type="dxa"/>
          </w:tcPr>
          <w:p>
            <w:pPr>
              <w:pStyle w:val="0"/>
              <w:jc w:val="both"/>
            </w:pPr>
            <w:r>
              <w:rPr>
                <w:sz w:val="20"/>
              </w:rPr>
              <w:t xml:space="preserve">Задачи программы</w:t>
            </w:r>
          </w:p>
        </w:tc>
        <w:tc>
          <w:tcPr>
            <w:tcW w:w="5949" w:type="dxa"/>
          </w:tcPr>
          <w:p>
            <w:pPr>
              <w:pStyle w:val="0"/>
              <w:jc w:val="both"/>
            </w:pPr>
            <w:r>
              <w:rPr>
                <w:sz w:val="20"/>
              </w:rPr>
              <w:t xml:space="preserve">1. Осуществление информационного обеспечения в сфере сопровождаемого содействия занятости инвалидов молодого возраста.</w:t>
            </w:r>
          </w:p>
          <w:p>
            <w:pPr>
              <w:pStyle w:val="0"/>
              <w:jc w:val="both"/>
            </w:pPr>
            <w:r>
              <w:rPr>
                <w:sz w:val="20"/>
              </w:rPr>
              <w:t xml:space="preserve">2. Повышение уровня конкурентоспособности на рынке труда и сохранение мотивации к трудовой деятельности инвалидов молодого возраста.</w:t>
            </w:r>
          </w:p>
          <w:p>
            <w:pPr>
              <w:pStyle w:val="0"/>
              <w:jc w:val="both"/>
            </w:pPr>
            <w:r>
              <w:rPr>
                <w:sz w:val="20"/>
              </w:rPr>
              <w:t xml:space="preserve">3. Определение мероприятий по организации сопровождаемого содействия занятости инвалида молодого возраста с учетом рекомендуемых в индивидуальной программе реабилитации или абилитации показанных (противопоказанных) видов трудовой деятельности.</w:t>
            </w:r>
          </w:p>
          <w:p>
            <w:pPr>
              <w:pStyle w:val="0"/>
              <w:jc w:val="both"/>
            </w:pPr>
            <w:r>
              <w:rPr>
                <w:sz w:val="20"/>
              </w:rPr>
              <w:t xml:space="preserve">4. Проведение мероприятий по профессиональному обучению и дополнительному профессиональному образованию инвалидов молодого возраста, являющихся безработными.</w:t>
            </w:r>
          </w:p>
          <w:p>
            <w:pPr>
              <w:pStyle w:val="0"/>
              <w:jc w:val="both"/>
            </w:pPr>
            <w:r>
              <w:rPr>
                <w:sz w:val="20"/>
              </w:rPr>
              <w:t xml:space="preserve">5. Содействие работодателям в заполнении свободных рабочих мест (вакантных должностей), созданных (выделенных) в счет установленной квоты для приема на работу инвалидов</w:t>
            </w:r>
          </w:p>
        </w:tc>
      </w:tr>
      <w:tr>
        <w:tc>
          <w:tcPr>
            <w:tcW w:w="3118" w:type="dxa"/>
          </w:tcPr>
          <w:p>
            <w:pPr>
              <w:pStyle w:val="0"/>
              <w:jc w:val="both"/>
            </w:pPr>
            <w:r>
              <w:rPr>
                <w:sz w:val="20"/>
              </w:rPr>
              <w:t xml:space="preserve">Целевые показатели (индикаторы) программы</w:t>
            </w:r>
          </w:p>
        </w:tc>
        <w:tc>
          <w:tcPr>
            <w:tcW w:w="5949" w:type="dxa"/>
          </w:tcPr>
          <w:p>
            <w:pPr>
              <w:pStyle w:val="0"/>
              <w:jc w:val="both"/>
            </w:pPr>
            <w:r>
              <w:rPr>
                <w:sz w:val="20"/>
              </w:rPr>
              <w:t xml:space="preserve">Доля работающих в отчетном периоде инвалидов в общей численности инвалидов трудоспособного возраста: 2021 год - 29%, 2022 год - 29,2%, 2023 год - 29,4%.</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2021 год - 54,2%, 2022 год - 54,4%, 2023 год - 54,6%.</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2021 год - 27,6%, 2022 год - 27,8%, 2023 год - 28%.</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2021 год - 66,7%, 2022 год - 66,9%, 2023 год - 67,1%.</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2021 год - 41,8%, 2022 год - 42%, 2023 год - 42,2%.</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2021 год - 66,7%, 2022 год - 66,9%, 2023 год - 67,1%.</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2021 год - 41,8%, 2022 год - 42%, 2023 год - 42,2%.</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 2021 год - 16,7%, 2022 год - 16,7%, 2023 год - 16,7%.</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2021 год - 25,5%, 2022 год - 25,5%, 2023 год - 25,5%</w:t>
            </w:r>
          </w:p>
        </w:tc>
      </w:tr>
      <w:tr>
        <w:tc>
          <w:tcPr>
            <w:tcW w:w="3118" w:type="dxa"/>
          </w:tcPr>
          <w:p>
            <w:pPr>
              <w:pStyle w:val="0"/>
              <w:jc w:val="both"/>
            </w:pPr>
            <w:r>
              <w:rPr>
                <w:sz w:val="20"/>
              </w:rPr>
              <w:t xml:space="preserve">Сроки реализации программы</w:t>
            </w:r>
          </w:p>
        </w:tc>
        <w:tc>
          <w:tcPr>
            <w:tcW w:w="5949" w:type="dxa"/>
          </w:tcPr>
          <w:p>
            <w:pPr>
              <w:pStyle w:val="0"/>
            </w:pPr>
            <w:r>
              <w:rPr>
                <w:sz w:val="20"/>
              </w:rPr>
              <w:t xml:space="preserve">2021 - 2023 годы</w:t>
            </w:r>
          </w:p>
        </w:tc>
      </w:tr>
      <w:tr>
        <w:tc>
          <w:tcPr>
            <w:tcW w:w="3118" w:type="dxa"/>
          </w:tcPr>
          <w:p>
            <w:pPr>
              <w:pStyle w:val="0"/>
              <w:jc w:val="both"/>
            </w:pPr>
            <w:r>
              <w:rPr>
                <w:sz w:val="20"/>
              </w:rPr>
              <w:t xml:space="preserve">Объемы и источники финансирования программы</w:t>
            </w:r>
          </w:p>
        </w:tc>
        <w:tc>
          <w:tcPr>
            <w:tcW w:w="5949" w:type="dxa"/>
          </w:tcPr>
          <w:p>
            <w:pPr>
              <w:pStyle w:val="0"/>
            </w:pPr>
            <w:r>
              <w:rPr>
                <w:sz w:val="20"/>
              </w:rPr>
              <w:t xml:space="preserve">Общий объем финансовых средств составляет 16 697,07 руб., в т.ч.:</w:t>
            </w:r>
          </w:p>
          <w:p>
            <w:pPr>
              <w:pStyle w:val="0"/>
              <w:jc w:val="both"/>
            </w:pPr>
            <w:r>
              <w:rPr>
                <w:sz w:val="20"/>
              </w:rPr>
              <w:t xml:space="preserve">8 530,07 тыс. руб. по подпрограмме "Повышение занятости инвалидов" государственной программы "Содействие занятости населения в Республике Саха (Якутия) на 2020 - 2024 годы", утвержденной Указом Главы Республики Саха (Якутия) от 10 декабря 2019 г. N 874, в т.ч.:</w:t>
            </w:r>
          </w:p>
          <w:p>
            <w:pPr>
              <w:pStyle w:val="0"/>
            </w:pPr>
            <w:r>
              <w:rPr>
                <w:sz w:val="20"/>
              </w:rPr>
              <w:t xml:space="preserve">2021 год - 2 871,92 тыс. руб.,</w:t>
            </w:r>
          </w:p>
          <w:p>
            <w:pPr>
              <w:pStyle w:val="0"/>
            </w:pPr>
            <w:r>
              <w:rPr>
                <w:sz w:val="20"/>
              </w:rPr>
              <w:t xml:space="preserve">2022 год - 3 019,82 тыс. руб.,</w:t>
            </w:r>
          </w:p>
          <w:p>
            <w:pPr>
              <w:pStyle w:val="0"/>
            </w:pPr>
            <w:r>
              <w:rPr>
                <w:sz w:val="20"/>
              </w:rPr>
              <w:t xml:space="preserve">2023 год - 2 638,33 тыс. руб.</w:t>
            </w:r>
          </w:p>
          <w:p>
            <w:pPr>
              <w:pStyle w:val="0"/>
            </w:pPr>
            <w:r>
              <w:rPr>
                <w:sz w:val="20"/>
              </w:rPr>
              <w:t xml:space="preserve">8 167,00 тыс. руб. по подпрограмме "Профессиональное образование" государственной программы Республики Саха (Якутия) "Развитие образования Республики Саха (Якутия) на 2020 - 2024 годы и на плановый период до 2026 года", утвержденной Указом Главы Республики Саха (Якутия) от 16 декабря 2019 г. N 900, в т.ч.:</w:t>
            </w:r>
          </w:p>
          <w:p>
            <w:pPr>
              <w:pStyle w:val="0"/>
            </w:pPr>
            <w:r>
              <w:rPr>
                <w:sz w:val="20"/>
              </w:rPr>
              <w:t xml:space="preserve">2021 год - 4 104,00 тыс. руб.,</w:t>
            </w:r>
          </w:p>
          <w:p>
            <w:pPr>
              <w:pStyle w:val="0"/>
            </w:pPr>
            <w:r>
              <w:rPr>
                <w:sz w:val="20"/>
              </w:rPr>
              <w:t xml:space="preserve">2022 год - 4 063,00 тыс. руб.,</w:t>
            </w:r>
          </w:p>
          <w:p>
            <w:pPr>
              <w:pStyle w:val="0"/>
            </w:pPr>
            <w:r>
              <w:rPr>
                <w:sz w:val="20"/>
              </w:rPr>
              <w:t xml:space="preserve">2023 год - 0,00 тыс. руб.</w:t>
            </w:r>
          </w:p>
        </w:tc>
      </w:tr>
      <w:tr>
        <w:tc>
          <w:tcPr>
            <w:tcW w:w="3118" w:type="dxa"/>
          </w:tcPr>
          <w:p>
            <w:pPr>
              <w:pStyle w:val="0"/>
              <w:jc w:val="both"/>
            </w:pPr>
            <w:r>
              <w:rPr>
                <w:sz w:val="20"/>
              </w:rPr>
              <w:t xml:space="preserve">Ожидаемые конечные результаты реализации программы</w:t>
            </w:r>
          </w:p>
        </w:tc>
        <w:tc>
          <w:tcPr>
            <w:tcW w:w="5949" w:type="dxa"/>
          </w:tcPr>
          <w:p>
            <w:pPr>
              <w:pStyle w:val="0"/>
              <w:jc w:val="both"/>
            </w:pPr>
            <w:r>
              <w:rPr>
                <w:sz w:val="20"/>
              </w:rPr>
              <w:t xml:space="preserve">Увеличение доли работающих в отчетном периоде инвалидов в общей численности инвалидов трудоспособного возраста до 29,6%;</w:t>
            </w:r>
          </w:p>
          <w:p>
            <w:pPr>
              <w:pStyle w:val="0"/>
              <w:jc w:val="both"/>
            </w:pPr>
            <w:r>
              <w:rPr>
                <w:sz w:val="20"/>
              </w:rPr>
              <w:t xml:space="preserve">Увеличение доли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до 54,6%.</w:t>
            </w:r>
          </w:p>
          <w:p>
            <w:pPr>
              <w:pStyle w:val="0"/>
              <w:jc w:val="both"/>
            </w:pPr>
            <w:r>
              <w:rPr>
                <w:sz w:val="20"/>
              </w:rPr>
              <w:t xml:space="preserve">Увеличение доли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до 28,0%.</w:t>
            </w:r>
          </w:p>
          <w:p>
            <w:pPr>
              <w:pStyle w:val="0"/>
              <w:jc w:val="both"/>
            </w:pPr>
            <w:r>
              <w:rPr>
                <w:sz w:val="20"/>
              </w:rPr>
              <w:t xml:space="preserve">Увеличение доли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до 67,1%.</w:t>
            </w:r>
          </w:p>
          <w:p>
            <w:pPr>
              <w:pStyle w:val="0"/>
              <w:jc w:val="both"/>
            </w:pPr>
            <w:r>
              <w:rPr>
                <w:sz w:val="20"/>
              </w:rPr>
              <w:t xml:space="preserve">Увеличение доли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до 42,2%.</w:t>
            </w:r>
          </w:p>
          <w:p>
            <w:pPr>
              <w:pStyle w:val="0"/>
              <w:jc w:val="both"/>
            </w:pPr>
            <w:r>
              <w:rPr>
                <w:sz w:val="20"/>
              </w:rPr>
              <w:t xml:space="preserve">Увеличение доли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до 67,1%.</w:t>
            </w:r>
          </w:p>
          <w:p>
            <w:pPr>
              <w:pStyle w:val="0"/>
              <w:jc w:val="both"/>
            </w:pPr>
            <w:r>
              <w:rPr>
                <w:sz w:val="20"/>
              </w:rPr>
              <w:t xml:space="preserve">Увеличение доли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до 42,2%.</w:t>
            </w:r>
          </w:p>
          <w:p>
            <w:pPr>
              <w:pStyle w:val="0"/>
              <w:jc w:val="both"/>
            </w:pPr>
            <w:r>
              <w:rPr>
                <w:sz w:val="20"/>
              </w:rPr>
              <w:t xml:space="preserve">Увеличение доли выпускников из числа инвалидов молодого возраста, продолживших дальнейшее обучение после получения высшего образования, до 25%.</w:t>
            </w:r>
          </w:p>
          <w:p>
            <w:pPr>
              <w:pStyle w:val="0"/>
              <w:jc w:val="both"/>
            </w:pPr>
            <w:r>
              <w:rPr>
                <w:sz w:val="20"/>
              </w:rPr>
              <w:t xml:space="preserve">Увеличение доли выпускников из числа инвалидов молодого возраста, продолживших дальнейшее обучение после получения среднего профессионального образования, до 15%</w:t>
            </w:r>
          </w:p>
          <w:p>
            <w:pPr>
              <w:pStyle w:val="0"/>
              <w:jc w:val="both"/>
            </w:pPr>
            <w:r>
              <w:rPr>
                <w:sz w:val="20"/>
              </w:rPr>
              <w:t xml:space="preserve">Увеличение количества выпускников, прошедших обучение по образовательным программам высшего образования, из числа инвалидов-выпускников до 27 человек.</w:t>
            </w:r>
          </w:p>
          <w:p>
            <w:pPr>
              <w:pStyle w:val="0"/>
              <w:jc w:val="both"/>
            </w:pPr>
            <w:r>
              <w:rPr>
                <w:sz w:val="20"/>
              </w:rPr>
              <w:t xml:space="preserve">Увеличение количества выпускников, прошедших обучение по образовательным программам среднего профессионального образования, из числа инвалидов-выпускников до 97 человек.</w:t>
            </w:r>
          </w:p>
          <w:p>
            <w:pPr>
              <w:pStyle w:val="0"/>
              <w:jc w:val="both"/>
            </w:pPr>
            <w:r>
              <w:rPr>
                <w:sz w:val="20"/>
              </w:rPr>
              <w:t xml:space="preserve">Увеличение доли инвалидов молодого возраста, принятых на обучение в общей численности инвалидов соответствующего возраста по образовательным программам среднего профессионального образования: 15 - 18 лет до 0,29%; 18 - 24 года до 1,6%; 25 - 44 года до 0,11%.</w:t>
            </w:r>
          </w:p>
          <w:p>
            <w:pPr>
              <w:pStyle w:val="0"/>
              <w:jc w:val="both"/>
            </w:pPr>
            <w:r>
              <w:rPr>
                <w:sz w:val="20"/>
              </w:rPr>
              <w:t xml:space="preserve">Увеличение доли инвалидов молодого возраста, обучающихся в общей численности инвалидов соответствующего возраста по образовательным программам среднего профессионального образования: 15 - 18 лет до 0,57%; 18 - 24 года до 1,35%; 25 - 44 года до 0,16%.</w:t>
            </w:r>
          </w:p>
          <w:p>
            <w:pPr>
              <w:pStyle w:val="0"/>
              <w:jc w:val="both"/>
            </w:pPr>
            <w:r>
              <w:rPr>
                <w:sz w:val="20"/>
              </w:rPr>
              <w:t xml:space="preserve">Увеличение доли инвалидов молодого возраста, успешно завершивших обучение от числа принятых на обучение в соответствующем году по образовательным программам среднего профессионального образования: 15 - 18 лет до 0,29%; 18 - 24 года до 0,77%; 25 - 44 года до 0,1%</w:t>
            </w:r>
          </w:p>
        </w:tc>
      </w:tr>
    </w:tbl>
    <w:p>
      <w:pPr>
        <w:pStyle w:val="0"/>
      </w:pPr>
      <w:r>
        <w:rPr>
          <w:sz w:val="20"/>
        </w:rPr>
      </w:r>
    </w:p>
    <w:p>
      <w:pPr>
        <w:pStyle w:val="2"/>
        <w:outlineLvl w:val="1"/>
        <w:jc w:val="center"/>
      </w:pPr>
      <w:r>
        <w:rPr>
          <w:sz w:val="20"/>
        </w:rPr>
        <w:t xml:space="preserve">1. Общая характеристика сферы реализации программы</w:t>
      </w:r>
    </w:p>
    <w:p>
      <w:pPr>
        <w:pStyle w:val="0"/>
      </w:pPr>
      <w:r>
        <w:rPr>
          <w:sz w:val="20"/>
        </w:rPr>
      </w:r>
    </w:p>
    <w:p>
      <w:pPr>
        <w:pStyle w:val="0"/>
        <w:ind w:firstLine="540"/>
        <w:jc w:val="both"/>
      </w:pPr>
      <w:r>
        <w:rPr>
          <w:sz w:val="20"/>
        </w:rPr>
        <w:t xml:space="preserve">По данным Территориального органа Федеральной службы государственной статистики по Республике Саха (Якутия) численность населения Республики Саха (Якутия) по состоянию на 1 декабря 2020 года составила 971,9 тыс. человек.</w:t>
      </w:r>
    </w:p>
    <w:p>
      <w:pPr>
        <w:pStyle w:val="0"/>
        <w:spacing w:before="200" w:line-rule="auto"/>
        <w:ind w:firstLine="540"/>
        <w:jc w:val="both"/>
      </w:pPr>
      <w:r>
        <w:rPr>
          <w:sz w:val="20"/>
        </w:rPr>
        <w:t xml:space="preserve">Численность рабочей силы составила 503,3 тыс. человек, из них численность занятого населения - 466,6 тыс. человек, численность незанятых - 36,7 тыс. человек. По сравнению с 2020 годом численность населения в трудоспособном возрасте увеличилась на 0,4 процента (на 1 января 2020 года - 501,4 тыс. человек).</w:t>
      </w:r>
    </w:p>
    <w:p>
      <w:pPr>
        <w:pStyle w:val="0"/>
        <w:spacing w:before="200" w:line-rule="auto"/>
        <w:ind w:firstLine="540"/>
        <w:jc w:val="both"/>
      </w:pPr>
      <w:r>
        <w:rPr>
          <w:sz w:val="20"/>
        </w:rPr>
        <w:t xml:space="preserve">По данным Пенсионного фонда Российской Федерации по состоянию на 1 января 2021 года численность инвалидов, проживающих в Республике Саха (Якутия), составила 50,1 тыс. человек. Численность инвалидов в трудоспособном возрасте составила 21,2 тыс. человек, из них 5,9 тыс. человек осуществляют трудовую деятельность, что составляет 27,9 процента от числа инвалидов в трудоспособном возрасте.</w:t>
      </w:r>
    </w:p>
    <w:p>
      <w:pPr>
        <w:pStyle w:val="0"/>
        <w:spacing w:before="200" w:line-rule="auto"/>
        <w:ind w:firstLine="540"/>
        <w:jc w:val="both"/>
      </w:pPr>
      <w:r>
        <w:rPr>
          <w:sz w:val="20"/>
        </w:rPr>
        <w:t xml:space="preserve">Численность инвалидов молодого возраста &lt;*&gt; от 18 до 44 лет составила 10,1 тыс. человек, из них осуществляют трудовую деятельность 2,8 тыс. человек, что составляет 27,8 процента.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понятием "инвалид молодого возраста" понимается "инвалид в возрасте от 18 до 44 лет" согласно классификации Всемирной организации здравоохранения.</w:t>
      </w:r>
    </w:p>
    <w:p>
      <w:pPr>
        <w:pStyle w:val="0"/>
      </w:pPr>
      <w:r>
        <w:rPr>
          <w:sz w:val="20"/>
        </w:rPr>
      </w:r>
    </w:p>
    <w:p>
      <w:pPr>
        <w:pStyle w:val="0"/>
        <w:ind w:firstLine="540"/>
        <w:jc w:val="both"/>
      </w:pPr>
      <w:r>
        <w:rPr>
          <w:sz w:val="20"/>
        </w:rPr>
        <w:t xml:space="preserve">В 2020 году в органы службы занятости населения Республики Саха (Якутия) за содействием в поиске подходящей работы обратилось 1,4 тыс. инвалидов, при содействии службы занятости трудоустроено 323 человек (2019 г. - 635 человек). По итогам 2020 года доля трудоустроенных инвалидов в общей численности инвалидов, обратившихся в органы службы занятости населения в целях поиска подходящей работы, составила 23,1 процента.</w:t>
      </w:r>
    </w:p>
    <w:p>
      <w:pPr>
        <w:pStyle w:val="0"/>
        <w:spacing w:before="200" w:line-rule="auto"/>
        <w:ind w:firstLine="540"/>
        <w:jc w:val="both"/>
      </w:pPr>
      <w:r>
        <w:rPr>
          <w:sz w:val="20"/>
        </w:rPr>
        <w:t xml:space="preserve">По состоянию на 1 января 2021 года в органы службы занятости населения за содействием в поиске подходящей работы обратилось 946 инвалидов молодого возраста, что на 44,9 процента ниже аналогичного показателя 2020 года (868 человек). Трудоустроено 217 инвалидов молодого возраста, что в 1,6 раза превышает аналогичный показатель 2019 года (392 человек). Приступили к профессиональному обучению 41 инвалид молодого возраста. Доля трудоустроенных инвалидов молодого возраста общей численности инвалидов, обратившихся в органы службы занятости населения, составила 15,5 процента.</w:t>
      </w:r>
    </w:p>
    <w:p>
      <w:pPr>
        <w:pStyle w:val="0"/>
        <w:spacing w:before="200" w:line-rule="auto"/>
        <w:ind w:firstLine="540"/>
        <w:jc w:val="both"/>
      </w:pPr>
      <w:r>
        <w:rPr>
          <w:sz w:val="20"/>
        </w:rPr>
        <w:t xml:space="preserve">Динамика численности инвалидов, обратившихся в службу занятости населения в целях поиска подходящей работы, представлена в таблицах:</w:t>
      </w:r>
    </w:p>
    <w:p>
      <w:pPr>
        <w:pStyle w:val="0"/>
      </w:pPr>
      <w:r>
        <w:rPr>
          <w:sz w:val="20"/>
        </w:rPr>
      </w:r>
    </w:p>
    <w:p>
      <w:pPr>
        <w:pStyle w:val="0"/>
        <w:outlineLvl w:val="2"/>
        <w:jc w:val="right"/>
      </w:pPr>
      <w:r>
        <w:rPr>
          <w:sz w:val="20"/>
        </w:rPr>
        <w:t xml:space="preserve">Таблица 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701"/>
        <w:gridCol w:w="1474"/>
        <w:gridCol w:w="1644"/>
        <w:gridCol w:w="1531"/>
        <w:gridCol w:w="1701"/>
      </w:tblGrid>
      <w:tr>
        <w:tc>
          <w:tcPr>
            <w:tcW w:w="2324" w:type="dxa"/>
            <w:vAlign w:val="center"/>
            <w:vMerge w:val="restart"/>
          </w:tcPr>
          <w:p>
            <w:pPr>
              <w:pStyle w:val="0"/>
              <w:jc w:val="center"/>
            </w:pPr>
            <w:r>
              <w:rPr>
                <w:sz w:val="20"/>
              </w:rPr>
              <w:t xml:space="preserve">Образование инвалидов молодого возраста</w:t>
            </w:r>
          </w:p>
        </w:tc>
        <w:tc>
          <w:tcPr>
            <w:gridSpan w:val="5"/>
            <w:tcW w:w="8051" w:type="dxa"/>
            <w:vAlign w:val="center"/>
          </w:tcPr>
          <w:p>
            <w:pPr>
              <w:pStyle w:val="0"/>
              <w:jc w:val="center"/>
            </w:pPr>
            <w:r>
              <w:rPr>
                <w:sz w:val="20"/>
              </w:rPr>
              <w:t xml:space="preserve">Численность инвалидов молодого возраста, человек</w:t>
            </w:r>
          </w:p>
        </w:tc>
      </w:tr>
      <w:tr>
        <w:tc>
          <w:tcPr>
            <w:vMerge w:val="continue"/>
          </w:tcPr>
          <w:p/>
        </w:tc>
        <w:tc>
          <w:tcPr>
            <w:tcW w:w="1701" w:type="dxa"/>
            <w:vAlign w:val="center"/>
          </w:tcPr>
          <w:p>
            <w:pPr>
              <w:pStyle w:val="0"/>
              <w:jc w:val="center"/>
            </w:pPr>
            <w:r>
              <w:rPr>
                <w:sz w:val="20"/>
              </w:rPr>
              <w:t xml:space="preserve">численность состоящих на регистрационном учете в службе занятости на 01.01.2020</w:t>
            </w:r>
          </w:p>
        </w:tc>
        <w:tc>
          <w:tcPr>
            <w:tcW w:w="1474" w:type="dxa"/>
            <w:vAlign w:val="center"/>
          </w:tcPr>
          <w:p>
            <w:pPr>
              <w:pStyle w:val="0"/>
              <w:jc w:val="center"/>
            </w:pPr>
            <w:r>
              <w:rPr>
                <w:sz w:val="20"/>
              </w:rPr>
              <w:t xml:space="preserve">обратилось в службу занятости в течение 2020 года</w:t>
            </w:r>
          </w:p>
        </w:tc>
        <w:tc>
          <w:tcPr>
            <w:tcW w:w="1644" w:type="dxa"/>
            <w:vAlign w:val="center"/>
          </w:tcPr>
          <w:p>
            <w:pPr>
              <w:pStyle w:val="0"/>
              <w:jc w:val="center"/>
            </w:pPr>
            <w:r>
              <w:rPr>
                <w:sz w:val="20"/>
              </w:rPr>
              <w:t xml:space="preserve">снято с регистрационного учета в 2020 году</w:t>
            </w:r>
          </w:p>
        </w:tc>
        <w:tc>
          <w:tcPr>
            <w:tcW w:w="1531" w:type="dxa"/>
            <w:vAlign w:val="center"/>
          </w:tcPr>
          <w:p>
            <w:pPr>
              <w:pStyle w:val="0"/>
              <w:jc w:val="center"/>
            </w:pPr>
            <w:r>
              <w:rPr>
                <w:sz w:val="20"/>
              </w:rPr>
              <w:t xml:space="preserve">из них в связи с трудоустройством</w:t>
            </w:r>
          </w:p>
        </w:tc>
        <w:tc>
          <w:tcPr>
            <w:tcW w:w="1701" w:type="dxa"/>
            <w:vAlign w:val="center"/>
          </w:tcPr>
          <w:p>
            <w:pPr>
              <w:pStyle w:val="0"/>
              <w:jc w:val="center"/>
            </w:pPr>
            <w:r>
              <w:rPr>
                <w:sz w:val="20"/>
              </w:rPr>
              <w:t xml:space="preserve">численность состоящих на регистрационном учете в службе занятости на 01.01.2021</w:t>
            </w:r>
          </w:p>
        </w:tc>
      </w:tr>
      <w:tr>
        <w:tc>
          <w:tcPr>
            <w:tcW w:w="2324" w:type="dxa"/>
          </w:tcPr>
          <w:p>
            <w:pPr>
              <w:pStyle w:val="0"/>
              <w:jc w:val="center"/>
            </w:pPr>
            <w:r>
              <w:rPr>
                <w:sz w:val="20"/>
              </w:rPr>
              <w:t xml:space="preserve">Имеющие высшее образование</w:t>
            </w:r>
          </w:p>
        </w:tc>
        <w:tc>
          <w:tcPr>
            <w:tcW w:w="1701" w:type="dxa"/>
          </w:tcPr>
          <w:p>
            <w:pPr>
              <w:pStyle w:val="0"/>
              <w:jc w:val="center"/>
            </w:pPr>
            <w:r>
              <w:rPr>
                <w:sz w:val="20"/>
              </w:rPr>
              <w:t xml:space="preserve">62</w:t>
            </w:r>
          </w:p>
        </w:tc>
        <w:tc>
          <w:tcPr>
            <w:tcW w:w="1474" w:type="dxa"/>
          </w:tcPr>
          <w:p>
            <w:pPr>
              <w:pStyle w:val="0"/>
              <w:jc w:val="center"/>
            </w:pPr>
            <w:r>
              <w:rPr>
                <w:sz w:val="20"/>
              </w:rPr>
              <w:t xml:space="preserve">163</w:t>
            </w:r>
          </w:p>
        </w:tc>
        <w:tc>
          <w:tcPr>
            <w:tcW w:w="1644" w:type="dxa"/>
          </w:tcPr>
          <w:p>
            <w:pPr>
              <w:pStyle w:val="0"/>
              <w:jc w:val="center"/>
            </w:pPr>
            <w:r>
              <w:rPr>
                <w:sz w:val="20"/>
              </w:rPr>
              <w:t xml:space="preserve">136</w:t>
            </w:r>
          </w:p>
        </w:tc>
        <w:tc>
          <w:tcPr>
            <w:tcW w:w="1531" w:type="dxa"/>
          </w:tcPr>
          <w:p>
            <w:pPr>
              <w:pStyle w:val="0"/>
              <w:jc w:val="center"/>
            </w:pPr>
            <w:r>
              <w:rPr>
                <w:sz w:val="20"/>
              </w:rPr>
              <w:t xml:space="preserve">54</w:t>
            </w:r>
          </w:p>
        </w:tc>
        <w:tc>
          <w:tcPr>
            <w:tcW w:w="1701" w:type="dxa"/>
          </w:tcPr>
          <w:p>
            <w:pPr>
              <w:pStyle w:val="0"/>
              <w:jc w:val="center"/>
            </w:pPr>
            <w:r>
              <w:rPr>
                <w:sz w:val="20"/>
              </w:rPr>
              <w:t xml:space="preserve">89</w:t>
            </w:r>
          </w:p>
        </w:tc>
      </w:tr>
      <w:tr>
        <w:tc>
          <w:tcPr>
            <w:tcW w:w="2324" w:type="dxa"/>
          </w:tcPr>
          <w:p>
            <w:pPr>
              <w:pStyle w:val="0"/>
              <w:jc w:val="center"/>
            </w:pPr>
            <w:r>
              <w:rPr>
                <w:sz w:val="20"/>
              </w:rPr>
              <w:t xml:space="preserve">Имеющие среднее профессиональное образование</w:t>
            </w:r>
          </w:p>
        </w:tc>
        <w:tc>
          <w:tcPr>
            <w:tcW w:w="1701" w:type="dxa"/>
          </w:tcPr>
          <w:p>
            <w:pPr>
              <w:pStyle w:val="0"/>
              <w:jc w:val="center"/>
            </w:pPr>
            <w:r>
              <w:rPr>
                <w:sz w:val="20"/>
              </w:rPr>
              <w:t xml:space="preserve">166</w:t>
            </w:r>
          </w:p>
        </w:tc>
        <w:tc>
          <w:tcPr>
            <w:tcW w:w="1474" w:type="dxa"/>
          </w:tcPr>
          <w:p>
            <w:pPr>
              <w:pStyle w:val="0"/>
              <w:jc w:val="center"/>
            </w:pPr>
            <w:r>
              <w:rPr>
                <w:sz w:val="20"/>
              </w:rPr>
              <w:t xml:space="preserve">424</w:t>
            </w:r>
          </w:p>
        </w:tc>
        <w:tc>
          <w:tcPr>
            <w:tcW w:w="1644" w:type="dxa"/>
          </w:tcPr>
          <w:p>
            <w:pPr>
              <w:pStyle w:val="0"/>
              <w:jc w:val="center"/>
            </w:pPr>
            <w:r>
              <w:rPr>
                <w:sz w:val="20"/>
              </w:rPr>
              <w:t xml:space="preserve">343</w:t>
            </w:r>
          </w:p>
        </w:tc>
        <w:tc>
          <w:tcPr>
            <w:tcW w:w="1531" w:type="dxa"/>
          </w:tcPr>
          <w:p>
            <w:pPr>
              <w:pStyle w:val="0"/>
              <w:jc w:val="center"/>
            </w:pPr>
            <w:r>
              <w:rPr>
                <w:sz w:val="20"/>
              </w:rPr>
              <w:t xml:space="preserve">100</w:t>
            </w:r>
          </w:p>
        </w:tc>
        <w:tc>
          <w:tcPr>
            <w:tcW w:w="1701" w:type="dxa"/>
          </w:tcPr>
          <w:p>
            <w:pPr>
              <w:pStyle w:val="0"/>
              <w:jc w:val="center"/>
            </w:pPr>
            <w:r>
              <w:rPr>
                <w:sz w:val="20"/>
              </w:rPr>
              <w:t xml:space="preserve">247</w:t>
            </w:r>
          </w:p>
        </w:tc>
      </w:tr>
      <w:tr>
        <w:tc>
          <w:tcPr>
            <w:tcW w:w="2324" w:type="dxa"/>
          </w:tcPr>
          <w:p>
            <w:pPr>
              <w:pStyle w:val="0"/>
              <w:jc w:val="center"/>
            </w:pPr>
            <w:r>
              <w:rPr>
                <w:sz w:val="20"/>
              </w:rPr>
              <w:t xml:space="preserve">Не имеющие среднего профессионального и высшего образования</w:t>
            </w:r>
          </w:p>
        </w:tc>
        <w:tc>
          <w:tcPr>
            <w:tcW w:w="1701" w:type="dxa"/>
          </w:tcPr>
          <w:p>
            <w:pPr>
              <w:pStyle w:val="0"/>
              <w:jc w:val="center"/>
            </w:pPr>
            <w:r>
              <w:rPr>
                <w:sz w:val="20"/>
              </w:rPr>
              <w:t xml:space="preserve">280</w:t>
            </w:r>
          </w:p>
        </w:tc>
        <w:tc>
          <w:tcPr>
            <w:tcW w:w="1474" w:type="dxa"/>
          </w:tcPr>
          <w:p>
            <w:pPr>
              <w:pStyle w:val="0"/>
              <w:jc w:val="center"/>
            </w:pPr>
            <w:r>
              <w:rPr>
                <w:sz w:val="20"/>
              </w:rPr>
              <w:t xml:space="preserve">749</w:t>
            </w:r>
          </w:p>
        </w:tc>
        <w:tc>
          <w:tcPr>
            <w:tcW w:w="1644" w:type="dxa"/>
          </w:tcPr>
          <w:p>
            <w:pPr>
              <w:pStyle w:val="0"/>
              <w:jc w:val="center"/>
            </w:pPr>
            <w:r>
              <w:rPr>
                <w:sz w:val="20"/>
              </w:rPr>
              <w:t xml:space="preserve">584</w:t>
            </w:r>
          </w:p>
        </w:tc>
        <w:tc>
          <w:tcPr>
            <w:tcW w:w="1531" w:type="dxa"/>
          </w:tcPr>
          <w:p>
            <w:pPr>
              <w:pStyle w:val="0"/>
              <w:jc w:val="center"/>
            </w:pPr>
            <w:r>
              <w:rPr>
                <w:sz w:val="20"/>
              </w:rPr>
              <w:t xml:space="preserve">156</w:t>
            </w:r>
          </w:p>
        </w:tc>
        <w:tc>
          <w:tcPr>
            <w:tcW w:w="1701" w:type="dxa"/>
          </w:tcPr>
          <w:p>
            <w:pPr>
              <w:pStyle w:val="0"/>
              <w:jc w:val="center"/>
            </w:pPr>
            <w:r>
              <w:rPr>
                <w:sz w:val="20"/>
              </w:rPr>
              <w:t xml:space="preserve">444</w:t>
            </w:r>
          </w:p>
        </w:tc>
      </w:tr>
      <w:tr>
        <w:tc>
          <w:tcPr>
            <w:tcW w:w="2324" w:type="dxa"/>
          </w:tcPr>
          <w:p>
            <w:pPr>
              <w:pStyle w:val="0"/>
              <w:jc w:val="center"/>
            </w:pPr>
            <w:r>
              <w:rPr>
                <w:sz w:val="20"/>
              </w:rPr>
              <w:t xml:space="preserve">Всего</w:t>
            </w:r>
          </w:p>
        </w:tc>
        <w:tc>
          <w:tcPr>
            <w:tcW w:w="1701" w:type="dxa"/>
          </w:tcPr>
          <w:p>
            <w:pPr>
              <w:pStyle w:val="0"/>
              <w:jc w:val="center"/>
            </w:pPr>
            <w:r>
              <w:rPr>
                <w:sz w:val="20"/>
              </w:rPr>
              <w:t xml:space="preserve">529</w:t>
            </w:r>
          </w:p>
        </w:tc>
        <w:tc>
          <w:tcPr>
            <w:tcW w:w="1474" w:type="dxa"/>
          </w:tcPr>
          <w:p>
            <w:pPr>
              <w:pStyle w:val="0"/>
              <w:jc w:val="center"/>
            </w:pPr>
            <w:r>
              <w:rPr>
                <w:sz w:val="20"/>
              </w:rPr>
              <w:t xml:space="preserve">1397</w:t>
            </w:r>
          </w:p>
        </w:tc>
        <w:tc>
          <w:tcPr>
            <w:tcW w:w="1644" w:type="dxa"/>
          </w:tcPr>
          <w:p>
            <w:pPr>
              <w:pStyle w:val="0"/>
              <w:jc w:val="center"/>
            </w:pPr>
            <w:r>
              <w:rPr>
                <w:sz w:val="20"/>
              </w:rPr>
              <w:t xml:space="preserve">1110</w:t>
            </w:r>
          </w:p>
        </w:tc>
        <w:tc>
          <w:tcPr>
            <w:tcW w:w="1531" w:type="dxa"/>
          </w:tcPr>
          <w:p>
            <w:pPr>
              <w:pStyle w:val="0"/>
              <w:jc w:val="center"/>
            </w:pPr>
            <w:r>
              <w:rPr>
                <w:sz w:val="20"/>
              </w:rPr>
              <w:t xml:space="preserve">323</w:t>
            </w:r>
          </w:p>
        </w:tc>
        <w:tc>
          <w:tcPr>
            <w:tcW w:w="1701" w:type="dxa"/>
          </w:tcPr>
          <w:p>
            <w:pPr>
              <w:pStyle w:val="0"/>
              <w:jc w:val="center"/>
            </w:pPr>
            <w:r>
              <w:rPr>
                <w:sz w:val="20"/>
              </w:rPr>
              <w:t xml:space="preserve">815</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Особое внимание службой занятости населения уделяется выпускникам образовательных организаций из числа инвалидов (далее - выпускники-инвалиды).</w:t>
      </w:r>
    </w:p>
    <w:p>
      <w:pPr>
        <w:pStyle w:val="0"/>
        <w:spacing w:before="200" w:line-rule="auto"/>
        <w:ind w:firstLine="540"/>
        <w:jc w:val="both"/>
      </w:pPr>
      <w:r>
        <w:rPr>
          <w:sz w:val="20"/>
        </w:rPr>
        <w:t xml:space="preserve">В 2020 году количество выпускников-инвалидов и лиц с ограниченными возможностями здоровья, обучившихся за счет средств федерального бюджета и государственного бюджета Республики Саха (Якутия), по состоянию на 1 декабря 2020 года составило 122 человека (в 2019 году - 103 человека).</w:t>
      </w:r>
    </w:p>
    <w:p>
      <w:pPr>
        <w:pStyle w:val="0"/>
        <w:spacing w:before="200" w:line-rule="auto"/>
        <w:ind w:firstLine="540"/>
        <w:jc w:val="both"/>
      </w:pPr>
      <w:r>
        <w:rPr>
          <w:sz w:val="20"/>
        </w:rPr>
        <w:t xml:space="preserve">Из них специалисты с высшим образованием - 24 человека, специалисты со средним профессиональным образованием - 98 человек. Общая занятость выпускников составила 86,9% (2019 г.: ВО - 33 человека; СПО - 70 человек; 95,1 процента).</w:t>
      </w:r>
    </w:p>
    <w:p>
      <w:pPr>
        <w:pStyle w:val="0"/>
        <w:spacing w:before="200" w:line-rule="auto"/>
        <w:ind w:firstLine="540"/>
        <w:jc w:val="both"/>
      </w:pPr>
      <w:r>
        <w:rPr>
          <w:sz w:val="20"/>
        </w:rPr>
        <w:t xml:space="preserve">Доля трудоустроенных инвалидов молодого возраста, нашедших работу после получения образования по образовательным программам высшего образования, - 66,7 процента, из них по специальности - 93,7 процента.</w:t>
      </w:r>
    </w:p>
    <w:p>
      <w:pPr>
        <w:pStyle w:val="0"/>
        <w:spacing w:before="200" w:line-rule="auto"/>
        <w:ind w:firstLine="540"/>
        <w:jc w:val="both"/>
      </w:pPr>
      <w:r>
        <w:rPr>
          <w:sz w:val="20"/>
        </w:rPr>
        <w:t xml:space="preserve">Доля занятых инвалидов молодого возраста, нашедших работу после получения образования по образовательным программам среднего профессионального образования, - 41,8 процента, из них по специальности - 78 процентов.</w:t>
      </w:r>
    </w:p>
    <w:p>
      <w:pPr>
        <w:pStyle w:val="0"/>
        <w:spacing w:before="200" w:line-rule="auto"/>
        <w:ind w:firstLine="540"/>
        <w:jc w:val="both"/>
      </w:pPr>
      <w:r>
        <w:rPr>
          <w:sz w:val="20"/>
        </w:rPr>
        <w:t xml:space="preserve">41 молодой инвалид прошел профессиональное обучение.</w:t>
      </w:r>
    </w:p>
    <w:p>
      <w:pPr>
        <w:pStyle w:val="0"/>
        <w:spacing w:before="200" w:line-rule="auto"/>
        <w:ind w:firstLine="540"/>
        <w:jc w:val="both"/>
      </w:pPr>
      <w:r>
        <w:rPr>
          <w:sz w:val="20"/>
        </w:rPr>
        <w:t xml:space="preserve">Одним из основных факторов, сдерживающих трудоустройство инвалидов молодого возраста, является несоответствие между требованиями работодателей к уровню квалификации кандидатов в заявленных вакансиях на квотируемые рабочие места для приема на работу инвалидов и уровнем квалификации инвалидов молодого возраста, состоящих на учете в органах службы занятости населения республики. Данное несоответствие осложняет процесс подбора подходящей работы для инвалидов молодого возраста, имеющих образование и незначительный опыт работы, и затрудняет реализацию их права на труд.</w:t>
      </w:r>
    </w:p>
    <w:p>
      <w:pPr>
        <w:pStyle w:val="0"/>
        <w:spacing w:before="200" w:line-rule="auto"/>
        <w:ind w:firstLine="540"/>
        <w:jc w:val="both"/>
      </w:pPr>
      <w:r>
        <w:rPr>
          <w:sz w:val="20"/>
        </w:rPr>
        <w:t xml:space="preserve">Для решения обозначенных проблем необходимо создание условий для адаптации инвалидов молодого возраста на квалифицированных рабочих местах.</w:t>
      </w:r>
    </w:p>
    <w:p>
      <w:pPr>
        <w:pStyle w:val="0"/>
        <w:spacing w:before="200" w:line-rule="auto"/>
        <w:ind w:firstLine="540"/>
        <w:jc w:val="both"/>
      </w:pPr>
      <w:r>
        <w:rPr>
          <w:sz w:val="20"/>
        </w:rPr>
        <w:t xml:space="preserve">Одним из инструментов адаптации инвалидов молодого возраста является институт наставничества, подразумевающий назначение опытного работника организации ответственным за профессиональную и должностную адаптацию инвалида молодого возраста в целях правильного применения на практике имеющихся у инвалидов молодого возраста знаний и навыков, внушения уверенности в правильности принимаемых решений и общей моральной поддержки работников - инвалидов молодого возраста.</w:t>
      </w:r>
    </w:p>
    <w:p>
      <w:pPr>
        <w:pStyle w:val="0"/>
        <w:spacing w:before="200" w:line-rule="auto"/>
        <w:ind w:firstLine="540"/>
        <w:jc w:val="both"/>
      </w:pPr>
      <w:r>
        <w:rPr>
          <w:sz w:val="20"/>
        </w:rPr>
        <w:t xml:space="preserve">Институт наставничества будет способствовать воспитанию работодателем грамотного специалиста и становлению инвалида молодого возраста как полноценного члена трудового коллектива.</w:t>
      </w:r>
    </w:p>
    <w:p>
      <w:pPr>
        <w:pStyle w:val="0"/>
        <w:spacing w:before="200" w:line-rule="auto"/>
        <w:ind w:firstLine="540"/>
        <w:jc w:val="both"/>
      </w:pPr>
      <w:r>
        <w:rPr>
          <w:sz w:val="20"/>
        </w:rPr>
        <w:t xml:space="preserve">Реализация программы позволит снизить количество незанятых инвалидов молодого возраста и будет способствовать их вовлечению в профессиональную, трудовую и общественную деятельность.</w:t>
      </w:r>
    </w:p>
    <w:p>
      <w:pPr>
        <w:pStyle w:val="0"/>
        <w:spacing w:before="200" w:line-rule="auto"/>
        <w:ind w:firstLine="540"/>
        <w:jc w:val="both"/>
      </w:pPr>
      <w:r>
        <w:rPr>
          <w:sz w:val="20"/>
        </w:rPr>
        <w:t xml:space="preserve">Программа имеет социальную направленность, проявляющуюся в содействии трудоустройству инвалидов молодого возраста как представителей отдельных социально-демографических групп населения, и позволит обеспечить их конкурентоспособность на рынке труда.</w:t>
      </w:r>
    </w:p>
    <w:p>
      <w:pPr>
        <w:pStyle w:val="0"/>
        <w:spacing w:before="200" w:line-rule="auto"/>
        <w:ind w:firstLine="540"/>
        <w:jc w:val="both"/>
      </w:pPr>
      <w:r>
        <w:rPr>
          <w:sz w:val="20"/>
        </w:rPr>
        <w:t xml:space="preserve">Будет организовано взаимодействие органов службы занятости с муниципальными органами управления образования при реализации планов мероприятий, направленных на решение вопросов занятости выпускников из числа инвалидов, разработанных образовательными организациями высшего и среднего образования в целях реализации мероприятий, направленных на сопровождение инвалидов молодого возраста при трудоустройстве.</w:t>
      </w:r>
    </w:p>
    <w:p>
      <w:pPr>
        <w:pStyle w:val="0"/>
        <w:spacing w:before="200" w:line-rule="auto"/>
        <w:ind w:firstLine="540"/>
        <w:jc w:val="both"/>
      </w:pPr>
      <w:r>
        <w:rPr>
          <w:sz w:val="20"/>
        </w:rPr>
        <w:t xml:space="preserve">Результаты реализации мероприятий программы окажут положительное влияние на рост уровня занятости инвалидов молодого возраста, снижение напряженности на рынке труда республики среди инвалидов.</w:t>
      </w:r>
    </w:p>
    <w:p>
      <w:pPr>
        <w:pStyle w:val="0"/>
        <w:spacing w:before="200" w:line-rule="auto"/>
        <w:ind w:firstLine="540"/>
        <w:jc w:val="both"/>
      </w:pPr>
      <w:r>
        <w:rPr>
          <w:sz w:val="20"/>
        </w:rPr>
        <w:t xml:space="preserve">Программа направлена на социальную интеграцию инвалидов молодого возраста в общество посредством вовлечения их в профессионально-трудовую деятельность, выработки мотивации на трудоустройство и оказания сопровождения при содействии в трудоустройстве.</w:t>
      </w:r>
    </w:p>
    <w:p>
      <w:pPr>
        <w:pStyle w:val="0"/>
      </w:pPr>
      <w:r>
        <w:rPr>
          <w:sz w:val="20"/>
        </w:rPr>
      </w:r>
    </w:p>
    <w:p>
      <w:pPr>
        <w:pStyle w:val="2"/>
        <w:outlineLvl w:val="1"/>
        <w:jc w:val="center"/>
      </w:pPr>
      <w:r>
        <w:rPr>
          <w:sz w:val="20"/>
        </w:rPr>
        <w:t xml:space="preserve">2. Цель, задачи и целевые показатели (индикаторы) программы</w:t>
      </w:r>
    </w:p>
    <w:p>
      <w:pPr>
        <w:pStyle w:val="0"/>
      </w:pPr>
      <w:r>
        <w:rPr>
          <w:sz w:val="20"/>
        </w:rPr>
      </w:r>
    </w:p>
    <w:p>
      <w:pPr>
        <w:pStyle w:val="0"/>
        <w:ind w:firstLine="540"/>
        <w:jc w:val="both"/>
      </w:pPr>
      <w:r>
        <w:rPr>
          <w:sz w:val="20"/>
        </w:rPr>
        <w:t xml:space="preserve">Основной целью настоящей программы является сопровождение в 2021 - 2023 годах инвалидов молодого возраста при трудоустройстве, в том числе при получении ими профессионального образования, в рамках мероприятий, предусмотренных подпрограммой "Повышение занятости инвалидов" государственной </w:t>
      </w:r>
      <w:hyperlink w:history="0" r:id="rId16" w:tooltip="Постановление Правительства РС(Я) от 15.09.2021 N 348 (ред. от 17.10.2022) &quot;О государственной программе Республики Саха (Якутия) &quot;Содействие занятости населения Республики Саха (Якутия) на 2020 - 2024 годы&quot; {КонсультантПлюс}">
        <w:r>
          <w:rPr>
            <w:sz w:val="20"/>
            <w:color w:val="0000ff"/>
          </w:rPr>
          <w:t xml:space="preserve">программы</w:t>
        </w:r>
      </w:hyperlink>
      <w:r>
        <w:rPr>
          <w:sz w:val="20"/>
        </w:rPr>
        <w:t xml:space="preserve"> Республики Саха (Якутия) "Содействие занятости населения Республики Саха (Якутия) на 2020 - 2024 годы", утвержденной постановлением Правительства Республики Саха (Якутия) от 15 сентября 2021 г. N 348.</w:t>
      </w:r>
    </w:p>
    <w:p>
      <w:pPr>
        <w:pStyle w:val="0"/>
        <w:jc w:val="both"/>
      </w:pPr>
      <w:r>
        <w:rPr>
          <w:sz w:val="20"/>
        </w:rPr>
        <w:t xml:space="preserve">(в ред. </w:t>
      </w:r>
      <w:hyperlink w:history="0" r:id="rId17"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распоряжения</w:t>
        </w:r>
      </w:hyperlink>
      <w:r>
        <w:rPr>
          <w:sz w:val="20"/>
        </w:rPr>
        <w:t xml:space="preserve"> Правительства РС(Я) от 05.09.2022 N 844-р)</w:t>
      </w:r>
    </w:p>
    <w:p>
      <w:pPr>
        <w:pStyle w:val="0"/>
        <w:spacing w:before="200" w:line-rule="auto"/>
        <w:ind w:firstLine="540"/>
        <w:jc w:val="both"/>
      </w:pPr>
      <w:r>
        <w:rPr>
          <w:sz w:val="20"/>
        </w:rPr>
        <w:t xml:space="preserve">Для достижения указанной цели предусматривается решение следующих задач:</w:t>
      </w:r>
    </w:p>
    <w:p>
      <w:pPr>
        <w:pStyle w:val="0"/>
        <w:spacing w:before="200" w:line-rule="auto"/>
        <w:ind w:firstLine="540"/>
        <w:jc w:val="both"/>
      </w:pPr>
      <w:r>
        <w:rPr>
          <w:sz w:val="20"/>
        </w:rPr>
        <w:t xml:space="preserve">1) осуществление информационного обеспечения в сфере сопровождаемого содействия занятости инвалидов молодого возраста;</w:t>
      </w:r>
    </w:p>
    <w:p>
      <w:pPr>
        <w:pStyle w:val="0"/>
        <w:spacing w:before="200" w:line-rule="auto"/>
        <w:ind w:firstLine="540"/>
        <w:jc w:val="both"/>
      </w:pPr>
      <w:r>
        <w:rPr>
          <w:sz w:val="20"/>
        </w:rPr>
        <w:t xml:space="preserve">2) повышение уровня конкурентоспособности на рынке труда и сохранение мотивации к трудовой деятельности инвалидов молодого возраста;</w:t>
      </w:r>
    </w:p>
    <w:p>
      <w:pPr>
        <w:pStyle w:val="0"/>
        <w:spacing w:before="200" w:line-rule="auto"/>
        <w:ind w:firstLine="540"/>
        <w:jc w:val="both"/>
      </w:pPr>
      <w:r>
        <w:rPr>
          <w:sz w:val="20"/>
        </w:rPr>
        <w:t xml:space="preserve">3) определение мероприятий по организации сопровождаемого содействия занятости инвалида молодого возраста с учетом рекомендуемых в индивидуальной программе реабилитации или абилитации показанных (противопоказанных) видов трудовой деятельности;</w:t>
      </w:r>
    </w:p>
    <w:p>
      <w:pPr>
        <w:pStyle w:val="0"/>
        <w:spacing w:before="200" w:line-rule="auto"/>
        <w:ind w:firstLine="540"/>
        <w:jc w:val="both"/>
      </w:pPr>
      <w:r>
        <w:rPr>
          <w:sz w:val="20"/>
        </w:rPr>
        <w:t xml:space="preserve">4) проведение мероприятий по профессиональному обучению и дополнительному профессиональному образованию инвалидов молодого возраста, являющихся безработными;</w:t>
      </w:r>
    </w:p>
    <w:p>
      <w:pPr>
        <w:pStyle w:val="0"/>
        <w:spacing w:before="200" w:line-rule="auto"/>
        <w:ind w:firstLine="540"/>
        <w:jc w:val="both"/>
      </w:pPr>
      <w:r>
        <w:rPr>
          <w:sz w:val="20"/>
        </w:rPr>
        <w:t xml:space="preserve">5) содействие работодателям в заполнении свободных рабочих мест (вакантных должностей), созданных (выделенных) в счет установленной квоты для приема на работу инвалидов.</w:t>
      </w:r>
    </w:p>
    <w:p>
      <w:pPr>
        <w:pStyle w:val="0"/>
        <w:spacing w:before="200" w:line-rule="auto"/>
        <w:ind w:firstLine="540"/>
        <w:jc w:val="both"/>
      </w:pPr>
      <w:r>
        <w:rPr>
          <w:sz w:val="20"/>
        </w:rPr>
        <w:t xml:space="preserve">Основные показатели эффективности и результативности Программы приведены в </w:t>
      </w:r>
      <w:hyperlink w:history="0" w:anchor="P553" w:tooltip="СВЕДЕНИЯ">
        <w:r>
          <w:rPr>
            <w:sz w:val="20"/>
            <w:color w:val="0000ff"/>
          </w:rPr>
          <w:t xml:space="preserve">приложениях N 2</w:t>
        </w:r>
      </w:hyperlink>
      <w:r>
        <w:rPr>
          <w:sz w:val="20"/>
        </w:rPr>
        <w:t xml:space="preserve"> и </w:t>
      </w:r>
      <w:hyperlink w:history="0" w:anchor="P1398" w:tooltip="СВЕДЕНИЯ">
        <w:r>
          <w:rPr>
            <w:sz w:val="20"/>
            <w:color w:val="0000ff"/>
          </w:rPr>
          <w:t xml:space="preserve">3</w:t>
        </w:r>
      </w:hyperlink>
      <w:r>
        <w:rPr>
          <w:sz w:val="20"/>
        </w:rPr>
        <w:t xml:space="preserve"> к настоящей Программе.</w:t>
      </w:r>
    </w:p>
    <w:p>
      <w:pPr>
        <w:pStyle w:val="0"/>
        <w:spacing w:before="200" w:line-rule="auto"/>
        <w:ind w:firstLine="540"/>
        <w:jc w:val="both"/>
      </w:pPr>
      <w:r>
        <w:rPr>
          <w:sz w:val="20"/>
        </w:rPr>
        <w:t xml:space="preserve">Для достижения цели, решения задач Программы предусматриваются мероприятия по сопровождению инвалидов молодого возраста при получении ими профессионального образования и при содействии в последующем трудоустройстве. </w:t>
      </w:r>
      <w:hyperlink w:history="0" w:anchor="P264" w:tooltip="ПЕРЕЧЕНЬ">
        <w:r>
          <w:rPr>
            <w:sz w:val="20"/>
            <w:color w:val="0000ff"/>
          </w:rPr>
          <w:t xml:space="preserve">Перечень</w:t>
        </w:r>
      </w:hyperlink>
      <w:r>
        <w:rPr>
          <w:sz w:val="20"/>
        </w:rPr>
        <w:t xml:space="preserve"> данных мероприятий приведен в приложении N 1 к настоящей Программе.</w:t>
      </w:r>
    </w:p>
    <w:p>
      <w:pPr>
        <w:pStyle w:val="0"/>
        <w:spacing w:before="200" w:line-rule="auto"/>
        <w:ind w:firstLine="540"/>
        <w:jc w:val="both"/>
      </w:pPr>
      <w:r>
        <w:rPr>
          <w:sz w:val="20"/>
        </w:rPr>
        <w:t xml:space="preserve">Методика расчета показателей эффективности и результативности региональной программы:</w:t>
      </w:r>
    </w:p>
    <w:p>
      <w:pPr>
        <w:pStyle w:val="0"/>
        <w:spacing w:before="200" w:line-rule="auto"/>
        <w:ind w:firstLine="540"/>
        <w:jc w:val="both"/>
      </w:pPr>
      <w:r>
        <w:rPr>
          <w:sz w:val="20"/>
        </w:rPr>
        <w:t xml:space="preserve">1. Значение показателя эффективности и результативности Программы (далее - показатель), предусмотренного </w:t>
      </w:r>
      <w:hyperlink w:history="0" w:anchor="P594" w:tooltip="х">
        <w:r>
          <w:rPr>
            <w:sz w:val="20"/>
            <w:color w:val="0000ff"/>
          </w:rPr>
          <w:t xml:space="preserve">строкой 1 графы 4</w:t>
        </w:r>
      </w:hyperlink>
      <w:r>
        <w:rPr>
          <w:sz w:val="20"/>
        </w:rPr>
        <w:t xml:space="preserve"> приложения N 2 рассчитывается от общей численности инвалидов трудоспособного возраста в Республике Саха (Якутия).</w:t>
      </w:r>
    </w:p>
    <w:p>
      <w:pPr>
        <w:pStyle w:val="0"/>
        <w:spacing w:before="200" w:line-rule="auto"/>
        <w:ind w:firstLine="540"/>
        <w:jc w:val="both"/>
      </w:pPr>
      <w:r>
        <w:rPr>
          <w:sz w:val="20"/>
        </w:rPr>
        <w:t xml:space="preserve">2. Значения показателей, предусмотренных </w:t>
      </w:r>
      <w:hyperlink w:history="0" w:anchor="P669" w:tooltip="х">
        <w:r>
          <w:rPr>
            <w:sz w:val="20"/>
            <w:color w:val="0000ff"/>
          </w:rPr>
          <w:t xml:space="preserve">строками 2</w:t>
        </w:r>
      </w:hyperlink>
      <w:r>
        <w:rPr>
          <w:sz w:val="20"/>
        </w:rPr>
        <w:t xml:space="preserve"> - </w:t>
      </w:r>
      <w:hyperlink w:history="0" w:anchor="P744" w:tooltip="х">
        <w:r>
          <w:rPr>
            <w:sz w:val="20"/>
            <w:color w:val="0000ff"/>
          </w:rPr>
          <w:t xml:space="preserve">3 графы 4</w:t>
        </w:r>
      </w:hyperlink>
      <w:r>
        <w:rPr>
          <w:sz w:val="20"/>
        </w:rPr>
        <w:t xml:space="preserve"> приложения N 2 рассчитываются от числа выпускников текущего года, являющихся инвалидами молодого возраста.</w:t>
      </w:r>
    </w:p>
    <w:p>
      <w:pPr>
        <w:pStyle w:val="0"/>
        <w:spacing w:before="200" w:line-rule="auto"/>
        <w:ind w:firstLine="540"/>
        <w:jc w:val="both"/>
      </w:pPr>
      <w:r>
        <w:rPr>
          <w:sz w:val="20"/>
        </w:rPr>
        <w:t xml:space="preserve">3. Значения показателей, предусмотренных </w:t>
      </w:r>
      <w:hyperlink w:history="0" w:anchor="P819" w:tooltip="х">
        <w:r>
          <w:rPr>
            <w:sz w:val="20"/>
            <w:color w:val="0000ff"/>
          </w:rPr>
          <w:t xml:space="preserve">строками 4</w:t>
        </w:r>
      </w:hyperlink>
      <w:r>
        <w:rPr>
          <w:sz w:val="20"/>
        </w:rPr>
        <w:t xml:space="preserve"> - </w:t>
      </w:r>
      <w:hyperlink w:history="0" w:anchor="P894" w:tooltip="х">
        <w:r>
          <w:rPr>
            <w:sz w:val="20"/>
            <w:color w:val="0000ff"/>
          </w:rPr>
          <w:t xml:space="preserve">5 графы 4</w:t>
        </w:r>
      </w:hyperlink>
      <w:r>
        <w:rPr>
          <w:sz w:val="20"/>
        </w:rPr>
        <w:t xml:space="preserve"> приложения N 2 рассчитываются от числа выпускников текущего года, являющихся инвалидами молодого возраста, с накопительным итогом, включая выпускников-инвалидов, количество которых использовалось при расчете значений показателей, предусмотренных соответствующими </w:t>
      </w:r>
      <w:hyperlink w:history="0" w:anchor="P669" w:tooltip="х">
        <w:r>
          <w:rPr>
            <w:sz w:val="20"/>
            <w:color w:val="0000ff"/>
          </w:rPr>
          <w:t xml:space="preserve">строками 2</w:t>
        </w:r>
      </w:hyperlink>
      <w:r>
        <w:rPr>
          <w:sz w:val="20"/>
        </w:rPr>
        <w:t xml:space="preserve"> - </w:t>
      </w:r>
      <w:hyperlink w:history="0" w:anchor="P744" w:tooltip="х">
        <w:r>
          <w:rPr>
            <w:sz w:val="20"/>
            <w:color w:val="0000ff"/>
          </w:rPr>
          <w:t xml:space="preserve">3 графы 4</w:t>
        </w:r>
      </w:hyperlink>
      <w:r>
        <w:rPr>
          <w:sz w:val="20"/>
        </w:rPr>
        <w:t xml:space="preserve">.</w:t>
      </w:r>
    </w:p>
    <w:p>
      <w:pPr>
        <w:pStyle w:val="0"/>
        <w:spacing w:before="200" w:line-rule="auto"/>
        <w:ind w:firstLine="540"/>
        <w:jc w:val="both"/>
      </w:pPr>
      <w:r>
        <w:rPr>
          <w:sz w:val="20"/>
        </w:rPr>
        <w:t xml:space="preserve">4. Значения показателей, предусмотренных </w:t>
      </w:r>
      <w:hyperlink w:history="0" w:anchor="P969" w:tooltip="х">
        <w:r>
          <w:rPr>
            <w:sz w:val="20"/>
            <w:color w:val="0000ff"/>
          </w:rPr>
          <w:t xml:space="preserve">строками 6</w:t>
        </w:r>
      </w:hyperlink>
      <w:r>
        <w:rPr>
          <w:sz w:val="20"/>
        </w:rPr>
        <w:t xml:space="preserve"> - </w:t>
      </w:r>
      <w:hyperlink w:history="0" w:anchor="P1044" w:tooltip="х">
        <w:r>
          <w:rPr>
            <w:sz w:val="20"/>
            <w:color w:val="0000ff"/>
          </w:rPr>
          <w:t xml:space="preserve">7 графы 4</w:t>
        </w:r>
      </w:hyperlink>
      <w:r>
        <w:rPr>
          <w:sz w:val="20"/>
        </w:rPr>
        <w:t xml:space="preserve"> приложения N 2 рассчитываются от числа выпускников 2019 года и последующих годов (до отчетного периода включительно), являющихся инвалидами молодого возраста (раздельно по годам выпуска). Расчет осуществляется с накопительным итогом, включая выпускников-инвалидов, количество которых использовалось при расчете значений показателей, предусмотренных соответствующими </w:t>
      </w:r>
      <w:hyperlink w:history="0" w:anchor="P819" w:tooltip="х">
        <w:r>
          <w:rPr>
            <w:sz w:val="20"/>
            <w:color w:val="0000ff"/>
          </w:rPr>
          <w:t xml:space="preserve">строками 4</w:t>
        </w:r>
      </w:hyperlink>
      <w:r>
        <w:rPr>
          <w:sz w:val="20"/>
        </w:rPr>
        <w:t xml:space="preserve"> - </w:t>
      </w:r>
      <w:hyperlink w:history="0" w:anchor="P894" w:tooltip="х">
        <w:r>
          <w:rPr>
            <w:sz w:val="20"/>
            <w:color w:val="0000ff"/>
          </w:rPr>
          <w:t xml:space="preserve">5 графы 4</w:t>
        </w:r>
      </w:hyperlink>
      <w:r>
        <w:rPr>
          <w:sz w:val="20"/>
        </w:rPr>
        <w:t xml:space="preserve"> приложения N 2 к настоящей программе.</w:t>
      </w:r>
    </w:p>
    <w:p>
      <w:pPr>
        <w:pStyle w:val="0"/>
        <w:spacing w:before="200" w:line-rule="auto"/>
        <w:ind w:firstLine="540"/>
        <w:jc w:val="both"/>
      </w:pPr>
      <w:r>
        <w:rPr>
          <w:sz w:val="20"/>
        </w:rPr>
        <w:t xml:space="preserve">5. Значения показателей, предусмотренных </w:t>
      </w:r>
      <w:hyperlink w:history="0" w:anchor="P1119" w:tooltip="х">
        <w:r>
          <w:rPr>
            <w:sz w:val="20"/>
            <w:color w:val="0000ff"/>
          </w:rPr>
          <w:t xml:space="preserve">строками 8</w:t>
        </w:r>
      </w:hyperlink>
      <w:r>
        <w:rPr>
          <w:sz w:val="20"/>
        </w:rPr>
        <w:t xml:space="preserve"> - </w:t>
      </w:r>
      <w:hyperlink w:history="0" w:anchor="P1194" w:tooltip="х">
        <w:r>
          <w:rPr>
            <w:sz w:val="20"/>
            <w:color w:val="0000ff"/>
          </w:rPr>
          <w:t xml:space="preserve">9 графы 4</w:t>
        </w:r>
      </w:hyperlink>
      <w:r>
        <w:rPr>
          <w:sz w:val="20"/>
        </w:rPr>
        <w:t xml:space="preserve"> приложения N 2 к настоящей программе рассчитываются от числа выпускников 2019 года и последующих годов (до отчетного периода включительно), являющихся инвалидами молодого возраста (раздельно по годам выпуска).</w:t>
      </w:r>
    </w:p>
    <w:p>
      <w:pPr>
        <w:pStyle w:val="0"/>
        <w:spacing w:before="200" w:line-rule="auto"/>
        <w:ind w:firstLine="540"/>
        <w:jc w:val="both"/>
      </w:pPr>
      <w:r>
        <w:rPr>
          <w:sz w:val="20"/>
        </w:rPr>
        <w:t xml:space="preserve">6. При расчете показателей, предусмотренных </w:t>
      </w:r>
      <w:hyperlink w:history="0" w:anchor="P594" w:tooltip="х">
        <w:r>
          <w:rPr>
            <w:sz w:val="20"/>
            <w:color w:val="0000ff"/>
          </w:rPr>
          <w:t xml:space="preserve">строками 1</w:t>
        </w:r>
      </w:hyperlink>
      <w:r>
        <w:rPr>
          <w:sz w:val="20"/>
        </w:rPr>
        <w:t xml:space="preserve"> - </w:t>
      </w:r>
      <w:hyperlink w:history="0" w:anchor="P1044" w:tooltip="х">
        <w:r>
          <w:rPr>
            <w:sz w:val="20"/>
            <w:color w:val="0000ff"/>
          </w:rPr>
          <w:t xml:space="preserve">7 графы 4</w:t>
        </w:r>
      </w:hyperlink>
      <w:r>
        <w:rPr>
          <w:sz w:val="20"/>
        </w:rPr>
        <w:t xml:space="preserve"> приложения N 2 к настоящей программе, учитывается число выпускников, являющихся инвалидами молодого возраста, проработавших не менее 1 месяца в квартале или 2 месяцев в полугодии, или 3 месяцев в течение 3 кварталов, или 4 месяцев в году.</w:t>
      </w:r>
    </w:p>
    <w:p>
      <w:pPr>
        <w:pStyle w:val="0"/>
        <w:spacing w:before="200" w:line-rule="auto"/>
        <w:ind w:firstLine="540"/>
        <w:jc w:val="both"/>
      </w:pPr>
      <w:r>
        <w:rPr>
          <w:sz w:val="20"/>
        </w:rPr>
        <w:t xml:space="preserve">7. Значения показателей, предусмотренных </w:t>
      </w:r>
      <w:hyperlink w:history="0" w:anchor="P669" w:tooltip="х">
        <w:r>
          <w:rPr>
            <w:sz w:val="20"/>
            <w:color w:val="0000ff"/>
          </w:rPr>
          <w:t xml:space="preserve">строками 2</w:t>
        </w:r>
      </w:hyperlink>
      <w:r>
        <w:rPr>
          <w:sz w:val="20"/>
        </w:rPr>
        <w:t xml:space="preserve"> - </w:t>
      </w:r>
      <w:hyperlink w:history="0" w:anchor="P1044" w:tooltip="х">
        <w:r>
          <w:rPr>
            <w:sz w:val="20"/>
            <w:color w:val="0000ff"/>
          </w:rPr>
          <w:t xml:space="preserve">7</w:t>
        </w:r>
      </w:hyperlink>
      <w:r>
        <w:rPr>
          <w:sz w:val="20"/>
        </w:rPr>
        <w:t xml:space="preserve"> граф с 4 по </w:t>
      </w:r>
      <w:hyperlink w:history="0" w:anchor="P679" w:tooltip="х">
        <w:r>
          <w:rPr>
            <w:sz w:val="20"/>
            <w:color w:val="0000ff"/>
          </w:rPr>
          <w:t xml:space="preserve">14</w:t>
        </w:r>
      </w:hyperlink>
      <w:r>
        <w:rPr>
          <w:sz w:val="20"/>
        </w:rPr>
        <w:t xml:space="preserve"> приложения N 2 к настоящей программе, рассчитываются от числа занятых инвалидов молодого возраста, количество которых использовалось при расчете значений показателей, предусмотренных соответствующими </w:t>
      </w:r>
      <w:hyperlink w:history="0" w:anchor="P669" w:tooltip="х">
        <w:r>
          <w:rPr>
            <w:sz w:val="20"/>
            <w:color w:val="0000ff"/>
          </w:rPr>
          <w:t xml:space="preserve">строками 2</w:t>
        </w:r>
      </w:hyperlink>
      <w:r>
        <w:rPr>
          <w:sz w:val="20"/>
        </w:rPr>
        <w:t xml:space="preserve"> - </w:t>
      </w:r>
      <w:hyperlink w:history="0" w:anchor="P1044" w:tooltip="х">
        <w:r>
          <w:rPr>
            <w:sz w:val="20"/>
            <w:color w:val="0000ff"/>
          </w:rPr>
          <w:t xml:space="preserve">7 графы 4</w:t>
        </w:r>
      </w:hyperlink>
      <w:r>
        <w:rPr>
          <w:sz w:val="20"/>
        </w:rPr>
        <w:t xml:space="preserve"> приложения N 2 к настоящей программе.</w:t>
      </w:r>
    </w:p>
    <w:p>
      <w:pPr>
        <w:pStyle w:val="0"/>
        <w:spacing w:before="200" w:line-rule="auto"/>
        <w:ind w:firstLine="540"/>
        <w:jc w:val="both"/>
      </w:pPr>
      <w:r>
        <w:rPr>
          <w:sz w:val="20"/>
        </w:rPr>
        <w:t xml:space="preserve">8. Значения показателей, предусмотренных </w:t>
      </w:r>
      <w:hyperlink w:history="0" w:anchor="P1269" w:tooltip="х">
        <w:r>
          <w:rPr>
            <w:sz w:val="20"/>
            <w:color w:val="0000ff"/>
          </w:rPr>
          <w:t xml:space="preserve">строками 10</w:t>
        </w:r>
      </w:hyperlink>
      <w:r>
        <w:rPr>
          <w:sz w:val="20"/>
        </w:rPr>
        <w:t xml:space="preserve"> - </w:t>
      </w:r>
      <w:hyperlink w:history="0" w:anchor="P1329" w:tooltip="х">
        <w:r>
          <w:rPr>
            <w:sz w:val="20"/>
            <w:color w:val="0000ff"/>
          </w:rPr>
          <w:t xml:space="preserve">11 графы 4</w:t>
        </w:r>
      </w:hyperlink>
      <w:r>
        <w:rPr>
          <w:sz w:val="20"/>
        </w:rPr>
        <w:t xml:space="preserve"> приложения N 2 к настоящей программе, указываются из числа выпускников, являющихся инвалидами молодого возраста раздельно по годам выпуска, начиная с 2019 года до отчетного периода включительно.</w:t>
      </w:r>
    </w:p>
    <w:p>
      <w:pPr>
        <w:pStyle w:val="0"/>
        <w:spacing w:before="200" w:line-rule="auto"/>
        <w:ind w:firstLine="540"/>
        <w:jc w:val="both"/>
      </w:pPr>
      <w:r>
        <w:rPr>
          <w:sz w:val="20"/>
        </w:rPr>
        <w:t xml:space="preserve">9. Значения показателей, предусмотренных </w:t>
      </w:r>
      <w:hyperlink w:history="0" w:anchor="P1413" w:tooltip="1.">
        <w:r>
          <w:rPr>
            <w:sz w:val="20"/>
            <w:color w:val="0000ff"/>
          </w:rPr>
          <w:t xml:space="preserve">строкой 1</w:t>
        </w:r>
      </w:hyperlink>
      <w:r>
        <w:rPr>
          <w:sz w:val="20"/>
        </w:rPr>
        <w:t xml:space="preserve"> граф с </w:t>
      </w:r>
      <w:hyperlink w:history="0" w:anchor="P1407" w:tooltip="15 - 18 лет">
        <w:r>
          <w:rPr>
            <w:sz w:val="20"/>
            <w:color w:val="0000ff"/>
          </w:rPr>
          <w:t xml:space="preserve">3</w:t>
        </w:r>
      </w:hyperlink>
      <w:r>
        <w:rPr>
          <w:sz w:val="20"/>
        </w:rPr>
        <w:t xml:space="preserve"> по </w:t>
      </w:r>
      <w:hyperlink w:history="0" w:anchor="P1412" w:tooltip="25 - 44 года">
        <w:r>
          <w:rPr>
            <w:sz w:val="20"/>
            <w:color w:val="0000ff"/>
          </w:rPr>
          <w:t xml:space="preserve">8</w:t>
        </w:r>
      </w:hyperlink>
      <w:r>
        <w:rPr>
          <w:sz w:val="20"/>
        </w:rPr>
        <w:t xml:space="preserve"> приложения N 3 к настоящей программе, рассчитываются от общей численности инвалидов соответствующего возраста в Республике Саха (Якутия).</w:t>
      </w:r>
    </w:p>
    <w:p>
      <w:pPr>
        <w:pStyle w:val="0"/>
        <w:spacing w:before="200" w:line-rule="auto"/>
        <w:ind w:firstLine="540"/>
        <w:jc w:val="both"/>
      </w:pPr>
      <w:r>
        <w:rPr>
          <w:sz w:val="20"/>
        </w:rPr>
        <w:t xml:space="preserve">10. Значения показателей, предусмотренных </w:t>
      </w:r>
      <w:hyperlink w:history="0" w:anchor="P1421" w:tooltip="2.">
        <w:r>
          <w:rPr>
            <w:sz w:val="20"/>
            <w:color w:val="0000ff"/>
          </w:rPr>
          <w:t xml:space="preserve">строкой 2</w:t>
        </w:r>
      </w:hyperlink>
      <w:r>
        <w:rPr>
          <w:sz w:val="20"/>
        </w:rPr>
        <w:t xml:space="preserve"> граф с </w:t>
      </w:r>
      <w:hyperlink w:history="0" w:anchor="P1407" w:tooltip="15 - 18 лет">
        <w:r>
          <w:rPr>
            <w:sz w:val="20"/>
            <w:color w:val="0000ff"/>
          </w:rPr>
          <w:t xml:space="preserve">3</w:t>
        </w:r>
      </w:hyperlink>
      <w:r>
        <w:rPr>
          <w:sz w:val="20"/>
        </w:rPr>
        <w:t xml:space="preserve"> по </w:t>
      </w:r>
      <w:hyperlink w:history="0" w:anchor="P1412" w:tooltip="25 - 44 года">
        <w:r>
          <w:rPr>
            <w:sz w:val="20"/>
            <w:color w:val="0000ff"/>
          </w:rPr>
          <w:t xml:space="preserve">8</w:t>
        </w:r>
      </w:hyperlink>
      <w:r>
        <w:rPr>
          <w:sz w:val="20"/>
        </w:rPr>
        <w:t xml:space="preserve"> приложения N 3 к настоящей программе, рассчитываются от общей численности инвалидов соответствующего возраста в Республике Саха (Якутия).</w:t>
      </w:r>
    </w:p>
    <w:p>
      <w:pPr>
        <w:pStyle w:val="0"/>
        <w:spacing w:before="200" w:line-rule="auto"/>
        <w:ind w:firstLine="540"/>
        <w:jc w:val="both"/>
      </w:pPr>
      <w:r>
        <w:rPr>
          <w:sz w:val="20"/>
        </w:rPr>
        <w:t xml:space="preserve">11. Значения показателей, предусмотренных </w:t>
      </w:r>
      <w:hyperlink w:history="0" w:anchor="P1429" w:tooltip="3.">
        <w:r>
          <w:rPr>
            <w:sz w:val="20"/>
            <w:color w:val="0000ff"/>
          </w:rPr>
          <w:t xml:space="preserve">строкой 3</w:t>
        </w:r>
      </w:hyperlink>
      <w:r>
        <w:rPr>
          <w:sz w:val="20"/>
        </w:rPr>
        <w:t xml:space="preserve"> граф с </w:t>
      </w:r>
      <w:hyperlink w:history="0" w:anchor="P1407" w:tooltip="15 - 18 лет">
        <w:r>
          <w:rPr>
            <w:sz w:val="20"/>
            <w:color w:val="0000ff"/>
          </w:rPr>
          <w:t xml:space="preserve">3</w:t>
        </w:r>
      </w:hyperlink>
      <w:r>
        <w:rPr>
          <w:sz w:val="20"/>
        </w:rPr>
        <w:t xml:space="preserve"> по </w:t>
      </w:r>
      <w:hyperlink w:history="0" w:anchor="P1412" w:tooltip="25 - 44 года">
        <w:r>
          <w:rPr>
            <w:sz w:val="20"/>
            <w:color w:val="0000ff"/>
          </w:rPr>
          <w:t xml:space="preserve">8</w:t>
        </w:r>
      </w:hyperlink>
      <w:r>
        <w:rPr>
          <w:sz w:val="20"/>
        </w:rPr>
        <w:t xml:space="preserve"> приложения N 3 к настоящей программе, рассчитываются от числа принятых на обучение в соответствующем году.</w:t>
      </w:r>
    </w:p>
    <w:p>
      <w:pPr>
        <w:pStyle w:val="0"/>
        <w:spacing w:before="200" w:line-rule="auto"/>
        <w:ind w:firstLine="540"/>
        <w:jc w:val="both"/>
      </w:pPr>
      <w:r>
        <w:rPr>
          <w:sz w:val="20"/>
        </w:rPr>
        <w:t xml:space="preserve">12. Значения показателей, предусмотренных </w:t>
      </w:r>
      <w:hyperlink w:history="0" w:anchor="P1413" w:tooltip="1.">
        <w:r>
          <w:rPr>
            <w:sz w:val="20"/>
            <w:color w:val="0000ff"/>
          </w:rPr>
          <w:t xml:space="preserve">строками 1</w:t>
        </w:r>
      </w:hyperlink>
      <w:r>
        <w:rPr>
          <w:sz w:val="20"/>
        </w:rPr>
        <w:t xml:space="preserve"> - </w:t>
      </w:r>
      <w:hyperlink w:history="0" w:anchor="P1421" w:tooltip="2.">
        <w:r>
          <w:rPr>
            <w:sz w:val="20"/>
            <w:color w:val="0000ff"/>
          </w:rPr>
          <w:t xml:space="preserve">2</w:t>
        </w:r>
      </w:hyperlink>
      <w:r>
        <w:rPr>
          <w:sz w:val="20"/>
        </w:rPr>
        <w:t xml:space="preserve"> граф с </w:t>
      </w:r>
      <w:hyperlink w:history="0" w:anchor="P1407" w:tooltip="15 - 18 лет">
        <w:r>
          <w:rPr>
            <w:sz w:val="20"/>
            <w:color w:val="0000ff"/>
          </w:rPr>
          <w:t xml:space="preserve">3</w:t>
        </w:r>
      </w:hyperlink>
      <w:r>
        <w:rPr>
          <w:sz w:val="20"/>
        </w:rPr>
        <w:t xml:space="preserve"> по </w:t>
      </w:r>
      <w:hyperlink w:history="0" w:anchor="P1412" w:tooltip="25 - 44 года">
        <w:r>
          <w:rPr>
            <w:sz w:val="20"/>
            <w:color w:val="0000ff"/>
          </w:rPr>
          <w:t xml:space="preserve">8</w:t>
        </w:r>
      </w:hyperlink>
      <w:r>
        <w:rPr>
          <w:sz w:val="20"/>
        </w:rPr>
        <w:t xml:space="preserve"> приложения N 3 к настоящей программе, рассчитываются на основе статистических данных Территориального органа Федеральной службы государственной статистики по Республике Саха (Якутия).</w:t>
      </w:r>
    </w:p>
    <w:p>
      <w:pPr>
        <w:pStyle w:val="0"/>
      </w:pPr>
      <w:r>
        <w:rPr>
          <w:sz w:val="20"/>
        </w:rPr>
      </w:r>
    </w:p>
    <w:p>
      <w:pPr>
        <w:pStyle w:val="2"/>
        <w:outlineLvl w:val="1"/>
        <w:jc w:val="center"/>
      </w:pPr>
      <w:r>
        <w:rPr>
          <w:sz w:val="20"/>
        </w:rPr>
        <w:t xml:space="preserve">3. Сроки и этапы реализации программы</w:t>
      </w:r>
    </w:p>
    <w:p>
      <w:pPr>
        <w:pStyle w:val="0"/>
      </w:pPr>
      <w:r>
        <w:rPr>
          <w:sz w:val="20"/>
        </w:rPr>
      </w:r>
    </w:p>
    <w:p>
      <w:pPr>
        <w:pStyle w:val="0"/>
        <w:ind w:firstLine="540"/>
        <w:jc w:val="both"/>
      </w:pPr>
      <w:r>
        <w:rPr>
          <w:sz w:val="20"/>
        </w:rPr>
        <w:t xml:space="preserve">Сроки реализации программы - 2021 - 2023 годы.</w:t>
      </w:r>
    </w:p>
    <w:p>
      <w:pPr>
        <w:pStyle w:val="0"/>
      </w:pPr>
      <w:r>
        <w:rPr>
          <w:sz w:val="20"/>
        </w:rPr>
      </w:r>
    </w:p>
    <w:p>
      <w:pPr>
        <w:pStyle w:val="2"/>
        <w:outlineLvl w:val="1"/>
        <w:jc w:val="center"/>
      </w:pPr>
      <w:r>
        <w:rPr>
          <w:sz w:val="20"/>
        </w:rPr>
        <w:t xml:space="preserve">4. Финансовое обеспечение реализации программы</w:t>
      </w:r>
    </w:p>
    <w:p>
      <w:pPr>
        <w:pStyle w:val="0"/>
      </w:pPr>
      <w:r>
        <w:rPr>
          <w:sz w:val="20"/>
        </w:rPr>
      </w:r>
    </w:p>
    <w:p>
      <w:pPr>
        <w:pStyle w:val="0"/>
        <w:ind w:firstLine="540"/>
        <w:jc w:val="both"/>
      </w:pPr>
      <w:r>
        <w:rPr>
          <w:sz w:val="20"/>
        </w:rPr>
        <w:t xml:space="preserve">Финансовое обеспечение реализации Программы.</w:t>
      </w:r>
    </w:p>
    <w:p>
      <w:pPr>
        <w:pStyle w:val="0"/>
        <w:spacing w:before="200" w:line-rule="auto"/>
        <w:ind w:firstLine="540"/>
        <w:jc w:val="both"/>
      </w:pPr>
      <w:r>
        <w:rPr>
          <w:sz w:val="20"/>
        </w:rPr>
        <w:t xml:space="preserve">Общий объем финансовых средств составляет 11 957,97 тыс. руб., в т.ч.:</w:t>
      </w:r>
    </w:p>
    <w:p>
      <w:pPr>
        <w:pStyle w:val="0"/>
        <w:spacing w:before="200" w:line-rule="auto"/>
        <w:ind w:firstLine="540"/>
        <w:jc w:val="both"/>
      </w:pPr>
      <w:r>
        <w:rPr>
          <w:sz w:val="20"/>
        </w:rPr>
        <w:t xml:space="preserve">8 530,07 тыс. руб. по подпрограмме "Повышение занятости инвалидов" государственной </w:t>
      </w:r>
      <w:hyperlink w:history="0" r:id="rId18" w:tooltip="Постановление Правительства РС(Я) от 15.09.2021 N 348 (ред. от 17.10.2022) &quot;О государственной программе Республики Саха (Якутия) &quot;Содействие занятости населения Республики Саха (Якутия) на 2020 - 2024 годы&quot; {КонсультантПлюс}">
        <w:r>
          <w:rPr>
            <w:sz w:val="20"/>
            <w:color w:val="0000ff"/>
          </w:rPr>
          <w:t xml:space="preserve">программы</w:t>
        </w:r>
      </w:hyperlink>
      <w:r>
        <w:rPr>
          <w:sz w:val="20"/>
        </w:rPr>
        <w:t xml:space="preserve"> Республики Саха (Якутия) "Содействие занятости населения в Республике Саха (Якутия) на 2020 - 2024 годы", утвержденной постановлением Правительства Республики Саха (Якутия) от 15 сентября 2021 г. N 348, в т.ч.:</w:t>
      </w:r>
    </w:p>
    <w:p>
      <w:pPr>
        <w:pStyle w:val="0"/>
        <w:jc w:val="both"/>
      </w:pPr>
      <w:r>
        <w:rPr>
          <w:sz w:val="20"/>
        </w:rPr>
        <w:t xml:space="preserve">(в ред. </w:t>
      </w:r>
      <w:hyperlink w:history="0" r:id="rId19"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распоряжения</w:t>
        </w:r>
      </w:hyperlink>
      <w:r>
        <w:rPr>
          <w:sz w:val="20"/>
        </w:rPr>
        <w:t xml:space="preserve"> Правительства РС(Я) от 05.09.2022 N 844-р)</w:t>
      </w:r>
    </w:p>
    <w:p>
      <w:pPr>
        <w:pStyle w:val="0"/>
        <w:spacing w:before="200" w:line-rule="auto"/>
        <w:ind w:firstLine="540"/>
        <w:jc w:val="both"/>
      </w:pPr>
      <w:r>
        <w:rPr>
          <w:sz w:val="20"/>
        </w:rPr>
        <w:t xml:space="preserve">2021 год - 2 871,92 тыс. руб.,</w:t>
      </w:r>
    </w:p>
    <w:p>
      <w:pPr>
        <w:pStyle w:val="0"/>
        <w:spacing w:before="200" w:line-rule="auto"/>
        <w:ind w:firstLine="540"/>
        <w:jc w:val="both"/>
      </w:pPr>
      <w:r>
        <w:rPr>
          <w:sz w:val="20"/>
        </w:rPr>
        <w:t xml:space="preserve">2022 год - 3 019,82 тыс. руб.,</w:t>
      </w:r>
    </w:p>
    <w:p>
      <w:pPr>
        <w:pStyle w:val="0"/>
        <w:spacing w:before="200" w:line-rule="auto"/>
        <w:ind w:firstLine="540"/>
        <w:jc w:val="both"/>
      </w:pPr>
      <w:r>
        <w:rPr>
          <w:sz w:val="20"/>
        </w:rPr>
        <w:t xml:space="preserve">2023 год - 2 638,33 тыс. руб.</w:t>
      </w:r>
    </w:p>
    <w:p>
      <w:pPr>
        <w:pStyle w:val="0"/>
        <w:spacing w:before="200" w:line-rule="auto"/>
        <w:ind w:firstLine="540"/>
        <w:jc w:val="both"/>
      </w:pPr>
      <w:r>
        <w:rPr>
          <w:sz w:val="20"/>
        </w:rPr>
        <w:t xml:space="preserve">3 427,90 тыс. руб. по подпрограмме "Профессиональное образование" государственной </w:t>
      </w:r>
      <w:hyperlink w:history="0" r:id="rId20" w:tooltip="Постановление Правительства РС(Я) от 15.09.2021 N 353 (ред. от 27.10.2022) &quot;О государственной программе Республики Саха (Якутия) &quot;Развитие образования Республики Саха (Якутия) на 2020 - 2024 годы и на плановый период до 2026 года&quot; {КонсультантПлюс}">
        <w:r>
          <w:rPr>
            <w:sz w:val="20"/>
            <w:color w:val="0000ff"/>
          </w:rPr>
          <w:t xml:space="preserve">программы</w:t>
        </w:r>
      </w:hyperlink>
      <w:r>
        <w:rPr>
          <w:sz w:val="20"/>
        </w:rPr>
        <w:t xml:space="preserve"> Республики Саха (Якутия) "Развитие образования Республики Саха (Якутия) на 2020 - 2024 годы и на плановый период до 2026 года", утвержденной постановлением Правительства Республики Саха (Якутия) от 15 сентября 2021 г. N 353", в т.ч.:</w:t>
      </w:r>
    </w:p>
    <w:p>
      <w:pPr>
        <w:pStyle w:val="0"/>
        <w:jc w:val="both"/>
      </w:pPr>
      <w:r>
        <w:rPr>
          <w:sz w:val="20"/>
        </w:rPr>
        <w:t xml:space="preserve">(в ред. </w:t>
      </w:r>
      <w:hyperlink w:history="0" r:id="rId21"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распоряжения</w:t>
        </w:r>
      </w:hyperlink>
      <w:r>
        <w:rPr>
          <w:sz w:val="20"/>
        </w:rPr>
        <w:t xml:space="preserve"> Правительства РС(Я) от 05.09.2022 N 844-р)</w:t>
      </w:r>
    </w:p>
    <w:p>
      <w:pPr>
        <w:pStyle w:val="0"/>
        <w:spacing w:before="200" w:line-rule="auto"/>
        <w:ind w:firstLine="540"/>
        <w:jc w:val="both"/>
      </w:pPr>
      <w:r>
        <w:rPr>
          <w:sz w:val="20"/>
        </w:rPr>
        <w:t xml:space="preserve">2021 год - 1 343,90 тыс. руб.,</w:t>
      </w:r>
    </w:p>
    <w:p>
      <w:pPr>
        <w:pStyle w:val="0"/>
        <w:spacing w:before="200" w:line-rule="auto"/>
        <w:ind w:firstLine="540"/>
        <w:jc w:val="both"/>
      </w:pPr>
      <w:r>
        <w:rPr>
          <w:sz w:val="20"/>
        </w:rPr>
        <w:t xml:space="preserve">2022 год - 1 042,00 тыс. руб.,</w:t>
      </w:r>
    </w:p>
    <w:p>
      <w:pPr>
        <w:pStyle w:val="0"/>
        <w:spacing w:before="200" w:line-rule="auto"/>
        <w:ind w:firstLine="540"/>
        <w:jc w:val="both"/>
      </w:pPr>
      <w:r>
        <w:rPr>
          <w:sz w:val="20"/>
        </w:rPr>
        <w:t xml:space="preserve">2023 год - 1 042,00 тыс. руб.</w:t>
      </w:r>
    </w:p>
    <w:p>
      <w:pPr>
        <w:pStyle w:val="0"/>
      </w:pPr>
      <w:r>
        <w:rPr>
          <w:sz w:val="20"/>
        </w:rPr>
      </w:r>
    </w:p>
    <w:p>
      <w:pPr>
        <w:pStyle w:val="2"/>
        <w:outlineLvl w:val="1"/>
        <w:jc w:val="center"/>
      </w:pPr>
      <w:r>
        <w:rPr>
          <w:sz w:val="20"/>
        </w:rPr>
        <w:t xml:space="preserve">5. Управление реализацией Программы</w:t>
      </w:r>
    </w:p>
    <w:p>
      <w:pPr>
        <w:pStyle w:val="2"/>
        <w:jc w:val="center"/>
      </w:pPr>
      <w:r>
        <w:rPr>
          <w:sz w:val="20"/>
        </w:rPr>
        <w:t xml:space="preserve">и контроль за ходом ее исполнения</w:t>
      </w:r>
    </w:p>
    <w:p>
      <w:pPr>
        <w:pStyle w:val="0"/>
      </w:pPr>
      <w:r>
        <w:rPr>
          <w:sz w:val="20"/>
        </w:rPr>
      </w:r>
    </w:p>
    <w:p>
      <w:pPr>
        <w:pStyle w:val="0"/>
        <w:ind w:firstLine="540"/>
        <w:jc w:val="both"/>
      </w:pPr>
      <w:r>
        <w:rPr>
          <w:sz w:val="20"/>
        </w:rPr>
        <w:t xml:space="preserve">Уполномоченным исполнительным органом государственной власти Республики Саха (Якутия), ответственным за реализацию мероприятий Программы, является Министерство образования и науки Республики Саха (Якутия) (далее - Минобрнауки РС(Я)).</w:t>
      </w:r>
    </w:p>
    <w:p>
      <w:pPr>
        <w:pStyle w:val="0"/>
        <w:spacing w:before="200" w:line-rule="auto"/>
        <w:ind w:firstLine="540"/>
        <w:jc w:val="both"/>
      </w:pPr>
      <w:r>
        <w:rPr>
          <w:sz w:val="20"/>
        </w:rPr>
        <w:t xml:space="preserve">Соисполнителями Программы являются Министерство труда и социального развития Республики Саха (Якутия), Государственный комитет Республики Саха (Якутия) по занятости населения, организации высшего образования федерального подчинения, участвующие в реализации мероприятий Программы.</w:t>
      </w:r>
    </w:p>
    <w:p>
      <w:pPr>
        <w:pStyle w:val="0"/>
        <w:spacing w:before="200" w:line-rule="auto"/>
        <w:ind w:firstLine="540"/>
        <w:jc w:val="both"/>
      </w:pPr>
      <w:r>
        <w:rPr>
          <w:sz w:val="20"/>
        </w:rPr>
        <w:t xml:space="preserve">В период прохождения инвалидами молодого возраста профессионального обучения осуществляются мероприятия по созданию условий для получения ими профессии (специальности) в соответствии с рекомендациями ИПРА инвалида, создаются условия доступности объектов профессионального обучения, проводятся мероприятия по профессиональной ориентации и адаптации при выходе на рынок труда, осуществляется информационное сопровождение, позволяющее выбрать место работы.</w:t>
      </w:r>
    </w:p>
    <w:p>
      <w:pPr>
        <w:pStyle w:val="0"/>
        <w:spacing w:before="200" w:line-rule="auto"/>
        <w:ind w:firstLine="540"/>
        <w:jc w:val="both"/>
      </w:pPr>
      <w:r>
        <w:rPr>
          <w:sz w:val="20"/>
        </w:rPr>
        <w:t xml:space="preserve">К участию в реализации Программы привлекаются исполнительные органы государственной власти Республики Саха (Якутия), органы местного самоуправления муниципальных образований Республики Саха (Якутия), общественные организации, государственное казенное учреждение Республики Саха (Якутия) "Центр занятости населения Республики Саха (Якутия)", профессиональные образовательные организации, работодатели и другие заинтересованные органы и организации.</w:t>
      </w:r>
    </w:p>
    <w:p>
      <w:pPr>
        <w:pStyle w:val="0"/>
        <w:spacing w:before="200" w:line-rule="auto"/>
        <w:ind w:firstLine="540"/>
        <w:jc w:val="both"/>
      </w:pPr>
      <w:r>
        <w:rPr>
          <w:sz w:val="20"/>
        </w:rPr>
        <w:t xml:space="preserve">Контроль за выполнением мероприятий Программы осуществляется Минобрнауки РС(Я).</w:t>
      </w:r>
    </w:p>
    <w:p>
      <w:pPr>
        <w:pStyle w:val="0"/>
        <w:spacing w:before="200" w:line-rule="auto"/>
        <w:ind w:firstLine="540"/>
        <w:jc w:val="both"/>
      </w:pPr>
      <w:r>
        <w:rPr>
          <w:sz w:val="20"/>
        </w:rPr>
        <w:t xml:space="preserve">Соисполнители программы по итогам полугодия до 20 июля и по итогам года до 1 февраля, следующего за отчетным годом, представляют в Минобрнауки РС(Я) информацию о реализации программных мероприятий с учетом основных показателей эффективности и результативности Программы.</w:t>
      </w:r>
    </w:p>
    <w:p>
      <w:pPr>
        <w:pStyle w:val="0"/>
        <w:spacing w:before="200" w:line-rule="auto"/>
        <w:ind w:firstLine="540"/>
        <w:jc w:val="both"/>
      </w:pPr>
      <w:r>
        <w:rPr>
          <w:sz w:val="20"/>
        </w:rPr>
        <w:t xml:space="preserve">Минобрнауки РС(Я) осуществляет мониторинг и контроль за ходом выполнения Программы, организацию выполнения мероприятий Программы; подготовку предложений по корректировке Программы и механизма ее реализации, контроль за эффективным и целевым использованием средств, выделяемых на реализацию Программы, с целью своевременного выполнения в полном объеме мероприятий Программы; запрашивает у соисполнителей Программы сведения, необходимые для мониторинга, оценки эффективности и подготовки отчетности о реализации Программы.</w:t>
      </w:r>
    </w:p>
    <w:p>
      <w:pPr>
        <w:pStyle w:val="0"/>
        <w:spacing w:before="200" w:line-rule="auto"/>
        <w:ind w:firstLine="540"/>
        <w:jc w:val="both"/>
      </w:pPr>
      <w:r>
        <w:rPr>
          <w:sz w:val="20"/>
        </w:rPr>
        <w:t xml:space="preserve">Соисполнители Программы осуществляют текущее управление реализацией Программы в части своей компетенции, участвуют в подготовке и реализации мероприятий Программы, принимают меры по эффективному выполнению соответствующих мероприятий, представляют Госкомитету отчеты о ходе реализации Программы.</w:t>
      </w:r>
    </w:p>
    <w:p>
      <w:pPr>
        <w:pStyle w:val="0"/>
        <w:spacing w:before="200" w:line-rule="auto"/>
        <w:ind w:firstLine="540"/>
        <w:jc w:val="both"/>
      </w:pPr>
      <w:r>
        <w:rPr>
          <w:sz w:val="20"/>
        </w:rPr>
        <w:t xml:space="preserve">Ответственность за своевременное, качественное исполнение мероприятий по реализации Программы, целевое, эффективное использование денежных средств, выделяемых на ее реализацию, несут ответственный исполнитель, соисполнители Программы.</w:t>
      </w:r>
    </w:p>
    <w:p>
      <w:pPr>
        <w:pStyle w:val="0"/>
        <w:spacing w:before="200" w:line-rule="auto"/>
        <w:ind w:firstLine="540"/>
        <w:jc w:val="both"/>
      </w:pPr>
      <w:r>
        <w:rPr>
          <w:sz w:val="20"/>
        </w:rPr>
        <w:t xml:space="preserve">Минобрнауки РС(Я) представляет в Министерство труда и социальной защиты Российской Федерации, а также в Министерство просвещения Российской Федерации ежегодно до 1 марта и до 1 сентября отчет Республики Саха (Якутия), включающий:</w:t>
      </w:r>
    </w:p>
    <w:p>
      <w:pPr>
        <w:pStyle w:val="0"/>
        <w:spacing w:before="200" w:line-rule="auto"/>
        <w:ind w:firstLine="540"/>
        <w:jc w:val="both"/>
      </w:pPr>
      <w:r>
        <w:rPr>
          <w:sz w:val="20"/>
        </w:rPr>
        <w:t xml:space="preserve">1) 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(индикаторы) (при их наличии) и описания выполнения мероприятий;</w:t>
      </w:r>
    </w:p>
    <w:p>
      <w:pPr>
        <w:pStyle w:val="0"/>
        <w:spacing w:before="200" w:line-rule="auto"/>
        <w:ind w:firstLine="540"/>
        <w:jc w:val="both"/>
      </w:pPr>
      <w:r>
        <w:rPr>
          <w:sz w:val="20"/>
        </w:rPr>
        <w:t xml:space="preserve">2) отчет об осуществлении расходов с указанием мероприятий и источников их финансирования, указанных в </w:t>
      </w:r>
      <w:hyperlink w:history="0" w:anchor="P264" w:tooltip="ПЕРЕЧЕНЬ">
        <w:r>
          <w:rPr>
            <w:sz w:val="20"/>
            <w:color w:val="0000ff"/>
          </w:rPr>
          <w:t xml:space="preserve">приложении N 1</w:t>
        </w:r>
      </w:hyperlink>
      <w:r>
        <w:rPr>
          <w:sz w:val="20"/>
        </w:rPr>
        <w:t xml:space="preserve"> к настоящей Программе;</w:t>
      </w:r>
    </w:p>
    <w:p>
      <w:pPr>
        <w:pStyle w:val="0"/>
        <w:spacing w:before="200" w:line-rule="auto"/>
        <w:ind w:firstLine="540"/>
        <w:jc w:val="both"/>
      </w:pPr>
      <w:r>
        <w:rPr>
          <w:sz w:val="20"/>
        </w:rPr>
        <w:t xml:space="preserve">3) отчет о достижении значений целевых показателей (индикаторов) Программы, определенных в </w:t>
      </w:r>
      <w:hyperlink w:history="0" w:anchor="P553" w:tooltip="СВЕДЕНИЯ">
        <w:r>
          <w:rPr>
            <w:sz w:val="20"/>
            <w:color w:val="0000ff"/>
          </w:rPr>
          <w:t xml:space="preserve">приложениях N 2</w:t>
        </w:r>
      </w:hyperlink>
      <w:r>
        <w:rPr>
          <w:sz w:val="20"/>
        </w:rPr>
        <w:t xml:space="preserve"> и </w:t>
      </w:r>
      <w:hyperlink w:history="0" w:anchor="P1398" w:tooltip="СВЕДЕНИЯ">
        <w:r>
          <w:rPr>
            <w:sz w:val="20"/>
            <w:color w:val="0000ff"/>
          </w:rPr>
          <w:t xml:space="preserve">3</w:t>
        </w:r>
      </w:hyperlink>
      <w:r>
        <w:rPr>
          <w:sz w:val="20"/>
        </w:rPr>
        <w:t xml:space="preserve"> к настоящей Программе.</w:t>
      </w:r>
    </w:p>
    <w:p>
      <w:pPr>
        <w:pStyle w:val="0"/>
      </w:pPr>
      <w:r>
        <w:rPr>
          <w:sz w:val="20"/>
        </w:rPr>
      </w:r>
    </w:p>
    <w:p>
      <w:pPr>
        <w:pStyle w:val="2"/>
        <w:outlineLvl w:val="1"/>
        <w:jc w:val="center"/>
      </w:pPr>
      <w:r>
        <w:rPr>
          <w:sz w:val="20"/>
        </w:rPr>
        <w:t xml:space="preserve">6. Эффективность и результативность реализации Программы</w:t>
      </w:r>
    </w:p>
    <w:p>
      <w:pPr>
        <w:pStyle w:val="0"/>
      </w:pPr>
      <w:r>
        <w:rPr>
          <w:sz w:val="20"/>
        </w:rPr>
      </w:r>
    </w:p>
    <w:p>
      <w:pPr>
        <w:pStyle w:val="0"/>
        <w:ind w:firstLine="540"/>
        <w:jc w:val="both"/>
      </w:pPr>
      <w:r>
        <w:rPr>
          <w:sz w:val="20"/>
        </w:rPr>
        <w:t xml:space="preserve">Важным аспектом успешной реализации Программы является управление рисками в целях минимизации их влияния на достижение цели Программы. Обеспечение эффективного управления Программы входит в компетенцию ответственного исполнителя.</w:t>
      </w:r>
    </w:p>
    <w:p>
      <w:pPr>
        <w:pStyle w:val="0"/>
        <w:spacing w:before="200" w:line-rule="auto"/>
        <w:ind w:firstLine="540"/>
        <w:jc w:val="both"/>
      </w:pPr>
      <w:r>
        <w:rPr>
          <w:sz w:val="20"/>
        </w:rPr>
        <w:t xml:space="preserve">На решение задач Программы и достижение установленной цели могут оказать влияние следующие факторы:</w:t>
      </w:r>
    </w:p>
    <w:p>
      <w:pPr>
        <w:pStyle w:val="0"/>
        <w:spacing w:before="200" w:line-rule="auto"/>
        <w:ind w:firstLine="540"/>
        <w:jc w:val="both"/>
      </w:pPr>
      <w:r>
        <w:rPr>
          <w:sz w:val="20"/>
        </w:rPr>
        <w:t xml:space="preserve">макроэкономические риски, связанные с неустойчивостью макроэкономических параметров (инфляция, темпы экономического роста, уровень платежеспособности предприятий и формирование бюджетных доходов, уровень доходов населения, иные возможные риски);</w:t>
      </w:r>
    </w:p>
    <w:p>
      <w:pPr>
        <w:pStyle w:val="0"/>
        <w:spacing w:before="200" w:line-rule="auto"/>
        <w:ind w:firstLine="540"/>
        <w:jc w:val="both"/>
      </w:pPr>
      <w:r>
        <w:rPr>
          <w:sz w:val="20"/>
        </w:rPr>
        <w:t xml:space="preserve">риски, связанные с изменениями законодательства, проявляющиеся в вероятности изменения действующих норм, оказывающих существенное влияние на развитие ситуации, во вступлении в силу новых нормативных правовых актов, и невозможности выполнения в связи с этим в полном объеме установленных обязательств;</w:t>
      </w:r>
    </w:p>
    <w:p>
      <w:pPr>
        <w:pStyle w:val="0"/>
        <w:spacing w:before="200" w:line-rule="auto"/>
        <w:ind w:firstLine="540"/>
        <w:jc w:val="both"/>
      </w:pPr>
      <w:r>
        <w:rPr>
          <w:sz w:val="20"/>
        </w:rPr>
        <w:t xml:space="preserve">организационные риски, связанные с возможной неэффективной организацией выполнения конкретных мероприятий Программы;</w:t>
      </w:r>
    </w:p>
    <w:p>
      <w:pPr>
        <w:pStyle w:val="0"/>
        <w:spacing w:before="200" w:line-rule="auto"/>
        <w:ind w:firstLine="540"/>
        <w:jc w:val="both"/>
      </w:pPr>
      <w:r>
        <w:rPr>
          <w:sz w:val="20"/>
        </w:rPr>
        <w:t xml:space="preserve">риски, связанные с отсутствием инвалидов молодого возраста, проживающих в Республике Саха (Якутия), желающих воспользоваться сопровождением при трудоустройстве;</w:t>
      </w:r>
    </w:p>
    <w:p>
      <w:pPr>
        <w:pStyle w:val="0"/>
        <w:spacing w:before="200" w:line-rule="auto"/>
        <w:ind w:firstLine="540"/>
        <w:jc w:val="both"/>
      </w:pPr>
      <w:r>
        <w:rPr>
          <w:sz w:val="20"/>
        </w:rPr>
        <w:t xml:space="preserve">риски, связанные с возможным проявлением форс-мажорных ситуаций, возникновением опасных и неблагоприятных процессов и явлений общественного и природно-климатического характера, требующие дополнительной консолидации ресурсов и разработки дополнительных мероприятий для обеспечения выполнения поставленных задач, предотвращения негативных явлений социально-экономического и демографического развития территорий республики.</w:t>
      </w:r>
    </w:p>
    <w:p>
      <w:pPr>
        <w:pStyle w:val="0"/>
        <w:spacing w:before="200" w:line-rule="auto"/>
        <w:ind w:firstLine="540"/>
        <w:jc w:val="both"/>
      </w:pPr>
      <w:r>
        <w:rPr>
          <w:sz w:val="20"/>
        </w:rPr>
        <w:t xml:space="preserve">К мерам государственного регулирования и управления рисками, способным минимизировать последствия неблагоприятных явлений и процессов, относятся:</w:t>
      </w:r>
    </w:p>
    <w:p>
      <w:pPr>
        <w:pStyle w:val="0"/>
        <w:spacing w:before="200" w:line-rule="auto"/>
        <w:ind w:firstLine="540"/>
        <w:jc w:val="both"/>
      </w:pPr>
      <w:r>
        <w:rPr>
          <w:sz w:val="20"/>
        </w:rPr>
        <w:t xml:space="preserve">создание эффективной системы организации контроля за исполнением Программы;</w:t>
      </w:r>
    </w:p>
    <w:p>
      <w:pPr>
        <w:pStyle w:val="0"/>
        <w:spacing w:before="200" w:line-rule="auto"/>
        <w:ind w:firstLine="540"/>
        <w:jc w:val="both"/>
      </w:pPr>
      <w:r>
        <w:rPr>
          <w:sz w:val="20"/>
        </w:rPr>
        <w:t xml:space="preserve">проведение проверок исполнения мероприятий Программы;</w:t>
      </w:r>
    </w:p>
    <w:p>
      <w:pPr>
        <w:pStyle w:val="0"/>
        <w:spacing w:before="200" w:line-rule="auto"/>
        <w:ind w:firstLine="540"/>
        <w:jc w:val="both"/>
      </w:pPr>
      <w:r>
        <w:rPr>
          <w:sz w:val="20"/>
        </w:rPr>
        <w:t xml:space="preserve">проведение мониторинга реализации мероприятий Программы в целях разработки и реализации мер, направленных на предотвращение последствий и минимизацию рисков;</w:t>
      </w:r>
    </w:p>
    <w:p>
      <w:pPr>
        <w:pStyle w:val="0"/>
        <w:spacing w:before="200" w:line-rule="auto"/>
        <w:ind w:firstLine="540"/>
        <w:jc w:val="both"/>
      </w:pPr>
      <w:r>
        <w:rPr>
          <w:sz w:val="20"/>
        </w:rPr>
        <w:t xml:space="preserve">разработка предложений по совершенствованию правовых актов, обеспечивающих реализацию Программы в полном объеме с достижением запланированных целевых показателей (индикаторов).</w:t>
      </w:r>
    </w:p>
    <w:p>
      <w:pPr>
        <w:pStyle w:val="0"/>
        <w:spacing w:before="200" w:line-rule="auto"/>
        <w:ind w:firstLine="540"/>
        <w:jc w:val="both"/>
      </w:pPr>
      <w:r>
        <w:rPr>
          <w:sz w:val="20"/>
        </w:rPr>
        <w:t xml:space="preserve">Для управления рисками предусматриваются мероприятия, направленные на их снижение:</w:t>
      </w:r>
    </w:p>
    <w:p>
      <w:pPr>
        <w:pStyle w:val="0"/>
        <w:spacing w:before="200" w:line-rule="auto"/>
        <w:ind w:firstLine="540"/>
        <w:jc w:val="both"/>
      </w:pPr>
      <w:r>
        <w:rPr>
          <w:sz w:val="20"/>
        </w:rPr>
        <w:t xml:space="preserve">проведение информационно-разъяснительной работы с работодателями о возможности участия в Программе;</w:t>
      </w:r>
    </w:p>
    <w:p>
      <w:pPr>
        <w:pStyle w:val="0"/>
        <w:spacing w:before="200" w:line-rule="auto"/>
        <w:ind w:firstLine="540"/>
        <w:jc w:val="both"/>
      </w:pPr>
      <w:r>
        <w:rPr>
          <w:sz w:val="20"/>
        </w:rPr>
        <w:t xml:space="preserve">информирование инвалидов молодого возраста, проживающих в республике, о возможности участия в Программе;</w:t>
      </w:r>
    </w:p>
    <w:p>
      <w:pPr>
        <w:pStyle w:val="0"/>
        <w:spacing w:before="200" w:line-rule="auto"/>
        <w:ind w:firstLine="540"/>
        <w:jc w:val="both"/>
      </w:pPr>
      <w:r>
        <w:rPr>
          <w:sz w:val="20"/>
        </w:rPr>
        <w:t xml:space="preserve">распространение информации о ходе реализации Программы, включая размещение информации в информационно-телекоммуникационной сети "Интернет", средствах массовой информации, интервью для телерадиокомпаний республики;</w:t>
      </w:r>
    </w:p>
    <w:p>
      <w:pPr>
        <w:pStyle w:val="0"/>
        <w:spacing w:before="200" w:line-rule="auto"/>
        <w:ind w:firstLine="540"/>
        <w:jc w:val="both"/>
      </w:pPr>
      <w:r>
        <w:rPr>
          <w:sz w:val="20"/>
        </w:rPr>
        <w:t xml:space="preserve">мониторинг трудоустройства инвалидов молодого возраста.</w:t>
      </w:r>
    </w:p>
    <w:p>
      <w:pPr>
        <w:pStyle w:val="0"/>
        <w:spacing w:before="200" w:line-rule="auto"/>
        <w:ind w:firstLine="540"/>
        <w:jc w:val="both"/>
      </w:pPr>
      <w:r>
        <w:rPr>
          <w:sz w:val="20"/>
        </w:rPr>
        <w:t xml:space="preserve">Расчет эффективности по каждому целевому показателю (индикатору) Программы проводится путем сопоставления значений целевых показателей (индикаторов), запланированных в Программе, с достигнутыми результатами.</w:t>
      </w:r>
    </w:p>
    <w:p>
      <w:pPr>
        <w:pStyle w:val="0"/>
        <w:spacing w:before="200" w:line-rule="auto"/>
        <w:ind w:firstLine="540"/>
        <w:jc w:val="both"/>
      </w:pPr>
      <w:r>
        <w:rPr>
          <w:sz w:val="20"/>
        </w:rPr>
        <w:t xml:space="preserve">Программа считается эффективной, если достижение значений целевых показателей (индикаторов) Программы составило от 80,0 до 100,0 процентов, недостаточно эффективной - при достижении значений целевых показателей (индикаторов) Программы менее 80,0 процентов.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программе Республики Саха (Якутия)</w:t>
      </w:r>
    </w:p>
    <w:p>
      <w:pPr>
        <w:pStyle w:val="0"/>
        <w:jc w:val="right"/>
      </w:pPr>
      <w:r>
        <w:rPr>
          <w:sz w:val="20"/>
        </w:rPr>
        <w:t xml:space="preserve">"Сопровождение инвалидов молодого возраста</w:t>
      </w:r>
    </w:p>
    <w:p>
      <w:pPr>
        <w:pStyle w:val="0"/>
        <w:jc w:val="right"/>
      </w:pPr>
      <w:r>
        <w:rPr>
          <w:sz w:val="20"/>
        </w:rPr>
        <w:t xml:space="preserve">при получении ими профессионального</w:t>
      </w:r>
    </w:p>
    <w:p>
      <w:pPr>
        <w:pStyle w:val="0"/>
        <w:jc w:val="right"/>
      </w:pPr>
      <w:r>
        <w:rPr>
          <w:sz w:val="20"/>
        </w:rPr>
        <w:t xml:space="preserve">образования и при содействии в последующем</w:t>
      </w:r>
    </w:p>
    <w:p>
      <w:pPr>
        <w:pStyle w:val="0"/>
        <w:jc w:val="right"/>
      </w:pPr>
      <w:r>
        <w:rPr>
          <w:sz w:val="20"/>
        </w:rPr>
        <w:t xml:space="preserve">трудоустройстве на 2021 - 2023 годы"</w:t>
      </w:r>
    </w:p>
    <w:p>
      <w:pPr>
        <w:pStyle w:val="0"/>
      </w:pPr>
      <w:r>
        <w:rPr>
          <w:sz w:val="20"/>
        </w:rPr>
      </w:r>
    </w:p>
    <w:bookmarkStart w:id="264" w:name="P264"/>
    <w:bookmarkEnd w:id="264"/>
    <w:p>
      <w:pPr>
        <w:pStyle w:val="2"/>
        <w:jc w:val="center"/>
      </w:pPr>
      <w:r>
        <w:rPr>
          <w:sz w:val="20"/>
        </w:rPr>
        <w:t xml:space="preserve">ПЕРЕЧЕНЬ</w:t>
      </w:r>
    </w:p>
    <w:p>
      <w:pPr>
        <w:pStyle w:val="2"/>
        <w:jc w:val="center"/>
      </w:pPr>
      <w:r>
        <w:rPr>
          <w:sz w:val="20"/>
        </w:rPr>
        <w:t xml:space="preserve">ПРОГРАММНЫХ МЕРОПРИЯТИЙ ПО СОПРОВОЖДЕНИЮ ИНВАЛИДОВ МОЛОДОГО</w:t>
      </w:r>
    </w:p>
    <w:p>
      <w:pPr>
        <w:pStyle w:val="2"/>
        <w:jc w:val="center"/>
      </w:pPr>
      <w:r>
        <w:rPr>
          <w:sz w:val="20"/>
        </w:rPr>
        <w:t xml:space="preserve">ВОЗРАСТА ПРИ ПОЛУЧЕНИИ ИМИ ПРОФЕССИОНАЛЬНОГО ОБРАЗОВАНИЯ</w:t>
      </w:r>
    </w:p>
    <w:p>
      <w:pPr>
        <w:pStyle w:val="2"/>
        <w:jc w:val="center"/>
      </w:pPr>
      <w:r>
        <w:rPr>
          <w:sz w:val="20"/>
        </w:rPr>
        <w:t xml:space="preserve">И СОДЕЙСТВИЮ В ПОСЛЕДУЮЩЕМ ТРУДОУСТРОЙСТВЕ</w:t>
      </w:r>
    </w:p>
    <w:p>
      <w:pPr>
        <w:pStyle w:val="2"/>
        <w:jc w:val="center"/>
      </w:pPr>
      <w:r>
        <w:rPr>
          <w:sz w:val="20"/>
        </w:rPr>
        <w:t xml:space="preserve">В РЕСПУБЛИКЕ САХА (ЯКУТИЯ) НА 2021 - 2023 ГОДЫ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94"/>
        <w:gridCol w:w="1587"/>
        <w:gridCol w:w="2211"/>
        <w:gridCol w:w="2098"/>
      </w:tblGrid>
      <w:tr>
        <w:tc>
          <w:tcPr>
            <w:tcW w:w="680" w:type="dxa"/>
            <w:vAlign w:val="center"/>
          </w:tcPr>
          <w:p>
            <w:pPr>
              <w:pStyle w:val="0"/>
              <w:jc w:val="center"/>
            </w:pPr>
            <w:r>
              <w:rPr>
                <w:sz w:val="20"/>
              </w:rPr>
              <w:t xml:space="preserve">N п/п</w:t>
            </w:r>
          </w:p>
        </w:tc>
        <w:tc>
          <w:tcPr>
            <w:tcW w:w="2494" w:type="dxa"/>
            <w:vAlign w:val="center"/>
          </w:tcPr>
          <w:p>
            <w:pPr>
              <w:pStyle w:val="0"/>
              <w:jc w:val="center"/>
            </w:pPr>
            <w:r>
              <w:rPr>
                <w:sz w:val="20"/>
              </w:rPr>
              <w:t xml:space="preserve">Содержание мероприятия</w:t>
            </w:r>
          </w:p>
        </w:tc>
        <w:tc>
          <w:tcPr>
            <w:tcW w:w="1587" w:type="dxa"/>
            <w:vAlign w:val="center"/>
          </w:tcPr>
          <w:p>
            <w:pPr>
              <w:pStyle w:val="0"/>
              <w:jc w:val="center"/>
            </w:pPr>
            <w:r>
              <w:rPr>
                <w:sz w:val="20"/>
              </w:rPr>
              <w:t xml:space="preserve">Сроки исполнения (реализации)</w:t>
            </w:r>
          </w:p>
        </w:tc>
        <w:tc>
          <w:tcPr>
            <w:tcW w:w="2211" w:type="dxa"/>
            <w:vAlign w:val="center"/>
          </w:tcPr>
          <w:p>
            <w:pPr>
              <w:pStyle w:val="0"/>
              <w:jc w:val="center"/>
            </w:pPr>
            <w:r>
              <w:rPr>
                <w:sz w:val="20"/>
              </w:rPr>
              <w:t xml:space="preserve">Ожидаемый результат</w:t>
            </w:r>
          </w:p>
        </w:tc>
        <w:tc>
          <w:tcPr>
            <w:tcW w:w="2098" w:type="dxa"/>
            <w:vAlign w:val="center"/>
          </w:tcPr>
          <w:p>
            <w:pPr>
              <w:pStyle w:val="0"/>
              <w:jc w:val="center"/>
            </w:pPr>
            <w:r>
              <w:rPr>
                <w:sz w:val="20"/>
              </w:rPr>
              <w:t xml:space="preserve">Ответственный исполнитель, соисполнитель</w:t>
            </w:r>
          </w:p>
        </w:tc>
      </w:tr>
      <w:tr>
        <w:tc>
          <w:tcPr>
            <w:gridSpan w:val="5"/>
            <w:tcW w:w="9070" w:type="dxa"/>
          </w:tcPr>
          <w:p>
            <w:pPr>
              <w:pStyle w:val="0"/>
              <w:outlineLvl w:val="2"/>
              <w:jc w:val="center"/>
            </w:pPr>
            <w:r>
              <w:rPr>
                <w:sz w:val="20"/>
              </w:rPr>
              <w:t xml:space="preserve">1. Общие мероприятия</w:t>
            </w:r>
          </w:p>
        </w:tc>
      </w:tr>
      <w:tr>
        <w:tc>
          <w:tcPr>
            <w:tcW w:w="680" w:type="dxa"/>
          </w:tcPr>
          <w:p>
            <w:pPr>
              <w:pStyle w:val="0"/>
              <w:jc w:val="center"/>
            </w:pPr>
            <w:r>
              <w:rPr>
                <w:sz w:val="20"/>
              </w:rPr>
              <w:t xml:space="preserve">1.1.</w:t>
            </w:r>
          </w:p>
        </w:tc>
        <w:tc>
          <w:tcPr>
            <w:tcW w:w="2494" w:type="dxa"/>
          </w:tcPr>
          <w:p>
            <w:pPr>
              <w:pStyle w:val="0"/>
              <w:jc w:val="both"/>
            </w:pPr>
            <w:r>
              <w:rPr>
                <w:sz w:val="20"/>
              </w:rPr>
              <w:t xml:space="preserve">Профессиональная ориентация инвалидов молодого возраста (в том числе с привлечением ресурсов организаций, осуществляющих образовательную деятельность по образовательным программам среднего профессионального и высшего образования, ресурсных учебно-методических центров по обучению инвалидов, базовых профессиональных образовательных организаций)</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Повышение интереса и мотивации к получению образования, формирование соответствующих социальных и профессиональных качеств в целях профессионального становления - у инвалидов молодого возраста при получении профессионального образования; помощь в профессиональном самоопределении и выборе оптимального вида занятости с учетом психологических особенностей и возможностей на основе социально-экономического состояния на рынке труда - при содействии в трудоустройстве</w:t>
            </w:r>
          </w:p>
        </w:tc>
        <w:tc>
          <w:tcPr>
            <w:tcW w:w="2098" w:type="dxa"/>
          </w:tcPr>
          <w:p>
            <w:pPr>
              <w:pStyle w:val="0"/>
              <w:jc w:val="both"/>
            </w:pPr>
            <w:r>
              <w:rPr>
                <w:sz w:val="20"/>
              </w:rPr>
              <w:t xml:space="preserve">Министерство образования и науки Республики Саха (Якутия), Государственный комитет Республики Саха (Якутия) по занятости населения</w:t>
            </w:r>
          </w:p>
        </w:tc>
      </w:tr>
      <w:tr>
        <w:tc>
          <w:tcPr>
            <w:tcW w:w="680" w:type="dxa"/>
          </w:tcPr>
          <w:p>
            <w:pPr>
              <w:pStyle w:val="0"/>
              <w:jc w:val="center"/>
            </w:pPr>
            <w:r>
              <w:rPr>
                <w:sz w:val="20"/>
              </w:rPr>
              <w:t xml:space="preserve">1.2.</w:t>
            </w:r>
          </w:p>
        </w:tc>
        <w:tc>
          <w:tcPr>
            <w:tcW w:w="2494" w:type="dxa"/>
          </w:tcPr>
          <w:p>
            <w:pPr>
              <w:pStyle w:val="0"/>
              <w:jc w:val="both"/>
            </w:pPr>
            <w:r>
              <w:rPr>
                <w:sz w:val="20"/>
              </w:rPr>
              <w:t xml:space="preserve">Сопровождение инвалидов молодого возраста при получении профессионального образования (включая информационное, социальное, реабилитационное, психолого-педагогическое сопровождение)</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Увеличение доли инвалидов, принятых на обучение, обучающихся и успешно завершивших обучение по образовательным программам среднего профессионального образования</w:t>
            </w:r>
          </w:p>
        </w:tc>
        <w:tc>
          <w:tcPr>
            <w:tcW w:w="2098" w:type="dxa"/>
          </w:tcPr>
          <w:p>
            <w:pPr>
              <w:pStyle w:val="0"/>
              <w:jc w:val="both"/>
            </w:pPr>
            <w:r>
              <w:rPr>
                <w:sz w:val="20"/>
              </w:rPr>
              <w:t xml:space="preserve">Министерство образования и науки Республики Саха (Якутия), Министерство труда и социального развития Республики Саха (Якутия), Министерство культуры и духовного развития Республики Саха (Якутия)</w:t>
            </w:r>
          </w:p>
        </w:tc>
      </w:tr>
      <w:tr>
        <w:tc>
          <w:tcPr>
            <w:tcW w:w="680" w:type="dxa"/>
          </w:tcPr>
          <w:p>
            <w:pPr>
              <w:pStyle w:val="0"/>
              <w:jc w:val="center"/>
            </w:pPr>
            <w:r>
              <w:rPr>
                <w:sz w:val="20"/>
              </w:rPr>
              <w:t xml:space="preserve">1.3.</w:t>
            </w:r>
          </w:p>
        </w:tc>
        <w:tc>
          <w:tcPr>
            <w:tcW w:w="2494" w:type="dxa"/>
          </w:tcPr>
          <w:p>
            <w:pPr>
              <w:pStyle w:val="0"/>
              <w:jc w:val="both"/>
            </w:pPr>
            <w:r>
              <w:rPr>
                <w:sz w:val="20"/>
              </w:rPr>
              <w:t xml:space="preserve">Организация межведомственного взаимодействия Министерства образования и науки Республики Саха (Якутия), организаций, осуществляющих образовательную деятельность по образовательным программам среднего профессионального и высшего образования, а также Государственного комитета Республики Саха (Якутия) по занятости населения по организации профориентационной работы с инвалидами молодого возраста и по содействию их трудоустройству</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Повышение мотивации к получению образования, социальная адаптация инвалидов молодого возраста при получении ими профессионального образования</w:t>
            </w:r>
          </w:p>
        </w:tc>
        <w:tc>
          <w:tcPr>
            <w:tcW w:w="2098" w:type="dxa"/>
          </w:tcPr>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Министерство труда и социального развития Республики Саха (Якутия), Министерство культуры и духовного развития Республики Саха (Якутия)</w:t>
            </w:r>
          </w:p>
        </w:tc>
      </w:tr>
      <w:tr>
        <w:tc>
          <w:tcPr>
            <w:tcW w:w="680" w:type="dxa"/>
          </w:tcPr>
          <w:p>
            <w:pPr>
              <w:pStyle w:val="0"/>
              <w:jc w:val="center"/>
            </w:pPr>
            <w:r>
              <w:rPr>
                <w:sz w:val="20"/>
              </w:rPr>
              <w:t xml:space="preserve">1.4.</w:t>
            </w:r>
          </w:p>
        </w:tc>
        <w:tc>
          <w:tcPr>
            <w:tcW w:w="2494" w:type="dxa"/>
          </w:tcPr>
          <w:p>
            <w:pPr>
              <w:pStyle w:val="0"/>
              <w:jc w:val="both"/>
            </w:pPr>
            <w:r>
              <w:rPr>
                <w:sz w:val="20"/>
              </w:rPr>
              <w:t xml:space="preserve">Сопровождение при содействии занятости инвалидов молодого возраста</w:t>
            </w:r>
          </w:p>
        </w:tc>
        <w:tc>
          <w:tcPr>
            <w:tcW w:w="1587" w:type="dxa"/>
          </w:tcPr>
          <w:p>
            <w:pPr>
              <w:pStyle w:val="0"/>
              <w:jc w:val="center"/>
            </w:pPr>
            <w:r>
              <w:rPr>
                <w:sz w:val="20"/>
              </w:rPr>
              <w:t xml:space="preserve">2021 - 2023 годы (постоянно)</w:t>
            </w:r>
          </w:p>
        </w:tc>
        <w:tc>
          <w:tcPr>
            <w:tcW w:w="2211" w:type="dxa"/>
          </w:tcPr>
          <w:p>
            <w:pPr>
              <w:pStyle w:val="0"/>
              <w:jc w:val="both"/>
            </w:pPr>
            <w:r>
              <w:rPr>
                <w:sz w:val="20"/>
              </w:rPr>
              <w:t xml:space="preserve">Повышение уровня трудоустройства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 Министерство образования и науки Республики Саха (Якутия)</w:t>
            </w:r>
          </w:p>
        </w:tc>
      </w:tr>
      <w:tr>
        <w:tc>
          <w:tcPr>
            <w:tcW w:w="680" w:type="dxa"/>
          </w:tcPr>
          <w:p>
            <w:pPr>
              <w:pStyle w:val="0"/>
              <w:jc w:val="center"/>
            </w:pPr>
            <w:r>
              <w:rPr>
                <w:sz w:val="20"/>
              </w:rPr>
              <w:t xml:space="preserve">1.5.</w:t>
            </w:r>
          </w:p>
        </w:tc>
        <w:tc>
          <w:tcPr>
            <w:tcW w:w="2494" w:type="dxa"/>
          </w:tcPr>
          <w:p>
            <w:pPr>
              <w:pStyle w:val="0"/>
              <w:jc w:val="both"/>
            </w:pPr>
            <w:r>
              <w:rPr>
                <w:sz w:val="20"/>
              </w:rPr>
              <w:t xml:space="preserve">Дополнительное профессиональное образование социальных работников для оказания услуг по сопровождаемому содействию занятости инвалидов молодого возраста</w:t>
            </w:r>
          </w:p>
        </w:tc>
        <w:tc>
          <w:tcPr>
            <w:tcW w:w="1587" w:type="dxa"/>
          </w:tcPr>
          <w:p>
            <w:pPr>
              <w:pStyle w:val="0"/>
              <w:jc w:val="center"/>
            </w:pPr>
            <w:r>
              <w:rPr>
                <w:sz w:val="20"/>
              </w:rPr>
              <w:t xml:space="preserve">2021 - 2023 годы (постоянно)</w:t>
            </w:r>
          </w:p>
        </w:tc>
        <w:tc>
          <w:tcPr>
            <w:tcW w:w="2211" w:type="dxa"/>
          </w:tcPr>
          <w:p>
            <w:pPr>
              <w:pStyle w:val="0"/>
              <w:jc w:val="both"/>
            </w:pPr>
            <w:r>
              <w:rPr>
                <w:sz w:val="20"/>
              </w:rPr>
              <w:t xml:space="preserve">Увеличение доли социальных работников, освоивших дополнительное профессиональное образование по сопровождаемому содействию занятости инвалидов молодого возраста</w:t>
            </w:r>
          </w:p>
        </w:tc>
        <w:tc>
          <w:tcPr>
            <w:tcW w:w="2098" w:type="dxa"/>
          </w:tcPr>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Министерство труда и социального развития Республики Саха (Якутия)</w:t>
            </w:r>
          </w:p>
        </w:tc>
      </w:tr>
      <w:tr>
        <w:tc>
          <w:tcPr>
            <w:tcW w:w="680" w:type="dxa"/>
          </w:tcPr>
          <w:p>
            <w:pPr>
              <w:pStyle w:val="0"/>
              <w:jc w:val="center"/>
            </w:pPr>
            <w:r>
              <w:rPr>
                <w:sz w:val="20"/>
              </w:rPr>
              <w:t xml:space="preserve">1.6.</w:t>
            </w:r>
          </w:p>
        </w:tc>
        <w:tc>
          <w:tcPr>
            <w:tcW w:w="2494" w:type="dxa"/>
          </w:tcPr>
          <w:p>
            <w:pPr>
              <w:pStyle w:val="0"/>
              <w:jc w:val="both"/>
            </w:pPr>
            <w:r>
              <w:rPr>
                <w:sz w:val="20"/>
              </w:rPr>
              <w:t xml:space="preserve">Организация межведомственного взаимодействия Государственного комитета Республики Саха (Якутия) по занятости населения с Министерством образования и науки Республики Саха (Якутия) и организаций, осуществляющих образовательную деятельность по образовательным программам среднего профессионального и высшего образования, в том числе при реализации планов мероприятий, направленных на решение вопросов занятости выпускников из числа инвалидов, а также федеральными государственными учреждениями медико-социальной экспертизы, в том числе в рамках федеральной государственной информационной системы "Федеральный реестр инвалидов", в целях реализации мероприятий, направленных на сопровождение инвалидов молодого возраста при трудоустройстве</w:t>
            </w:r>
          </w:p>
        </w:tc>
        <w:tc>
          <w:tcPr>
            <w:tcW w:w="1587" w:type="dxa"/>
          </w:tcPr>
          <w:p>
            <w:pPr>
              <w:pStyle w:val="0"/>
              <w:jc w:val="center"/>
            </w:pPr>
            <w:r>
              <w:rPr>
                <w:sz w:val="20"/>
              </w:rPr>
              <w:t xml:space="preserve">2021 - 2023 годы (постоянно)</w:t>
            </w:r>
          </w:p>
        </w:tc>
        <w:tc>
          <w:tcPr>
            <w:tcW w:w="2211" w:type="dxa"/>
          </w:tcPr>
          <w:p>
            <w:pPr>
              <w:pStyle w:val="0"/>
              <w:jc w:val="both"/>
            </w:pPr>
            <w:r>
              <w:rPr>
                <w:sz w:val="20"/>
              </w:rPr>
              <w:t xml:space="preserve">Заключение соглашения об информационном обмене, увеличение доли трудоустроенных выпускников образовательных организаций профессионального образования Республики Саха (Якутия) из числа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 Министерство образования и науки Республики Саха (Якутия), образовательные организации высшего образования федерального подчинения, участвующие в реализации мероприятий Программы (по согласованию)</w:t>
            </w:r>
          </w:p>
        </w:tc>
      </w:tr>
      <w:tr>
        <w:tc>
          <w:tcPr>
            <w:tcW w:w="680" w:type="dxa"/>
          </w:tcPr>
          <w:p>
            <w:pPr>
              <w:pStyle w:val="0"/>
              <w:jc w:val="center"/>
            </w:pPr>
            <w:r>
              <w:rPr>
                <w:sz w:val="20"/>
              </w:rPr>
              <w:t xml:space="preserve">1.7.</w:t>
            </w:r>
          </w:p>
        </w:tc>
        <w:tc>
          <w:tcPr>
            <w:tcW w:w="2494" w:type="dxa"/>
          </w:tcPr>
          <w:p>
            <w:pPr>
              <w:pStyle w:val="0"/>
              <w:jc w:val="both"/>
            </w:pPr>
            <w:r>
              <w:rPr>
                <w:sz w:val="20"/>
              </w:rPr>
              <w:t xml:space="preserve">Взаимодействие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с организациями, осуществляющими образовательную деятельность по образовательным программам высшего образования, в целях организации сопровождения инвалидов при получении ими высшего образования и последующего трудоустройства выпускников из числа инвалидов молодого возраста</w:t>
            </w:r>
          </w:p>
        </w:tc>
        <w:tc>
          <w:tcPr>
            <w:tcW w:w="1587" w:type="dxa"/>
          </w:tcPr>
          <w:p>
            <w:pPr>
              <w:pStyle w:val="0"/>
              <w:jc w:val="center"/>
            </w:pPr>
            <w:r>
              <w:rPr>
                <w:sz w:val="20"/>
              </w:rPr>
              <w:t xml:space="preserve">2021 - 2023 годы (постоянно)</w:t>
            </w:r>
          </w:p>
        </w:tc>
        <w:tc>
          <w:tcPr>
            <w:tcW w:w="2211" w:type="dxa"/>
          </w:tcPr>
          <w:p>
            <w:pPr>
              <w:pStyle w:val="0"/>
              <w:jc w:val="both"/>
            </w:pPr>
            <w:r>
              <w:rPr>
                <w:sz w:val="20"/>
              </w:rPr>
              <w:t xml:space="preserve">Повышение мотивации к получению образования, социальная адаптация инвалидов молодого возраста при получении ими профессионального образования</w:t>
            </w:r>
          </w:p>
        </w:tc>
        <w:tc>
          <w:tcPr>
            <w:tcW w:w="2098" w:type="dxa"/>
          </w:tcPr>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Министерство труда и социального развития Республики Саха (Якутия), Министерство культуры и духовного развития Республики Саха (Якутия),</w:t>
            </w:r>
          </w:p>
          <w:p>
            <w:pPr>
              <w:pStyle w:val="0"/>
              <w:jc w:val="both"/>
            </w:pPr>
            <w:r>
              <w:rPr>
                <w:sz w:val="20"/>
              </w:rPr>
              <w:t xml:space="preserve">образовательные организации высшего образования федерального подчинения, участвующие в реализации мероприятий Программы (по согласованию)</w:t>
            </w:r>
          </w:p>
        </w:tc>
      </w:tr>
      <w:tr>
        <w:tc>
          <w:tcPr>
            <w:tcW w:w="680" w:type="dxa"/>
          </w:tcPr>
          <w:p>
            <w:pPr>
              <w:pStyle w:val="0"/>
              <w:jc w:val="center"/>
            </w:pPr>
            <w:r>
              <w:rPr>
                <w:sz w:val="20"/>
              </w:rPr>
              <w:t xml:space="preserve">1.8.</w:t>
            </w:r>
          </w:p>
        </w:tc>
        <w:tc>
          <w:tcPr>
            <w:tcW w:w="2494" w:type="dxa"/>
          </w:tcPr>
          <w:p>
            <w:pPr>
              <w:pStyle w:val="0"/>
              <w:jc w:val="both"/>
            </w:pPr>
            <w:r>
              <w:rPr>
                <w:sz w:val="20"/>
              </w:rPr>
              <w:t xml:space="preserve">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Повышение мотивации к получению образования, социальная адаптация инвалидов молодого возраста при получении ими профессионального образования</w:t>
            </w:r>
          </w:p>
        </w:tc>
        <w:tc>
          <w:tcPr>
            <w:tcW w:w="2098" w:type="dxa"/>
          </w:tcPr>
          <w:p>
            <w:pPr>
              <w:pStyle w:val="0"/>
              <w:jc w:val="both"/>
            </w:pPr>
            <w:r>
              <w:rPr>
                <w:sz w:val="20"/>
              </w:rPr>
              <w:t xml:space="preserve">Министерство образования и науки Республики Саха (Якутия), Государственный комитет Республики Саха (Якутия) по занятости населения</w:t>
            </w:r>
          </w:p>
        </w:tc>
      </w:tr>
      <w:tr>
        <w:tc>
          <w:tcPr>
            <w:tcW w:w="680" w:type="dxa"/>
          </w:tcPr>
          <w:p>
            <w:pPr>
              <w:pStyle w:val="0"/>
              <w:jc w:val="center"/>
            </w:pPr>
            <w:r>
              <w:rPr>
                <w:sz w:val="20"/>
              </w:rPr>
              <w:t xml:space="preserve">1.9.</w:t>
            </w:r>
          </w:p>
        </w:tc>
        <w:tc>
          <w:tcPr>
            <w:tcW w:w="2494" w:type="dxa"/>
          </w:tcPr>
          <w:p>
            <w:pPr>
              <w:pStyle w:val="0"/>
              <w:jc w:val="both"/>
            </w:pPr>
            <w:r>
              <w:rPr>
                <w:sz w:val="20"/>
              </w:rPr>
              <w:t xml:space="preserve">Содействие организациям, осуществляющим образовательную деятельность по образовательным программам среднего профессионального и высшего образования, при реализации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Прохождение учебной практики и организация стажировочных площадок в период учебного процесса</w:t>
            </w:r>
          </w:p>
        </w:tc>
        <w:tc>
          <w:tcPr>
            <w:tcW w:w="2098" w:type="dxa"/>
          </w:tcPr>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Министерство труда и социального развития Республики Саха (Якутия), Министерство культуры и духовного развития Республики Саха (Якутия)</w:t>
            </w:r>
          </w:p>
        </w:tc>
      </w:tr>
      <w:tr>
        <w:tc>
          <w:tcPr>
            <w:tcW w:w="680" w:type="dxa"/>
          </w:tcPr>
          <w:p>
            <w:pPr>
              <w:pStyle w:val="0"/>
              <w:jc w:val="center"/>
            </w:pPr>
            <w:r>
              <w:rPr>
                <w:sz w:val="20"/>
              </w:rPr>
              <w:t xml:space="preserve">1.10.</w:t>
            </w:r>
          </w:p>
        </w:tc>
        <w:tc>
          <w:tcPr>
            <w:tcW w:w="2494" w:type="dxa"/>
          </w:tcPr>
          <w:p>
            <w:pPr>
              <w:pStyle w:val="0"/>
              <w:jc w:val="both"/>
            </w:pPr>
            <w:r>
              <w:rPr>
                <w:sz w:val="20"/>
              </w:rPr>
              <w:t xml:space="preserve">Проведение конкурса профессионального мастерства "Абилимпикс" в Республике Саха (Якутия), а также участие Республики Саха (Якутия) в Национальном конкурсе профессионального мастерства "Абилимпикс"</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Содействие развитию профессиональной инклюзии обучающихся, выпускников и молодых специалистов с инвалидностью</w:t>
            </w:r>
          </w:p>
        </w:tc>
        <w:tc>
          <w:tcPr>
            <w:tcW w:w="2098" w:type="dxa"/>
          </w:tcPr>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Министерство труда и социального развития Республики Саха (Якутия)</w:t>
            </w:r>
          </w:p>
        </w:tc>
      </w:tr>
      <w:tr>
        <w:tc>
          <w:tcPr>
            <w:tcW w:w="680" w:type="dxa"/>
          </w:tcPr>
          <w:p>
            <w:pPr>
              <w:pStyle w:val="0"/>
              <w:jc w:val="center"/>
            </w:pPr>
            <w:r>
              <w:rPr>
                <w:sz w:val="20"/>
              </w:rPr>
              <w:t xml:space="preserve">1.11.</w:t>
            </w:r>
          </w:p>
        </w:tc>
        <w:tc>
          <w:tcPr>
            <w:tcW w:w="2494" w:type="dxa"/>
          </w:tcPr>
          <w:p>
            <w:pPr>
              <w:pStyle w:val="0"/>
              <w:jc w:val="both"/>
            </w:pPr>
            <w:r>
              <w:rPr>
                <w:sz w:val="20"/>
              </w:rPr>
              <w:t xml:space="preserve">Привлечение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Расширение возможностей трудоустройства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некоммерческие социально ориентированные организации (по согласованию)</w:t>
            </w:r>
          </w:p>
        </w:tc>
      </w:tr>
      <w:tr>
        <w:tc>
          <w:tcPr>
            <w:tcW w:w="680" w:type="dxa"/>
          </w:tcPr>
          <w:p>
            <w:pPr>
              <w:pStyle w:val="0"/>
              <w:jc w:val="both"/>
            </w:pPr>
            <w:r>
              <w:rPr>
                <w:sz w:val="20"/>
              </w:rPr>
              <w:t xml:space="preserve">1.12.</w:t>
            </w:r>
          </w:p>
        </w:tc>
        <w:tc>
          <w:tcPr>
            <w:tcW w:w="2494" w:type="dxa"/>
          </w:tcPr>
          <w:p>
            <w:pPr>
              <w:pStyle w:val="0"/>
              <w:jc w:val="both"/>
            </w:pPr>
            <w:r>
              <w:rPr>
                <w:sz w:val="20"/>
              </w:rPr>
              <w:t xml:space="preserve">Организация дополнительного профессионального образования специалистов, занимающихся вопросами организации профориентационной работы инвалидов молодого возраста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Расширение возможностей трудоустройства инвалидов молодого возраста</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1.13.</w:t>
            </w:r>
          </w:p>
        </w:tc>
        <w:tc>
          <w:tcPr>
            <w:tcW w:w="2494" w:type="dxa"/>
          </w:tcPr>
          <w:p>
            <w:pPr>
              <w:pStyle w:val="0"/>
              <w:jc w:val="both"/>
            </w:pPr>
            <w:r>
              <w:rPr>
                <w:sz w:val="20"/>
              </w:rPr>
              <w:t xml:space="preserve">Проведение мониторинга реализации программы Республики Саха (Якутия) "Сопровождение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w:t>
            </w:r>
          </w:p>
        </w:tc>
        <w:tc>
          <w:tcPr>
            <w:tcW w:w="1587" w:type="dxa"/>
          </w:tcPr>
          <w:p>
            <w:pPr>
              <w:pStyle w:val="0"/>
              <w:jc w:val="center"/>
            </w:pPr>
            <w:r>
              <w:rPr>
                <w:sz w:val="20"/>
              </w:rPr>
              <w:t xml:space="preserve">2021 - 2023 годы (постоянно)</w:t>
            </w:r>
          </w:p>
        </w:tc>
        <w:tc>
          <w:tcPr>
            <w:tcW w:w="2211" w:type="dxa"/>
          </w:tcPr>
          <w:p>
            <w:pPr>
              <w:pStyle w:val="0"/>
              <w:jc w:val="both"/>
            </w:pPr>
            <w:r>
              <w:rPr>
                <w:sz w:val="20"/>
              </w:rPr>
              <w:t xml:space="preserve">Обеспечение реализации мероприятий Программы по сопровождению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 Министерство образования и науки Республики Саха (Якутия)</w:t>
            </w:r>
          </w:p>
        </w:tc>
      </w:tr>
      <w:tr>
        <w:tc>
          <w:tcPr>
            <w:gridSpan w:val="5"/>
            <w:tcW w:w="9070" w:type="dxa"/>
          </w:tcPr>
          <w:p>
            <w:pPr>
              <w:pStyle w:val="0"/>
              <w:outlineLvl w:val="2"/>
              <w:jc w:val="center"/>
            </w:pPr>
            <w:r>
              <w:rPr>
                <w:sz w:val="20"/>
              </w:rPr>
              <w:t xml:space="preserve">2. Мероприятия, осуществляемые с привлечением организаций независимо от организационно-правовой формы, включая социально ориентированные некоммерческие организации и индивидуальных предпринимателей</w:t>
            </w:r>
          </w:p>
        </w:tc>
      </w:tr>
      <w:tr>
        <w:tc>
          <w:tcPr>
            <w:tcW w:w="680" w:type="dxa"/>
          </w:tcPr>
          <w:p>
            <w:pPr>
              <w:pStyle w:val="0"/>
              <w:jc w:val="center"/>
            </w:pPr>
            <w:r>
              <w:rPr>
                <w:sz w:val="20"/>
              </w:rPr>
              <w:t xml:space="preserve">2.1.</w:t>
            </w:r>
          </w:p>
        </w:tc>
        <w:tc>
          <w:tcPr>
            <w:tcW w:w="2494" w:type="dxa"/>
          </w:tcPr>
          <w:p>
            <w:pPr>
              <w:pStyle w:val="0"/>
              <w:jc w:val="both"/>
            </w:pPr>
            <w:r>
              <w:rPr>
                <w:sz w:val="20"/>
              </w:rPr>
              <w:t xml:space="preserve">Реализация мероприятий по сопровождению инвалидов молодого возраста при трудоустройстве в региональную программу</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Повышение эффективности мероприятий по сопровождению инвалидов молодого возраста при трудоустройстве</w:t>
            </w:r>
          </w:p>
        </w:tc>
        <w:tc>
          <w:tcPr>
            <w:tcW w:w="2098" w:type="dxa"/>
          </w:tcPr>
          <w:p>
            <w:pPr>
              <w:pStyle w:val="0"/>
              <w:jc w:val="both"/>
            </w:pPr>
            <w:r>
              <w:rPr>
                <w:sz w:val="20"/>
              </w:rPr>
              <w:t xml:space="preserve">Государственный комитет Республики Саха (Якутия) по занятости населения</w:t>
            </w:r>
          </w:p>
        </w:tc>
      </w:tr>
      <w:tr>
        <w:tc>
          <w:tcPr>
            <w:tcW w:w="680" w:type="dxa"/>
          </w:tcPr>
          <w:p>
            <w:pPr>
              <w:pStyle w:val="0"/>
              <w:jc w:val="center"/>
            </w:pPr>
            <w:r>
              <w:rPr>
                <w:sz w:val="20"/>
              </w:rPr>
              <w:t xml:space="preserve">2.2.</w:t>
            </w:r>
          </w:p>
        </w:tc>
        <w:tc>
          <w:tcPr>
            <w:tcW w:w="2494" w:type="dxa"/>
          </w:tcPr>
          <w:p>
            <w:pPr>
              <w:pStyle w:val="0"/>
              <w:jc w:val="both"/>
            </w:pPr>
            <w:r>
              <w:rPr>
                <w:sz w:val="20"/>
              </w:rPr>
              <w:t xml:space="preserve">Организация информационно-разъяснительной и консультационной работы по вопросам оказания государственных услуг в сфере занятости населения инвалидам молодого возраста, в том числе по сопровождению инвалидов молодого возраста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Информирование работодателей о реализации мероприятий по сопровождению инвалидов</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государственное казенное учреждение Республики Саха (Якутия) "Центр занятости населения Республики Саха (Якутия)"</w:t>
            </w:r>
          </w:p>
        </w:tc>
      </w:tr>
      <w:tr>
        <w:tc>
          <w:tcPr>
            <w:tcW w:w="680" w:type="dxa"/>
          </w:tcPr>
          <w:p>
            <w:pPr>
              <w:pStyle w:val="0"/>
              <w:jc w:val="center"/>
            </w:pPr>
            <w:r>
              <w:rPr>
                <w:sz w:val="20"/>
              </w:rPr>
              <w:t xml:space="preserve">2.3.</w:t>
            </w:r>
          </w:p>
        </w:tc>
        <w:tc>
          <w:tcPr>
            <w:tcW w:w="2494" w:type="dxa"/>
          </w:tcPr>
          <w:p>
            <w:pPr>
              <w:pStyle w:val="0"/>
              <w:jc w:val="both"/>
            </w:pPr>
            <w:r>
              <w:rPr>
                <w:sz w:val="20"/>
              </w:rPr>
              <w:t xml:space="preserve">Организация взаимодействия участников, реализующих мероприятия, направленные на сопровождение инвалидов молодого возраста при трудоустройстве, в целях оказания помощи инвалидам молодого возраста в освоении трудовых обязанностей</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Заключение договоров с работодателями по сопровождению трудоустроенных инвалидов молодого возраста на рабочие места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государственное казенное учреждение Республики Саха (Якутия)</w:t>
            </w:r>
          </w:p>
          <w:p>
            <w:pPr>
              <w:pStyle w:val="0"/>
              <w:jc w:val="both"/>
            </w:pPr>
            <w:r>
              <w:rPr>
                <w:sz w:val="20"/>
              </w:rPr>
              <w:t xml:space="preserve">"Центр занятости населения Республики Саха (Якутия)"</w:t>
            </w:r>
          </w:p>
        </w:tc>
      </w:tr>
      <w:tr>
        <w:tc>
          <w:tcPr>
            <w:tcW w:w="680" w:type="dxa"/>
          </w:tcPr>
          <w:p>
            <w:pPr>
              <w:pStyle w:val="0"/>
              <w:jc w:val="center"/>
            </w:pPr>
            <w:r>
              <w:rPr>
                <w:sz w:val="20"/>
              </w:rPr>
              <w:t xml:space="preserve">2.4.</w:t>
            </w:r>
          </w:p>
        </w:tc>
        <w:tc>
          <w:tcPr>
            <w:tcW w:w="2494" w:type="dxa"/>
          </w:tcPr>
          <w:p>
            <w:pPr>
              <w:pStyle w:val="0"/>
              <w:jc w:val="both"/>
            </w:pPr>
            <w:r>
              <w:rPr>
                <w:sz w:val="20"/>
              </w:rPr>
              <w:t xml:space="preserve">Установление сроков осуществления мероприятий, направленных на сопровождение инвалидов молодого возраста при трудоустройстве, с учетом рекомендаций индивидуальной программы реабилитации или абилитации инвалида в зависимости от уровня его профессиональной подготовки, индивидуальных способностей и опыта предыдущей профессиональной деятельности</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Повышение эффективности мероприятий по сопровождению после трудоустройства</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государственное казенное учреждение Республики Саха (Якутия) "Центр занятости населения Республики Саха (Якутия)"</w:t>
            </w:r>
          </w:p>
        </w:tc>
      </w:tr>
      <w:tr>
        <w:tc>
          <w:tcPr>
            <w:tcW w:w="680" w:type="dxa"/>
          </w:tcPr>
          <w:p>
            <w:pPr>
              <w:pStyle w:val="0"/>
              <w:jc w:val="center"/>
            </w:pPr>
            <w:r>
              <w:rPr>
                <w:sz w:val="20"/>
              </w:rPr>
              <w:t xml:space="preserve">2.5.</w:t>
            </w:r>
          </w:p>
        </w:tc>
        <w:tc>
          <w:tcPr>
            <w:tcW w:w="2494" w:type="dxa"/>
          </w:tcPr>
          <w:p>
            <w:pPr>
              <w:pStyle w:val="0"/>
              <w:jc w:val="both"/>
            </w:pPr>
            <w:r>
              <w:rPr>
                <w:sz w:val="20"/>
              </w:rPr>
              <w:t xml:space="preserve">Оснащение государственных учреждений службы занятости населения с учетом потребностей инвалидов молодого возраста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Обеспечение доступности государственных учреждений службы занятости населения для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tc>
      </w:tr>
      <w:tr>
        <w:tc>
          <w:tcPr>
            <w:tcW w:w="680" w:type="dxa"/>
          </w:tcPr>
          <w:p>
            <w:pPr>
              <w:pStyle w:val="0"/>
              <w:jc w:val="center"/>
            </w:pPr>
            <w:r>
              <w:rPr>
                <w:sz w:val="20"/>
              </w:rPr>
              <w:t xml:space="preserve">2.6.</w:t>
            </w:r>
          </w:p>
        </w:tc>
        <w:tc>
          <w:tcPr>
            <w:tcW w:w="2494" w:type="dxa"/>
          </w:tcPr>
          <w:p>
            <w:pPr>
              <w:pStyle w:val="0"/>
              <w:jc w:val="both"/>
            </w:pPr>
            <w:r>
              <w:rPr>
                <w:sz w:val="20"/>
              </w:rPr>
              <w:t xml:space="preserve">Дополнительное профессиональное образование работников государственных учреждений службы занятости населения по вопросу реализации мероприятий, направленных на сопровождение инвалидов молодого возраста при трудоустройстве</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Увеличение доли работников государственных учреждений службы занятости населения, содействующих инвалидам молодого возраста при трудоустройстве</w:t>
            </w:r>
          </w:p>
        </w:tc>
        <w:tc>
          <w:tcPr>
            <w:tcW w:w="2098" w:type="dxa"/>
          </w:tcPr>
          <w:p>
            <w:pPr>
              <w:pStyle w:val="0"/>
              <w:jc w:val="both"/>
            </w:pPr>
            <w:r>
              <w:rPr>
                <w:sz w:val="20"/>
              </w:rPr>
              <w:t xml:space="preserve">Государственный комитет Республики Саха (Якутия) по занятости населения, Министерство образования и науки Республики Саха (Якутия),</w:t>
            </w:r>
          </w:p>
          <w:p>
            <w:pPr>
              <w:pStyle w:val="0"/>
              <w:jc w:val="both"/>
            </w:pPr>
            <w:r>
              <w:rPr>
                <w:sz w:val="20"/>
              </w:rPr>
              <w:t xml:space="preserve">государственное казенное учреждение Республики Саха (Якутия) "Центр занятости населения Республики Саха (Якутия)"</w:t>
            </w:r>
          </w:p>
        </w:tc>
      </w:tr>
      <w:tr>
        <w:tc>
          <w:tcPr>
            <w:tcW w:w="680" w:type="dxa"/>
          </w:tcPr>
          <w:p>
            <w:pPr>
              <w:pStyle w:val="0"/>
              <w:jc w:val="center"/>
            </w:pPr>
            <w:r>
              <w:rPr>
                <w:sz w:val="20"/>
              </w:rPr>
              <w:t xml:space="preserve">2.7.</w:t>
            </w:r>
          </w:p>
        </w:tc>
        <w:tc>
          <w:tcPr>
            <w:tcW w:w="2494" w:type="dxa"/>
          </w:tcPr>
          <w:p>
            <w:pPr>
              <w:pStyle w:val="0"/>
              <w:jc w:val="both"/>
            </w:pPr>
            <w:r>
              <w:rPr>
                <w:sz w:val="20"/>
              </w:rPr>
              <w:t xml:space="preserve">Подготовка предложений в Роструд в части модернизации информационно-аналитической системы "Общероссийская база вакансий "Работа в России", в том числе создания дополнительных сервисов для работодателей и инвалидов молодого возраста, направленных на повышение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tc>
        <w:tc>
          <w:tcPr>
            <w:tcW w:w="1587" w:type="dxa"/>
          </w:tcPr>
          <w:p>
            <w:pPr>
              <w:pStyle w:val="0"/>
              <w:jc w:val="center"/>
            </w:pPr>
            <w:r>
              <w:rPr>
                <w:sz w:val="20"/>
              </w:rPr>
              <w:t xml:space="preserve">2021 - 2020 годы</w:t>
            </w:r>
          </w:p>
        </w:tc>
        <w:tc>
          <w:tcPr>
            <w:tcW w:w="2211" w:type="dxa"/>
          </w:tcPr>
          <w:p>
            <w:pPr>
              <w:pStyle w:val="0"/>
              <w:jc w:val="both"/>
            </w:pPr>
            <w:r>
              <w:rPr>
                <w:sz w:val="20"/>
              </w:rPr>
              <w:t xml:space="preserve">Повышение качества и доступности услуг по трудоустройству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tc>
      </w:tr>
      <w:tr>
        <w:tc>
          <w:tcPr>
            <w:tcW w:w="680" w:type="dxa"/>
          </w:tcPr>
          <w:p>
            <w:pPr>
              <w:pStyle w:val="0"/>
              <w:jc w:val="center"/>
            </w:pPr>
            <w:r>
              <w:rPr>
                <w:sz w:val="20"/>
              </w:rPr>
              <w:t xml:space="preserve">2.8.</w:t>
            </w:r>
          </w:p>
        </w:tc>
        <w:tc>
          <w:tcPr>
            <w:tcW w:w="2494" w:type="dxa"/>
          </w:tcPr>
          <w:p>
            <w:pPr>
              <w:pStyle w:val="0"/>
              <w:jc w:val="both"/>
            </w:pPr>
            <w:r>
              <w:rPr>
                <w:sz w:val="20"/>
              </w:rPr>
              <w:t xml:space="preserve">Анализ вакансий, в том числе на квотируемые рабочие места (информация о которых доступна в системе "Работа в России") и проведение необходимых консультаций с работодателями для подбора возможных предложений по трудоустройству инвалидов молодого возраста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Наличие в свободном доступе информации о вакантных (свободных) рабочих местах в счет квоты для трудоустройства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государственное казенное учреждение Республики Саха (Якутия) "Центр занятости населения Республики Саха (Якутия)"</w:t>
            </w:r>
          </w:p>
        </w:tc>
      </w:tr>
      <w:tr>
        <w:tc>
          <w:tcPr>
            <w:tcW w:w="680" w:type="dxa"/>
          </w:tcPr>
          <w:p>
            <w:pPr>
              <w:pStyle w:val="0"/>
              <w:jc w:val="center"/>
            </w:pPr>
            <w:r>
              <w:rPr>
                <w:sz w:val="20"/>
              </w:rPr>
              <w:t xml:space="preserve">2.9.</w:t>
            </w:r>
          </w:p>
        </w:tc>
        <w:tc>
          <w:tcPr>
            <w:tcW w:w="2494" w:type="dxa"/>
          </w:tcPr>
          <w:p>
            <w:pPr>
              <w:pStyle w:val="0"/>
              <w:jc w:val="both"/>
            </w:pPr>
            <w:r>
              <w:rPr>
                <w:sz w:val="20"/>
              </w:rPr>
              <w:t xml:space="preserve">Персонифицированный учет выпускников из числа инвалидов молодого возраста с учетом их переезда в другой субъект Российской Федерации, передаче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организации, осуществляющей образовательную деятельность, планирует переезд в целях трудоустройства и дальнейшего проживания в другой субъект Российской Федерации)</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Расширение возможностей трудоустройства инвалидов молодого возраста, в том числе за пределами Республики Саха (Якутия)</w:t>
            </w:r>
          </w:p>
        </w:tc>
        <w:tc>
          <w:tcPr>
            <w:tcW w:w="2098" w:type="dxa"/>
          </w:tcPr>
          <w:p>
            <w:pPr>
              <w:pStyle w:val="0"/>
              <w:jc w:val="both"/>
            </w:pPr>
            <w:r>
              <w:rPr>
                <w:sz w:val="20"/>
              </w:rPr>
              <w:t xml:space="preserve">Министерство образования и науки Республики Саха (Якутия), образовательные организации высшего образования федерального подчинения, участвующие в реализации мероприятий Программы (по согласованию), Государственный комитет Республики Саха (Якутия) по занятости населения</w:t>
            </w:r>
          </w:p>
        </w:tc>
      </w:tr>
      <w:tr>
        <w:tc>
          <w:tcPr>
            <w:tcW w:w="680" w:type="dxa"/>
          </w:tcPr>
          <w:p>
            <w:pPr>
              <w:pStyle w:val="0"/>
              <w:jc w:val="center"/>
            </w:pPr>
            <w:r>
              <w:rPr>
                <w:sz w:val="20"/>
              </w:rPr>
              <w:t xml:space="preserve">2.10.</w:t>
            </w:r>
          </w:p>
        </w:tc>
        <w:tc>
          <w:tcPr>
            <w:tcW w:w="2494" w:type="dxa"/>
          </w:tcPr>
          <w:p>
            <w:pPr>
              <w:pStyle w:val="0"/>
              <w:jc w:val="both"/>
            </w:pPr>
            <w:r>
              <w:rPr>
                <w:sz w:val="20"/>
              </w:rPr>
              <w:t xml:space="preserve">Организация взаимодействия с инвалидом с целью уточнения его пожеланий и готовности к реализации мер по трудоустройству, выявления барьеров, препятствующих трудоустройству, информирования его об имеющихся возможностях содействия занятости; помощь в составлении резюме, направлении его работодателям как потенциальным, так и желающим взять на работу конкретного инвалида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Повышение конкурентоспособности на рынке труда, уровня трудоустройства, качества и доступности услуг по трудоустройству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 Министерство образования и науки Республики Саха (Якутия), образовательные организации высшего образования федерального подчинения, участвующие в реализации мероприятий Программы</w:t>
            </w:r>
          </w:p>
          <w:p>
            <w:pPr>
              <w:pStyle w:val="0"/>
              <w:jc w:val="both"/>
            </w:pPr>
            <w:r>
              <w:rPr>
                <w:sz w:val="20"/>
              </w:rPr>
              <w:t xml:space="preserve">(по согласованию)</w:t>
            </w:r>
          </w:p>
        </w:tc>
      </w:tr>
      <w:tr>
        <w:tc>
          <w:tcPr>
            <w:tcW w:w="680" w:type="dxa"/>
          </w:tcPr>
          <w:p>
            <w:pPr>
              <w:pStyle w:val="0"/>
              <w:jc w:val="center"/>
            </w:pPr>
            <w:r>
              <w:rPr>
                <w:sz w:val="20"/>
              </w:rPr>
              <w:t xml:space="preserve">2.11.</w:t>
            </w:r>
          </w:p>
        </w:tc>
        <w:tc>
          <w:tcPr>
            <w:tcW w:w="2494" w:type="dxa"/>
          </w:tcPr>
          <w:p>
            <w:pPr>
              <w:pStyle w:val="0"/>
              <w:jc w:val="both"/>
            </w:pPr>
            <w:r>
              <w:rPr>
                <w:sz w:val="20"/>
              </w:rPr>
              <w:t xml:space="preserve">Организация взаимодействия инвалида с представителем работодателя как на собеседовании, так и при трудоустройстве (при необходимости предоставление услуг по переводу русского жестового языка (сурдопереводу, тифлосурдопереводу)</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Расширение возможностей трудоустройства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государственное казенное учреждение Республики Саха (Якутия) "Центр занятости населения Республики Саха (Якутия)"</w:t>
            </w:r>
          </w:p>
        </w:tc>
      </w:tr>
      <w:tr>
        <w:tc>
          <w:tcPr>
            <w:tcW w:w="680" w:type="dxa"/>
          </w:tcPr>
          <w:p>
            <w:pPr>
              <w:pStyle w:val="0"/>
              <w:jc w:val="center"/>
            </w:pPr>
            <w:r>
              <w:rPr>
                <w:sz w:val="20"/>
              </w:rPr>
              <w:t xml:space="preserve">2.12.</w:t>
            </w:r>
          </w:p>
        </w:tc>
        <w:tc>
          <w:tcPr>
            <w:tcW w:w="2494" w:type="dxa"/>
          </w:tcPr>
          <w:p>
            <w:pPr>
              <w:pStyle w:val="0"/>
              <w:jc w:val="both"/>
            </w:pPr>
            <w:r>
              <w:rPr>
                <w:sz w:val="20"/>
              </w:rPr>
              <w:t xml:space="preserve">Реализация мероприятий, направленных на сопровождение инвалидов молодого возраста при трудоустройстве, включая возможность получения помощи наставника, определяемого работодателем, с учетом рекомендуемых в индивидуальной программе реабилитации или абилитации инвалидов показанных (противопоказанных) видов трудовой деятельности</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Увеличение закрепляемости на рабочих местах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tc>
      </w:tr>
      <w:tr>
        <w:tc>
          <w:tcPr>
            <w:tcW w:w="680" w:type="dxa"/>
          </w:tcPr>
          <w:p>
            <w:pPr>
              <w:pStyle w:val="0"/>
              <w:jc w:val="center"/>
            </w:pPr>
            <w:r>
              <w:rPr>
                <w:sz w:val="20"/>
              </w:rPr>
              <w:t xml:space="preserve">2.13.</w:t>
            </w:r>
          </w:p>
        </w:tc>
        <w:tc>
          <w:tcPr>
            <w:tcW w:w="2494" w:type="dxa"/>
          </w:tcPr>
          <w:p>
            <w:pPr>
              <w:pStyle w:val="0"/>
              <w:jc w:val="both"/>
            </w:pPr>
            <w:r>
              <w:rPr>
                <w:sz w:val="20"/>
              </w:rPr>
              <w:t xml:space="preserve">Оказание работодателям методической помощи по организации сопровождения инвалидов молодого возраста при трудоустройстве</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Увеличение закрепляемости на рабочих местах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tc>
      </w:tr>
      <w:tr>
        <w:tc>
          <w:tcPr>
            <w:tcW w:w="680" w:type="dxa"/>
          </w:tcPr>
          <w:p>
            <w:pPr>
              <w:pStyle w:val="0"/>
              <w:jc w:val="center"/>
            </w:pPr>
            <w:r>
              <w:rPr>
                <w:sz w:val="20"/>
              </w:rPr>
              <w:t xml:space="preserve">2.14.</w:t>
            </w:r>
          </w:p>
        </w:tc>
        <w:tc>
          <w:tcPr>
            <w:tcW w:w="2494" w:type="dxa"/>
          </w:tcPr>
          <w:p>
            <w:pPr>
              <w:pStyle w:val="0"/>
              <w:jc w:val="both"/>
            </w:pPr>
            <w:r>
              <w:rPr>
                <w:sz w:val="20"/>
              </w:rPr>
              <w:t xml:space="preserve">Информирование о состоянии рынка труда, вакансиях, услугах службы занятости как на базе организаций, осуществляющих образовательную деятельность по образовательным программам среднего профессионального и высшего образования, так и с использованием возможностей информационно-телекоммуникационной сети "Интернет", средств массовой информации, многофункциональных центров предоставления государственных и муниципальных услуг, а также в форме профессиональной ориентации, организации стажировок и др.</w:t>
            </w:r>
          </w:p>
        </w:tc>
        <w:tc>
          <w:tcPr>
            <w:tcW w:w="1587" w:type="dxa"/>
          </w:tcPr>
          <w:p>
            <w:pPr>
              <w:pStyle w:val="0"/>
              <w:jc w:val="center"/>
            </w:pPr>
            <w:r>
              <w:rPr>
                <w:sz w:val="20"/>
              </w:rPr>
              <w:t xml:space="preserve">2021-2023 годы</w:t>
            </w:r>
          </w:p>
        </w:tc>
        <w:tc>
          <w:tcPr>
            <w:tcW w:w="2211" w:type="dxa"/>
          </w:tcPr>
          <w:p>
            <w:pPr>
              <w:pStyle w:val="0"/>
              <w:jc w:val="both"/>
            </w:pPr>
            <w:r>
              <w:rPr>
                <w:sz w:val="20"/>
              </w:rPr>
              <w:t xml:space="preserve">Повышение конкурентоспособности на рынке труда, уровня трудоустройства, качества и доступности услуг по трудоустройству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государственное казенное учреждение Республики Саха (Якутия) "Центр занятости населения Республики Саха (Якутия)"</w:t>
            </w:r>
          </w:p>
        </w:tc>
      </w:tr>
      <w:tr>
        <w:tc>
          <w:tcPr>
            <w:tcW w:w="680" w:type="dxa"/>
          </w:tcPr>
          <w:p>
            <w:pPr>
              <w:pStyle w:val="0"/>
              <w:jc w:val="center"/>
            </w:pPr>
            <w:r>
              <w:rPr>
                <w:sz w:val="20"/>
              </w:rPr>
              <w:t xml:space="preserve">2.15</w:t>
            </w:r>
          </w:p>
        </w:tc>
        <w:tc>
          <w:tcPr>
            <w:tcW w:w="2494" w:type="dxa"/>
          </w:tcPr>
          <w:p>
            <w:pPr>
              <w:pStyle w:val="0"/>
              <w:jc w:val="both"/>
            </w:pPr>
            <w:r>
              <w:rPr>
                <w:sz w:val="20"/>
              </w:rPr>
              <w:t xml:space="preserve">Подготовка предложений организациям, осуществляющим образовательную деятельность по образовательным программам среднего профессионального и высшего образования в Республике Саха (Якутия), а также Минобрнауки РС(Я), и органам местного самоуправления, осуществляющим управление в сфере образования, о рекомендуемых направлениях подготовки инвалидов молодого возраста исходя из возможности их трудоустройства по определенной профессии, специальности и направлению подготовки</w:t>
            </w:r>
          </w:p>
        </w:tc>
        <w:tc>
          <w:tcPr>
            <w:tcW w:w="1587" w:type="dxa"/>
          </w:tcPr>
          <w:p>
            <w:pPr>
              <w:pStyle w:val="0"/>
              <w:jc w:val="center"/>
            </w:pPr>
            <w:r>
              <w:rPr>
                <w:sz w:val="20"/>
              </w:rPr>
              <w:t xml:space="preserve">2021-2023 годы</w:t>
            </w:r>
          </w:p>
        </w:tc>
        <w:tc>
          <w:tcPr>
            <w:tcW w:w="2211" w:type="dxa"/>
          </w:tcPr>
          <w:p>
            <w:pPr>
              <w:pStyle w:val="0"/>
              <w:jc w:val="both"/>
            </w:pPr>
            <w:r>
              <w:rPr>
                <w:sz w:val="20"/>
              </w:rPr>
              <w:t xml:space="preserve">Повышение уровня образования трудоустройства, конкурентоспособности на рынке труда, качества и доступности услуг по трудоустройству инвалидов молодого возраста</w:t>
            </w:r>
          </w:p>
        </w:tc>
        <w:tc>
          <w:tcPr>
            <w:tcW w:w="2098" w:type="dxa"/>
          </w:tcPr>
          <w:p>
            <w:pPr>
              <w:pStyle w:val="0"/>
              <w:jc w:val="both"/>
            </w:pPr>
            <w:r>
              <w:rPr>
                <w:sz w:val="20"/>
              </w:rPr>
              <w:t xml:space="preserve">Государственный комитет Республики Саха (Якутия) по занятости населения</w:t>
            </w:r>
          </w:p>
        </w:tc>
      </w:tr>
      <w:tr>
        <w:tc>
          <w:tcPr>
            <w:gridSpan w:val="5"/>
            <w:tcW w:w="9070" w:type="dxa"/>
          </w:tcPr>
          <w:p>
            <w:pPr>
              <w:pStyle w:val="0"/>
              <w:outlineLvl w:val="2"/>
              <w:jc w:val="center"/>
            </w:pPr>
            <w:r>
              <w:rPr>
                <w:sz w:val="20"/>
              </w:rPr>
              <w:t xml:space="preserve">3. Мероприятия, реализуемые с учетом рекомендуемых индивидуальной программой реабилитации или абилитации показанных (противопоказанных) видов трудовой деятельности, направленных на сопровождение инвалидов молодого возраста при трудоустройстве</w:t>
            </w:r>
          </w:p>
        </w:tc>
      </w:tr>
      <w:tr>
        <w:tc>
          <w:tcPr>
            <w:tcW w:w="680" w:type="dxa"/>
          </w:tcPr>
          <w:p>
            <w:pPr>
              <w:pStyle w:val="0"/>
              <w:jc w:val="center"/>
            </w:pPr>
            <w:r>
              <w:rPr>
                <w:sz w:val="20"/>
              </w:rPr>
              <w:t xml:space="preserve">3.1.</w:t>
            </w:r>
          </w:p>
        </w:tc>
        <w:tc>
          <w:tcPr>
            <w:tcW w:w="2494" w:type="dxa"/>
          </w:tcPr>
          <w:p>
            <w:pPr>
              <w:pStyle w:val="0"/>
              <w:jc w:val="both"/>
            </w:pPr>
            <w:r>
              <w:rPr>
                <w:sz w:val="20"/>
              </w:rPr>
              <w:t xml:space="preserve">Содействие в освоении трудовых обязанностей на рабочем месте</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Назначение работодателем наставника, оказание наставником молодому инвалиду помощи по сопровождению</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государственное казенное учреждение Республики Саха (Якутия) "Центр занятости населения Республики Саха (Якутия)"</w:t>
            </w:r>
          </w:p>
        </w:tc>
      </w:tr>
      <w:tr>
        <w:tc>
          <w:tcPr>
            <w:tcW w:w="680" w:type="dxa"/>
          </w:tcPr>
          <w:p>
            <w:pPr>
              <w:pStyle w:val="0"/>
              <w:jc w:val="center"/>
            </w:pPr>
            <w:r>
              <w:rPr>
                <w:sz w:val="20"/>
              </w:rPr>
              <w:t xml:space="preserve">3.2.</w:t>
            </w:r>
          </w:p>
        </w:tc>
        <w:tc>
          <w:tcPr>
            <w:tcW w:w="2494" w:type="dxa"/>
          </w:tcPr>
          <w:p>
            <w:pPr>
              <w:pStyle w:val="0"/>
              <w:jc w:val="both"/>
            </w:pPr>
            <w:r>
              <w:rPr>
                <w:sz w:val="20"/>
              </w:rPr>
              <w:t xml:space="preserve">Внесение работодателю предложений по вопросам, связанным с созданием инвалиду молодого возраста условий доступности рабочего места и его дополнительного оснащения с учетом имеющихся у инвалида молодого возраста ограничений жизнедеятельности</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Ускорение адаптации инвалида на рабочем месте</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государственное казенное учреждение Республики Саха (Якутия) "Центр занятости населения Республики Саха (Якутия)"</w:t>
            </w:r>
          </w:p>
        </w:tc>
      </w:tr>
      <w:tr>
        <w:tc>
          <w:tcPr>
            <w:tcW w:w="680" w:type="dxa"/>
          </w:tcPr>
          <w:p>
            <w:pPr>
              <w:pStyle w:val="0"/>
              <w:jc w:val="center"/>
            </w:pPr>
            <w:r>
              <w:rPr>
                <w:sz w:val="20"/>
              </w:rPr>
              <w:t xml:space="preserve">3.3.</w:t>
            </w:r>
          </w:p>
        </w:tc>
        <w:tc>
          <w:tcPr>
            <w:tcW w:w="2494" w:type="dxa"/>
          </w:tcPr>
          <w:p>
            <w:pPr>
              <w:pStyle w:val="0"/>
              <w:jc w:val="both"/>
            </w:pPr>
            <w:r>
              <w:rPr>
                <w:sz w:val="20"/>
              </w:rPr>
              <w:t xml:space="preserve">Формирование и помощь в освоении доступного маршрута передвижения до места работы и на территории работодателя</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Построение маршрута до рабочего места и помощь наставника в его освоении.</w:t>
            </w:r>
          </w:p>
          <w:p>
            <w:pPr>
              <w:pStyle w:val="0"/>
              <w:jc w:val="both"/>
            </w:pPr>
            <w:r>
              <w:rPr>
                <w:sz w:val="20"/>
              </w:rPr>
              <w:t xml:space="preserve">Повышение уровня закрепляемости инвалидов молодого возраста на рабочих местах</w:t>
            </w:r>
          </w:p>
        </w:tc>
        <w:tc>
          <w:tcPr>
            <w:tcW w:w="2098" w:type="dxa"/>
          </w:tcPr>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государственное казенное учреждение Республики Саха (Якутия) "Центр занятости населения Республики Саха (Якутия)"</w:t>
            </w:r>
          </w:p>
        </w:tc>
      </w:tr>
      <w:tr>
        <w:tc>
          <w:tcPr>
            <w:gridSpan w:val="5"/>
            <w:tcW w:w="9070" w:type="dxa"/>
          </w:tcPr>
          <w:p>
            <w:pPr>
              <w:pStyle w:val="0"/>
              <w:outlineLvl w:val="2"/>
              <w:jc w:val="center"/>
            </w:pPr>
            <w:r>
              <w:rPr>
                <w:sz w:val="20"/>
              </w:rPr>
              <w:t xml:space="preserve">4. Мероприятия, реализуемые Министерством образования и науки Республики Саха (Якутия) и организациями, осуществляющими образовательную деятельность по образовательным программам среднего профессионального и высшего образования</w:t>
            </w:r>
          </w:p>
        </w:tc>
      </w:tr>
      <w:tr>
        <w:tc>
          <w:tcPr>
            <w:tcW w:w="680" w:type="dxa"/>
          </w:tcPr>
          <w:p>
            <w:pPr>
              <w:pStyle w:val="0"/>
              <w:jc w:val="both"/>
            </w:pPr>
            <w:r>
              <w:rPr>
                <w:sz w:val="20"/>
              </w:rPr>
              <w:t xml:space="preserve">4.1.</w:t>
            </w:r>
          </w:p>
        </w:tc>
        <w:tc>
          <w:tcPr>
            <w:tcW w:w="2494" w:type="dxa"/>
          </w:tcPr>
          <w:p>
            <w:pPr>
              <w:pStyle w:val="0"/>
              <w:jc w:val="both"/>
            </w:pPr>
            <w:r>
              <w:rPr>
                <w:sz w:val="20"/>
              </w:rPr>
              <w:t xml:space="preserve">Обеспечение непрерывности работы по профессиональной ориентации инвалидов на всех уровнях образования</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Обеспечение реализации мероприятий Программы по сопровождению инвалидов молодого возраста</w:t>
            </w:r>
          </w:p>
        </w:tc>
        <w:tc>
          <w:tcPr>
            <w:tcW w:w="2098" w:type="dxa"/>
          </w:tcPr>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Министерство труда и социального развития Республики Саха (Якутия), Министерство культуры и духовного развития Республики Саха (Якутия)</w:t>
            </w:r>
          </w:p>
        </w:tc>
      </w:tr>
      <w:tr>
        <w:tc>
          <w:tcPr>
            <w:tcW w:w="680" w:type="dxa"/>
          </w:tcPr>
          <w:p>
            <w:pPr>
              <w:pStyle w:val="0"/>
              <w:jc w:val="both"/>
            </w:pPr>
            <w:r>
              <w:rPr>
                <w:sz w:val="20"/>
              </w:rPr>
              <w:t xml:space="preserve">4.2.</w:t>
            </w:r>
          </w:p>
        </w:tc>
        <w:tc>
          <w:tcPr>
            <w:tcW w:w="2494" w:type="dxa"/>
          </w:tcPr>
          <w:p>
            <w:pPr>
              <w:pStyle w:val="0"/>
              <w:jc w:val="both"/>
            </w:pPr>
            <w:r>
              <w:rPr>
                <w:sz w:val="20"/>
              </w:rPr>
              <w:t xml:space="preserve">Создание специальных условий для получения профессионального образования</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Организация доступной среды в объектах профессиональных образовательных организаций для обучения инвалидов</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4.3.</w:t>
            </w:r>
          </w:p>
        </w:tc>
        <w:tc>
          <w:tcPr>
            <w:tcW w:w="2494" w:type="dxa"/>
          </w:tcPr>
          <w:p>
            <w:pPr>
              <w:pStyle w:val="0"/>
              <w:jc w:val="both"/>
            </w:pPr>
            <w:r>
              <w:rPr>
                <w:sz w:val="20"/>
              </w:rPr>
              <w:t xml:space="preserve">Организация работы "горячей линии" Республики Саха (Якутия) в организации, осуществляющие образовательную деятельность по образовательным программам среднего профессионального и высшего образования, инвалидов молодого возраста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Обеспечение доступности и содействия приема в образовательные организации</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4.4.</w:t>
            </w:r>
          </w:p>
        </w:tc>
        <w:tc>
          <w:tcPr>
            <w:tcW w:w="2494" w:type="dxa"/>
          </w:tcPr>
          <w:p>
            <w:pPr>
              <w:pStyle w:val="0"/>
              <w:jc w:val="both"/>
            </w:pPr>
            <w:r>
              <w:rPr>
                <w:sz w:val="20"/>
              </w:rPr>
              <w:t xml:space="preserve">Установление повышающего коэффициента к нормативным затратам, отражающим особенности профессионального образования обучающихся с инвалидностью различных нозологических групп</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Обеспечение дополнительных затрат при обучении инвалидов молодого возраста</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4.5.</w:t>
            </w:r>
          </w:p>
        </w:tc>
        <w:tc>
          <w:tcPr>
            <w:tcW w:w="2494" w:type="dxa"/>
          </w:tcPr>
          <w:p>
            <w:pPr>
              <w:pStyle w:val="0"/>
              <w:jc w:val="both"/>
            </w:pPr>
            <w:r>
              <w:rPr>
                <w:sz w:val="20"/>
              </w:rPr>
              <w:t xml:space="preserve">Мониторинг деятельности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приема, обучения обучающихся с инвалидностью и обеспечения специальных условий для получения ими профессионального образования, а также их последующего трудоустройства</w:t>
            </w:r>
          </w:p>
        </w:tc>
        <w:tc>
          <w:tcPr>
            <w:tcW w:w="1587" w:type="dxa"/>
          </w:tcPr>
          <w:p>
            <w:pPr>
              <w:pStyle w:val="0"/>
              <w:jc w:val="center"/>
            </w:pPr>
            <w:r>
              <w:rPr>
                <w:sz w:val="20"/>
              </w:rPr>
              <w:t xml:space="preserve">2021 - 2023 годы (постоянно)</w:t>
            </w:r>
          </w:p>
        </w:tc>
        <w:tc>
          <w:tcPr>
            <w:tcW w:w="2211" w:type="dxa"/>
          </w:tcPr>
          <w:p>
            <w:pPr>
              <w:pStyle w:val="0"/>
              <w:jc w:val="both"/>
            </w:pPr>
            <w:r>
              <w:rPr>
                <w:sz w:val="20"/>
              </w:rPr>
              <w:t xml:space="preserve">Обеспечение реализации мероприятий Программы по сопровождению инвалидов молодого возраста</w:t>
            </w:r>
          </w:p>
        </w:tc>
        <w:tc>
          <w:tcPr>
            <w:tcW w:w="2098" w:type="dxa"/>
          </w:tcPr>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Министерство труда и социального развития Республики Саха (Якутия), Министерство культуры и духовного развития Республики Саха (Якутия)</w:t>
            </w:r>
          </w:p>
        </w:tc>
      </w:tr>
      <w:tr>
        <w:tc>
          <w:tcPr>
            <w:tcW w:w="680" w:type="dxa"/>
          </w:tcPr>
          <w:p>
            <w:pPr>
              <w:pStyle w:val="0"/>
              <w:jc w:val="both"/>
            </w:pPr>
            <w:r>
              <w:rPr>
                <w:sz w:val="20"/>
              </w:rPr>
              <w:t xml:space="preserve">4.6.</w:t>
            </w:r>
          </w:p>
        </w:tc>
        <w:tc>
          <w:tcPr>
            <w:tcW w:w="2494" w:type="dxa"/>
          </w:tcPr>
          <w:p>
            <w:pPr>
              <w:pStyle w:val="0"/>
              <w:jc w:val="both"/>
            </w:pPr>
            <w:r>
              <w:rPr>
                <w:sz w:val="20"/>
              </w:rPr>
              <w:t xml:space="preserve">Проведение семинаров (вебинаров)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Повышение эффективности профессиональной ориентации и обучения инвалидов молодого возраста</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4.7.</w:t>
            </w:r>
          </w:p>
        </w:tc>
        <w:tc>
          <w:tcPr>
            <w:tcW w:w="2494" w:type="dxa"/>
          </w:tcPr>
          <w:p>
            <w:pPr>
              <w:pStyle w:val="0"/>
              <w:jc w:val="both"/>
            </w:pPr>
            <w:r>
              <w:rPr>
                <w:sz w:val="20"/>
              </w:rPr>
              <w:t xml:space="preserve">Дополнительное профессиональное образование по программам повышения квалификации педагогических работников и учебно-вспомогательного персонала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работы со студентами с инвалидностью</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Обеспечение квалифицированными кадрами педагогических работников и учебно-вспомогательного персонала образовательных организаций</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4.8.</w:t>
            </w:r>
          </w:p>
        </w:tc>
        <w:tc>
          <w:tcPr>
            <w:tcW w:w="2494" w:type="dxa"/>
          </w:tcPr>
          <w:p>
            <w:pPr>
              <w:pStyle w:val="0"/>
              <w:jc w:val="both"/>
            </w:pPr>
            <w:r>
              <w:rPr>
                <w:sz w:val="20"/>
              </w:rPr>
              <w:t xml:space="preserve">Своевременная 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Методическая помощь по образовательным программам и программам по профессиональной ориентации</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4.9.</w:t>
            </w:r>
          </w:p>
        </w:tc>
        <w:tc>
          <w:tcPr>
            <w:tcW w:w="2494" w:type="dxa"/>
          </w:tcPr>
          <w:p>
            <w:pPr>
              <w:pStyle w:val="0"/>
              <w:jc w:val="both"/>
            </w:pPr>
            <w:r>
              <w:rPr>
                <w:sz w:val="20"/>
              </w:rPr>
              <w:t xml:space="preserve">Подготовка предложений для включения мероприятий по сопровождению инвалидов молодого возраста при получении профессионального образования в региональную программу</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Расширение возможностей трудоустройства инвалидов молодого возраста</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4.10.</w:t>
            </w:r>
          </w:p>
        </w:tc>
        <w:tc>
          <w:tcPr>
            <w:tcW w:w="2494" w:type="dxa"/>
          </w:tcPr>
          <w:p>
            <w:pPr>
              <w:pStyle w:val="0"/>
              <w:jc w:val="both"/>
            </w:pPr>
            <w:r>
              <w:rPr>
                <w:sz w:val="20"/>
              </w:rPr>
              <w:t xml:space="preserve">Информационное обеспечение в сфере реализации мероприятий, направленных на сопровождение инвалидов молодого возраста при получении профессионального образования</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Информирование профессиональных образовательных организаций о мероприятиях, направленных на сопровождение инвалидов молодого возраста при получении профессионального образования</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4.11.</w:t>
            </w:r>
          </w:p>
        </w:tc>
        <w:tc>
          <w:tcPr>
            <w:tcW w:w="2494" w:type="dxa"/>
          </w:tcPr>
          <w:p>
            <w:pPr>
              <w:pStyle w:val="0"/>
              <w:jc w:val="both"/>
            </w:pPr>
            <w:r>
              <w:rPr>
                <w:sz w:val="20"/>
              </w:rPr>
              <w:t xml:space="preserve">Организация взаимодействия участников, реализующих мероприятия, направленные на сопровождение инвалидов молодого возраста при получении профессионального образования</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Заключение соглашения между профессиональными образовательными организациями и работодателями об организации производственного обучения инвалидов молодого возраста</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4.12.</w:t>
            </w:r>
          </w:p>
        </w:tc>
        <w:tc>
          <w:tcPr>
            <w:tcW w:w="2494" w:type="dxa"/>
          </w:tcPr>
          <w:p>
            <w:pPr>
              <w:pStyle w:val="0"/>
              <w:jc w:val="both"/>
            </w:pPr>
            <w:r>
              <w:rPr>
                <w:sz w:val="20"/>
              </w:rPr>
              <w:t xml:space="preserve">Установление сроков осуществления мероприятий, направленных на сопровождение инвалидов молодого возраста при получении профессионального образования, с учетом рекомендаций индивидуальной программы реабилитации или абилитации инвалида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Реализация мероприятий согласно порядку разработки перечня и определения исполнителей по реализации мероприятий по профессиональному образованию, реабилитации или абилитации инвалида</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4.13.</w:t>
            </w:r>
          </w:p>
        </w:tc>
        <w:tc>
          <w:tcPr>
            <w:tcW w:w="2494" w:type="dxa"/>
          </w:tcPr>
          <w:p>
            <w:pPr>
              <w:pStyle w:val="0"/>
              <w:jc w:val="both"/>
            </w:pPr>
            <w:r>
              <w:rPr>
                <w:sz w:val="20"/>
              </w:rPr>
              <w:t xml:space="preserve">Анализ условий доступности профессиональных образовательных организаций и образовательных организаций высшего образования для получения профессионального образования инвалидами молодого возраста</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Мониторинг доступности профессиональных образовательных организаций и образовательных организаций высшего образования для получения профессионального образования инвалидами молодого возраста</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4.14.</w:t>
            </w:r>
          </w:p>
        </w:tc>
        <w:tc>
          <w:tcPr>
            <w:tcW w:w="2494" w:type="dxa"/>
          </w:tcPr>
          <w:p>
            <w:pPr>
              <w:pStyle w:val="0"/>
              <w:jc w:val="both"/>
            </w:pPr>
            <w:r>
              <w:rPr>
                <w:sz w:val="20"/>
              </w:rPr>
              <w:t xml:space="preserve">Организация взаимодействия инвалида с представителем организаций, осуществляющих образовательную деятельность по образовательным программам среднего профессионального и высшего образования, при поступлении в образовательную организацию (при необходимости предоставление услуг по переводу русского жестового языка (сурдопереводу, тифлосурдопереводу)</w:t>
            </w:r>
          </w:p>
        </w:tc>
        <w:tc>
          <w:tcPr>
            <w:tcW w:w="1587" w:type="dxa"/>
          </w:tcPr>
          <w:p>
            <w:pPr>
              <w:pStyle w:val="0"/>
              <w:jc w:val="center"/>
            </w:pPr>
            <w:r>
              <w:rPr>
                <w:sz w:val="20"/>
              </w:rPr>
              <w:t xml:space="preserve">2021 - 2023 годы</w:t>
            </w:r>
          </w:p>
        </w:tc>
        <w:tc>
          <w:tcPr>
            <w:tcW w:w="2211" w:type="dxa"/>
          </w:tcPr>
          <w:p>
            <w:pPr>
              <w:pStyle w:val="0"/>
            </w:pPr>
            <w:r>
              <w:rPr>
                <w:sz w:val="20"/>
              </w:rPr>
              <w:t xml:space="preserve">Увеличение доли инвалидов молодого возраста, принятых на обучение по образовательным программам среднего профессионального и высшего образования</w:t>
            </w:r>
          </w:p>
        </w:tc>
        <w:tc>
          <w:tcPr>
            <w:tcW w:w="2098" w:type="dxa"/>
          </w:tcPr>
          <w:p>
            <w:pPr>
              <w:pStyle w:val="0"/>
              <w:jc w:val="both"/>
            </w:pPr>
            <w:r>
              <w:rPr>
                <w:sz w:val="20"/>
              </w:rPr>
              <w:t xml:space="preserve">Министерство образования и науки Республики Саха (Якутия)</w:t>
            </w:r>
          </w:p>
        </w:tc>
      </w:tr>
      <w:tr>
        <w:tc>
          <w:tcPr>
            <w:tcW w:w="680" w:type="dxa"/>
          </w:tcPr>
          <w:p>
            <w:pPr>
              <w:pStyle w:val="0"/>
              <w:jc w:val="both"/>
            </w:pPr>
            <w:r>
              <w:rPr>
                <w:sz w:val="20"/>
              </w:rPr>
              <w:t xml:space="preserve">4.15.</w:t>
            </w:r>
          </w:p>
        </w:tc>
        <w:tc>
          <w:tcPr>
            <w:tcW w:w="2494" w:type="dxa"/>
          </w:tcPr>
          <w:p>
            <w:pPr>
              <w:pStyle w:val="0"/>
              <w:jc w:val="both"/>
            </w:pPr>
            <w:r>
              <w:rPr>
                <w:sz w:val="20"/>
              </w:rPr>
              <w:t xml:space="preserve">Формирование и помощь в освоении доступного маршрута передвижения до места учебы и на территории организаций, осуществляющих образовательную деятельность по образовательным программам среднего профессионального и высшего образования</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Освоение доступного маршрута инвалидами молодого возраста до места учебы</w:t>
            </w:r>
          </w:p>
        </w:tc>
        <w:tc>
          <w:tcPr>
            <w:tcW w:w="2098" w:type="dxa"/>
          </w:tcPr>
          <w:p>
            <w:pPr>
              <w:pStyle w:val="0"/>
              <w:jc w:val="both"/>
            </w:pPr>
            <w:r>
              <w:rPr>
                <w:sz w:val="20"/>
              </w:rPr>
              <w:t xml:space="preserve">Министерство образования и науки Республики Саха (Якутия), Министерство труда и социального развития Республики Саха (Якутия), Министерство культуры и духовного развития Республики Саха (Якутия)</w:t>
            </w:r>
          </w:p>
        </w:tc>
      </w:tr>
      <w:tr>
        <w:tc>
          <w:tcPr>
            <w:tcW w:w="680" w:type="dxa"/>
          </w:tcPr>
          <w:p>
            <w:pPr>
              <w:pStyle w:val="0"/>
              <w:jc w:val="both"/>
            </w:pPr>
            <w:r>
              <w:rPr>
                <w:sz w:val="20"/>
              </w:rPr>
              <w:t xml:space="preserve">4.16.</w:t>
            </w:r>
          </w:p>
        </w:tc>
        <w:tc>
          <w:tcPr>
            <w:tcW w:w="2494" w:type="dxa"/>
          </w:tcPr>
          <w:p>
            <w:pPr>
              <w:pStyle w:val="0"/>
              <w:jc w:val="both"/>
            </w:pPr>
            <w:r>
              <w:rPr>
                <w:sz w:val="20"/>
              </w:rPr>
              <w:t xml:space="preserve">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tc>
        <w:tc>
          <w:tcPr>
            <w:tcW w:w="1587" w:type="dxa"/>
          </w:tcPr>
          <w:p>
            <w:pPr>
              <w:pStyle w:val="0"/>
              <w:jc w:val="center"/>
            </w:pPr>
            <w:r>
              <w:rPr>
                <w:sz w:val="20"/>
              </w:rPr>
              <w:t xml:space="preserve">2021 - 2023 годы</w:t>
            </w:r>
          </w:p>
        </w:tc>
        <w:tc>
          <w:tcPr>
            <w:tcW w:w="2211" w:type="dxa"/>
          </w:tcPr>
          <w:p>
            <w:pPr>
              <w:pStyle w:val="0"/>
              <w:jc w:val="both"/>
            </w:pPr>
            <w:r>
              <w:rPr>
                <w:sz w:val="20"/>
              </w:rPr>
              <w:t xml:space="preserve">Наличие в свободном доступе информации об условиях профессионального образования, профессиях, специальностях, направлениях подготовки, реализуемых в образовательных организациях</w:t>
            </w:r>
          </w:p>
        </w:tc>
        <w:tc>
          <w:tcPr>
            <w:tcW w:w="2098" w:type="dxa"/>
          </w:tcPr>
          <w:p>
            <w:pPr>
              <w:pStyle w:val="0"/>
              <w:jc w:val="both"/>
            </w:pPr>
            <w:r>
              <w:rPr>
                <w:sz w:val="20"/>
              </w:rPr>
              <w:t xml:space="preserve">Министерство образования и науки Республики Саха (Якутия), Министерство труда и социального развития Республики Саха (Якутия), Министерство культуры и духовного развития Республики Саха (Якутия)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программе Республики Саха (Якутия)</w:t>
      </w:r>
    </w:p>
    <w:p>
      <w:pPr>
        <w:pStyle w:val="0"/>
        <w:jc w:val="right"/>
      </w:pPr>
      <w:r>
        <w:rPr>
          <w:sz w:val="20"/>
        </w:rPr>
        <w:t xml:space="preserve">"Сопровождение инвалидов молодого возраста</w:t>
      </w:r>
    </w:p>
    <w:p>
      <w:pPr>
        <w:pStyle w:val="0"/>
        <w:jc w:val="right"/>
      </w:pPr>
      <w:r>
        <w:rPr>
          <w:sz w:val="20"/>
        </w:rPr>
        <w:t xml:space="preserve">при получении ими профессионального</w:t>
      </w:r>
    </w:p>
    <w:p>
      <w:pPr>
        <w:pStyle w:val="0"/>
        <w:jc w:val="right"/>
      </w:pPr>
      <w:r>
        <w:rPr>
          <w:sz w:val="20"/>
        </w:rPr>
        <w:t xml:space="preserve">образования и при содействии в последующем</w:t>
      </w:r>
    </w:p>
    <w:p>
      <w:pPr>
        <w:pStyle w:val="0"/>
        <w:jc w:val="right"/>
      </w:pPr>
      <w:r>
        <w:rPr>
          <w:sz w:val="20"/>
        </w:rPr>
        <w:t xml:space="preserve">трудоустройстве на 2021 - 2023 годы"</w:t>
      </w:r>
    </w:p>
    <w:p>
      <w:pPr>
        <w:pStyle w:val="0"/>
      </w:pPr>
      <w:r>
        <w:rPr>
          <w:sz w:val="20"/>
        </w:rPr>
      </w:r>
    </w:p>
    <w:bookmarkStart w:id="553" w:name="P553"/>
    <w:bookmarkEnd w:id="553"/>
    <w:p>
      <w:pPr>
        <w:pStyle w:val="2"/>
        <w:jc w:val="center"/>
      </w:pPr>
      <w:r>
        <w:rPr>
          <w:sz w:val="20"/>
        </w:rPr>
        <w:t xml:space="preserve">СВЕДЕНИЯ</w:t>
      </w:r>
    </w:p>
    <w:p>
      <w:pPr>
        <w:pStyle w:val="2"/>
        <w:jc w:val="center"/>
      </w:pPr>
      <w:r>
        <w:rPr>
          <w:sz w:val="20"/>
        </w:rPr>
        <w:t xml:space="preserve">О ЦЕЛЕВЫХ ПОКАЗАТЕЛЯХ (ИНДИКАТОРАХ) ЭФФЕКТИВНОСТИ</w:t>
      </w:r>
    </w:p>
    <w:p>
      <w:pPr>
        <w:pStyle w:val="2"/>
        <w:jc w:val="center"/>
      </w:pPr>
      <w:r>
        <w:rPr>
          <w:sz w:val="20"/>
        </w:rPr>
        <w:t xml:space="preserve">И РЕЗУЛЬТАТИВНОСТИ РЕГИОНАЛЬНОЙ ПРОГРАММЫ,</w:t>
      </w:r>
    </w:p>
    <w:p>
      <w:pPr>
        <w:pStyle w:val="2"/>
        <w:jc w:val="center"/>
      </w:pPr>
      <w:r>
        <w:rPr>
          <w:sz w:val="20"/>
        </w:rPr>
        <w:t xml:space="preserve">КАСАЮЩИХСЯ ТРУДОУСТРОЙСТВА НА 2021 - 2023 ГОДЫ</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1361"/>
        <w:gridCol w:w="1361"/>
        <w:gridCol w:w="1304"/>
        <w:gridCol w:w="1304"/>
        <w:gridCol w:w="1814"/>
        <w:gridCol w:w="1417"/>
        <w:gridCol w:w="1531"/>
        <w:gridCol w:w="1644"/>
        <w:gridCol w:w="1587"/>
        <w:gridCol w:w="1871"/>
        <w:gridCol w:w="1701"/>
        <w:gridCol w:w="1871"/>
        <w:gridCol w:w="1587"/>
      </w:tblGrid>
      <w:tr>
        <w:tc>
          <w:tcPr>
            <w:tcW w:w="624"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Показатель</w:t>
            </w:r>
          </w:p>
        </w:tc>
        <w:tc>
          <w:tcPr>
            <w:tcW w:w="1361" w:type="dxa"/>
            <w:vAlign w:val="center"/>
            <w:vMerge w:val="restart"/>
          </w:tcPr>
          <w:p>
            <w:pPr>
              <w:pStyle w:val="0"/>
              <w:jc w:val="center"/>
            </w:pPr>
            <w:r>
              <w:rPr>
                <w:sz w:val="20"/>
              </w:rPr>
              <w:t xml:space="preserve">Единица измерения</w:t>
            </w:r>
          </w:p>
        </w:tc>
        <w:tc>
          <w:tcPr>
            <w:tcW w:w="1361" w:type="dxa"/>
            <w:vAlign w:val="center"/>
            <w:vMerge w:val="restart"/>
          </w:tcPr>
          <w:p>
            <w:pPr>
              <w:pStyle w:val="0"/>
              <w:jc w:val="center"/>
            </w:pPr>
            <w:r>
              <w:rPr>
                <w:sz w:val="20"/>
              </w:rPr>
              <w:t xml:space="preserve">Значение показателя</w:t>
            </w:r>
          </w:p>
        </w:tc>
        <w:tc>
          <w:tcPr>
            <w:gridSpan w:val="11"/>
            <w:tcW w:w="17631" w:type="dxa"/>
            <w:vAlign w:val="center"/>
          </w:tcPr>
          <w:p>
            <w:pPr>
              <w:pStyle w:val="0"/>
              <w:jc w:val="center"/>
            </w:pPr>
            <w:r>
              <w:rPr>
                <w:sz w:val="20"/>
              </w:rPr>
              <w:t xml:space="preserve">Из числа трудоустроенных инвалидов молодого возраста</w:t>
            </w:r>
          </w:p>
        </w:tc>
      </w:tr>
      <w:tr>
        <w:tc>
          <w:tcPr>
            <w:vMerge w:val="continue"/>
          </w:tcPr>
          <w:p/>
        </w:tc>
        <w:tc>
          <w:tcPr>
            <w:vMerge w:val="continue"/>
          </w:tcPr>
          <w:p/>
        </w:tc>
        <w:tc>
          <w:tcPr>
            <w:vMerge w:val="continue"/>
          </w:tcPr>
          <w:p/>
        </w:tc>
        <w:tc>
          <w:tcPr>
            <w:vMerge w:val="continue"/>
          </w:tcPr>
          <w:p/>
        </w:tc>
        <w:tc>
          <w:tcPr>
            <w:gridSpan w:val="2"/>
            <w:tcW w:w="2608" w:type="dxa"/>
            <w:vAlign w:val="center"/>
          </w:tcPr>
          <w:p>
            <w:pPr>
              <w:pStyle w:val="0"/>
              <w:jc w:val="center"/>
            </w:pPr>
            <w:r>
              <w:rPr>
                <w:sz w:val="20"/>
              </w:rPr>
              <w:t xml:space="preserve">Доля трудоустроенных инвалидов молодого возраста по возрастной структуре</w:t>
            </w:r>
          </w:p>
        </w:tc>
        <w:tc>
          <w:tcPr>
            <w:tcW w:w="1814" w:type="dxa"/>
            <w:vAlign w:val="center"/>
            <w:vMerge w:val="restart"/>
          </w:tcPr>
          <w:p>
            <w:pPr>
              <w:pStyle w:val="0"/>
              <w:jc w:val="center"/>
            </w:pPr>
            <w:r>
              <w:rPr>
                <w:sz w:val="20"/>
              </w:rPr>
              <w:t xml:space="preserve">Доля инвалидов молодого возраста, трудоустроенных по специальности</w:t>
            </w:r>
          </w:p>
        </w:tc>
        <w:tc>
          <w:tcPr>
            <w:gridSpan w:val="4"/>
            <w:tcW w:w="6179" w:type="dxa"/>
            <w:vAlign w:val="center"/>
          </w:tcPr>
          <w:p>
            <w:pPr>
              <w:pStyle w:val="0"/>
              <w:jc w:val="center"/>
            </w:pPr>
            <w:r>
              <w:rPr>
                <w:sz w:val="20"/>
              </w:rPr>
              <w:t xml:space="preserve">Доля инвалидов молодого возраста, трудоустроенных при содействии</w:t>
            </w:r>
          </w:p>
        </w:tc>
        <w:tc>
          <w:tcPr>
            <w:tcW w:w="1871" w:type="dxa"/>
            <w:vAlign w:val="center"/>
            <w:vMerge w:val="restart"/>
          </w:tcPr>
          <w:p>
            <w:pPr>
              <w:pStyle w:val="0"/>
              <w:jc w:val="center"/>
            </w:pPr>
            <w:r>
              <w:rPr>
                <w:sz w:val="20"/>
              </w:rPr>
              <w:t xml:space="preserve">Доля участников и/или победителей конкурса профессионального мастерства "Абилимпикс"</w:t>
            </w:r>
          </w:p>
        </w:tc>
        <w:tc>
          <w:tcPr>
            <w:tcW w:w="1701" w:type="dxa"/>
            <w:vAlign w:val="center"/>
            <w:vMerge w:val="restart"/>
          </w:tcPr>
          <w:p>
            <w:pPr>
              <w:pStyle w:val="0"/>
              <w:jc w:val="center"/>
            </w:pPr>
            <w:r>
              <w:rPr>
                <w:sz w:val="20"/>
              </w:rPr>
              <w:t xml:space="preserve">Доля трудоустроенных на квотируемые рабочие места</w:t>
            </w:r>
          </w:p>
        </w:tc>
        <w:tc>
          <w:tcPr>
            <w:tcW w:w="1871" w:type="dxa"/>
            <w:vAlign w:val="center"/>
            <w:vMerge w:val="restart"/>
          </w:tcPr>
          <w:p>
            <w:pPr>
              <w:pStyle w:val="0"/>
              <w:jc w:val="center"/>
            </w:pPr>
            <w:r>
              <w:rPr>
                <w:sz w:val="20"/>
              </w:rPr>
              <w:t xml:space="preserve">Доля трудоустроенных инвалидов молодого возраста с уровнем оплаты труда ниже средней заработной платы в регионе</w:t>
            </w:r>
          </w:p>
        </w:tc>
        <w:tc>
          <w:tcPr>
            <w:tcW w:w="1587" w:type="dxa"/>
            <w:vAlign w:val="center"/>
            <w:vMerge w:val="restart"/>
          </w:tcPr>
          <w:p>
            <w:pPr>
              <w:pStyle w:val="0"/>
              <w:jc w:val="center"/>
            </w:pPr>
            <w:r>
              <w:rPr>
                <w:sz w:val="20"/>
              </w:rPr>
              <w:t xml:space="preserve">Примечание &lt;*&gt;</w:t>
            </w:r>
          </w:p>
        </w:tc>
      </w:tr>
      <w:tr>
        <w:tc>
          <w:tcPr>
            <w:vMerge w:val="continue"/>
          </w:tcPr>
          <w:p/>
        </w:tc>
        <w:tc>
          <w:tcPr>
            <w:vMerge w:val="continue"/>
          </w:tcPr>
          <w:p/>
        </w:tc>
        <w:tc>
          <w:tcPr>
            <w:vMerge w:val="continue"/>
          </w:tcPr>
          <w:p/>
        </w:tc>
        <w:tc>
          <w:tcPr>
            <w:vMerge w:val="continue"/>
          </w:tcPr>
          <w:p/>
        </w:tc>
        <w:tc>
          <w:tcPr>
            <w:tcW w:w="1304" w:type="dxa"/>
            <w:vAlign w:val="center"/>
          </w:tcPr>
          <w:p>
            <w:pPr>
              <w:pStyle w:val="0"/>
              <w:jc w:val="center"/>
            </w:pPr>
            <w:r>
              <w:rPr>
                <w:sz w:val="20"/>
              </w:rPr>
              <w:t xml:space="preserve">18 - 24</w:t>
            </w:r>
          </w:p>
        </w:tc>
        <w:tc>
          <w:tcPr>
            <w:tcW w:w="1304" w:type="dxa"/>
            <w:vAlign w:val="center"/>
          </w:tcPr>
          <w:p>
            <w:pPr>
              <w:pStyle w:val="0"/>
              <w:jc w:val="center"/>
            </w:pPr>
            <w:r>
              <w:rPr>
                <w:sz w:val="20"/>
              </w:rPr>
              <w:t xml:space="preserve">25 - 44</w:t>
            </w:r>
          </w:p>
        </w:tc>
        <w:tc>
          <w:tcPr>
            <w:vMerge w:val="continue"/>
          </w:tcPr>
          <w:p/>
        </w:tc>
        <w:tc>
          <w:tcPr>
            <w:tcW w:w="1417" w:type="dxa"/>
            <w:vAlign w:val="center"/>
          </w:tcPr>
          <w:p>
            <w:pPr>
              <w:pStyle w:val="0"/>
              <w:jc w:val="center"/>
            </w:pPr>
            <w:r>
              <w:rPr>
                <w:sz w:val="20"/>
              </w:rPr>
              <w:t xml:space="preserve">органов службы занятости</w:t>
            </w:r>
          </w:p>
        </w:tc>
        <w:tc>
          <w:tcPr>
            <w:tcW w:w="1531" w:type="dxa"/>
            <w:vAlign w:val="center"/>
          </w:tcPr>
          <w:p>
            <w:pPr>
              <w:pStyle w:val="0"/>
              <w:jc w:val="center"/>
            </w:pPr>
            <w:r>
              <w:rPr>
                <w:sz w:val="20"/>
              </w:rPr>
              <w:t xml:space="preserve">образовательных организаций высшего образования</w:t>
            </w:r>
          </w:p>
        </w:tc>
        <w:tc>
          <w:tcPr>
            <w:tcW w:w="1644" w:type="dxa"/>
            <w:vAlign w:val="center"/>
          </w:tcPr>
          <w:p>
            <w:pPr>
              <w:pStyle w:val="0"/>
              <w:jc w:val="center"/>
            </w:pPr>
            <w:r>
              <w:rPr>
                <w:sz w:val="20"/>
              </w:rPr>
              <w:t xml:space="preserve">образовательных организаций среднего профессионального образования</w:t>
            </w:r>
          </w:p>
        </w:tc>
        <w:tc>
          <w:tcPr>
            <w:tcW w:w="1587" w:type="dxa"/>
            <w:vAlign w:val="center"/>
          </w:tcPr>
          <w:p>
            <w:pPr>
              <w:pStyle w:val="0"/>
              <w:jc w:val="center"/>
            </w:pPr>
            <w:r>
              <w:rPr>
                <w:sz w:val="20"/>
              </w:rPr>
              <w:t xml:space="preserve">некоммерческих организаций</w:t>
            </w:r>
          </w:p>
        </w:tc>
        <w:tc>
          <w:tcPr>
            <w:vMerge w:val="continue"/>
          </w:tcPr>
          <w:p/>
        </w:tc>
        <w:tc>
          <w:tcPr>
            <w:vMerge w:val="continue"/>
          </w:tcPr>
          <w:p/>
        </w:tc>
        <w:tc>
          <w:tcPr>
            <w:vMerge w:val="continue"/>
          </w:tcPr>
          <w:p/>
        </w:tc>
        <w:tc>
          <w:tcPr>
            <w:vMerge w:val="continue"/>
          </w:tcPr>
          <w:p/>
        </w:tc>
      </w:tr>
      <w:tr>
        <w:tc>
          <w:tcPr>
            <w:tcW w:w="624" w:type="dxa"/>
            <w:vAlign w:val="center"/>
          </w:tcPr>
          <w:p>
            <w:pPr>
              <w:pStyle w:val="0"/>
              <w:jc w:val="center"/>
            </w:pPr>
            <w:r>
              <w:rPr>
                <w:sz w:val="20"/>
              </w:rPr>
              <w:t xml:space="preserve">1</w:t>
            </w:r>
          </w:p>
        </w:tc>
        <w:tc>
          <w:tcPr>
            <w:tcW w:w="2835"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361" w:type="dxa"/>
            <w:vAlign w:val="center"/>
          </w:tcPr>
          <w:p>
            <w:pPr>
              <w:pStyle w:val="0"/>
              <w:jc w:val="center"/>
            </w:pPr>
            <w:r>
              <w:rPr>
                <w:sz w:val="20"/>
              </w:rPr>
              <w:t xml:space="preserve">4</w:t>
            </w:r>
          </w:p>
        </w:tc>
        <w:tc>
          <w:tcPr>
            <w:tcW w:w="1304" w:type="dxa"/>
            <w:vAlign w:val="center"/>
          </w:tcPr>
          <w:p>
            <w:pPr>
              <w:pStyle w:val="0"/>
              <w:jc w:val="center"/>
            </w:pPr>
            <w:r>
              <w:rPr>
                <w:sz w:val="20"/>
              </w:rPr>
              <w:t xml:space="preserve">5</w:t>
            </w:r>
          </w:p>
        </w:tc>
        <w:tc>
          <w:tcPr>
            <w:tcW w:w="1304"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1417" w:type="dxa"/>
            <w:vAlign w:val="center"/>
          </w:tcPr>
          <w:p>
            <w:pPr>
              <w:pStyle w:val="0"/>
              <w:jc w:val="center"/>
            </w:pPr>
            <w:r>
              <w:rPr>
                <w:sz w:val="20"/>
              </w:rPr>
              <w:t xml:space="preserve">8</w:t>
            </w:r>
          </w:p>
        </w:tc>
        <w:tc>
          <w:tcPr>
            <w:tcW w:w="1531" w:type="dxa"/>
            <w:vAlign w:val="center"/>
          </w:tcPr>
          <w:p>
            <w:pPr>
              <w:pStyle w:val="0"/>
              <w:jc w:val="center"/>
            </w:pPr>
            <w:r>
              <w:rPr>
                <w:sz w:val="20"/>
              </w:rPr>
              <w:t xml:space="preserve">9</w:t>
            </w:r>
          </w:p>
        </w:tc>
        <w:tc>
          <w:tcPr>
            <w:tcW w:w="1644" w:type="dxa"/>
            <w:vAlign w:val="center"/>
          </w:tcPr>
          <w:p>
            <w:pPr>
              <w:pStyle w:val="0"/>
              <w:jc w:val="center"/>
            </w:pPr>
            <w:r>
              <w:rPr>
                <w:sz w:val="20"/>
              </w:rPr>
              <w:t xml:space="preserve">10</w:t>
            </w:r>
          </w:p>
        </w:tc>
        <w:tc>
          <w:tcPr>
            <w:tcW w:w="1587" w:type="dxa"/>
            <w:vAlign w:val="center"/>
          </w:tcPr>
          <w:p>
            <w:pPr>
              <w:pStyle w:val="0"/>
              <w:jc w:val="center"/>
            </w:pPr>
            <w:r>
              <w:rPr>
                <w:sz w:val="20"/>
              </w:rPr>
              <w:t xml:space="preserve">11</w:t>
            </w:r>
          </w:p>
        </w:tc>
        <w:tc>
          <w:tcPr>
            <w:tcW w:w="1871" w:type="dxa"/>
            <w:vAlign w:val="center"/>
          </w:tcPr>
          <w:p>
            <w:pPr>
              <w:pStyle w:val="0"/>
              <w:jc w:val="center"/>
            </w:pPr>
            <w:r>
              <w:rPr>
                <w:sz w:val="20"/>
              </w:rPr>
              <w:t xml:space="preserve">12</w:t>
            </w:r>
          </w:p>
        </w:tc>
        <w:tc>
          <w:tcPr>
            <w:tcW w:w="1701" w:type="dxa"/>
            <w:vAlign w:val="center"/>
          </w:tcPr>
          <w:p>
            <w:pPr>
              <w:pStyle w:val="0"/>
              <w:jc w:val="center"/>
            </w:pPr>
            <w:r>
              <w:rPr>
                <w:sz w:val="20"/>
              </w:rPr>
              <w:t xml:space="preserve">13</w:t>
            </w:r>
          </w:p>
        </w:tc>
        <w:tc>
          <w:tcPr>
            <w:tcW w:w="1871" w:type="dxa"/>
            <w:vAlign w:val="center"/>
          </w:tcPr>
          <w:p>
            <w:pPr>
              <w:pStyle w:val="0"/>
              <w:jc w:val="center"/>
            </w:pPr>
            <w:r>
              <w:rPr>
                <w:sz w:val="20"/>
              </w:rPr>
              <w:t xml:space="preserve">14</w:t>
            </w:r>
          </w:p>
        </w:tc>
        <w:tc>
          <w:tcPr>
            <w:tcW w:w="1587" w:type="dxa"/>
            <w:vAlign w:val="center"/>
          </w:tcPr>
          <w:p>
            <w:pPr>
              <w:pStyle w:val="0"/>
              <w:jc w:val="center"/>
            </w:pPr>
            <w:r>
              <w:rPr>
                <w:sz w:val="20"/>
              </w:rPr>
              <w:t xml:space="preserve">15</w:t>
            </w:r>
          </w:p>
        </w:tc>
      </w:tr>
      <w:tr>
        <w:tc>
          <w:tcPr>
            <w:tcW w:w="624" w:type="dxa"/>
            <w:vAlign w:val="center"/>
          </w:tcPr>
          <w:p>
            <w:pPr>
              <w:pStyle w:val="0"/>
              <w:jc w:val="center"/>
            </w:pPr>
            <w:r>
              <w:rPr>
                <w:sz w:val="20"/>
              </w:rPr>
              <w:t xml:space="preserve">1.</w:t>
            </w:r>
          </w:p>
        </w:tc>
        <w:tc>
          <w:tcPr>
            <w:tcW w:w="2835" w:type="dxa"/>
            <w:vAlign w:val="center"/>
          </w:tcPr>
          <w:p>
            <w:pPr>
              <w:pStyle w:val="0"/>
            </w:pPr>
            <w:r>
              <w:rPr>
                <w:sz w:val="20"/>
              </w:rPr>
              <w:t xml:space="preserve">Доля работающих в отчетном периоде инвалидов в общей численности инвалидов трудоспособного возраста</w:t>
            </w:r>
          </w:p>
        </w:tc>
        <w:tc>
          <w:tcPr>
            <w:tcW w:w="1361" w:type="dxa"/>
            <w:vAlign w:val="center"/>
          </w:tcPr>
          <w:p>
            <w:pPr>
              <w:pStyle w:val="0"/>
              <w:jc w:val="center"/>
            </w:pPr>
            <w:r>
              <w:rPr>
                <w:sz w:val="20"/>
              </w:rPr>
              <w:t xml:space="preserve">%</w:t>
            </w:r>
          </w:p>
        </w:tc>
        <w:tc>
          <w:tcPr>
            <w:tcW w:w="1361" w:type="dxa"/>
            <w:vAlign w:val="center"/>
          </w:tcPr>
          <w:bookmarkStart w:id="594" w:name="P594"/>
          <w:bookmarkEnd w:id="594"/>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pPr>
            <w:r>
              <w:rPr>
                <w:sz w:val="20"/>
              </w:rPr>
            </w:r>
          </w:p>
        </w:tc>
        <w:tc>
          <w:tcPr>
            <w:tcW w:w="2835" w:type="dxa"/>
            <w:vAlign w:val="center"/>
          </w:tcPr>
          <w:p>
            <w:pPr>
              <w:pStyle w:val="0"/>
            </w:pPr>
            <w:r>
              <w:rPr>
                <w:sz w:val="20"/>
              </w:rPr>
              <w:t xml:space="preserve">в том числе:</w:t>
            </w:r>
          </w:p>
        </w:tc>
        <w:tc>
          <w:tcPr>
            <w:tcW w:w="1361" w:type="dxa"/>
            <w:vAlign w:val="center"/>
          </w:tcPr>
          <w:p>
            <w:pPr>
              <w:pStyle w:val="0"/>
            </w:pPr>
            <w:r>
              <w:rPr>
                <w:sz w:val="20"/>
              </w:rPr>
            </w:r>
          </w:p>
        </w:tc>
        <w:tc>
          <w:tcPr>
            <w:tcW w:w="1361"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1.1.</w:t>
            </w:r>
          </w:p>
        </w:tc>
        <w:tc>
          <w:tcPr>
            <w:tcW w:w="2835" w:type="dxa"/>
            <w:vAlign w:val="center"/>
          </w:tcPr>
          <w:p>
            <w:pPr>
              <w:pStyle w:val="0"/>
            </w:pPr>
            <w:r>
              <w:rPr>
                <w:sz w:val="20"/>
              </w:rPr>
              <w:t xml:space="preserve">2021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29,0</w:t>
            </w:r>
          </w:p>
        </w:tc>
        <w:tc>
          <w:tcPr>
            <w:tcW w:w="1304" w:type="dxa"/>
            <w:vAlign w:val="center"/>
          </w:tcPr>
          <w:p>
            <w:pPr>
              <w:pStyle w:val="0"/>
            </w:pPr>
            <w:r>
              <w:rPr>
                <w:sz w:val="20"/>
              </w:rPr>
              <w:t xml:space="preserve">8,1</w:t>
            </w:r>
          </w:p>
        </w:tc>
        <w:tc>
          <w:tcPr>
            <w:tcW w:w="1304" w:type="dxa"/>
            <w:vAlign w:val="center"/>
          </w:tcPr>
          <w:p>
            <w:pPr>
              <w:pStyle w:val="0"/>
            </w:pPr>
            <w:r>
              <w:rPr>
                <w:sz w:val="20"/>
              </w:rPr>
              <w:t xml:space="preserve">30,6</w:t>
            </w:r>
          </w:p>
        </w:tc>
        <w:tc>
          <w:tcPr>
            <w:tcW w:w="1814" w:type="dxa"/>
            <w:vAlign w:val="center"/>
          </w:tcPr>
          <w:p>
            <w:pPr>
              <w:pStyle w:val="0"/>
            </w:pPr>
            <w:r>
              <w:rPr>
                <w:sz w:val="20"/>
              </w:rPr>
              <w:t xml:space="preserve">60,1</w:t>
            </w:r>
          </w:p>
        </w:tc>
        <w:tc>
          <w:tcPr>
            <w:tcW w:w="1417" w:type="dxa"/>
            <w:vAlign w:val="center"/>
          </w:tcPr>
          <w:p>
            <w:pPr>
              <w:pStyle w:val="0"/>
            </w:pPr>
            <w:r>
              <w:rPr>
                <w:sz w:val="20"/>
              </w:rPr>
              <w:t xml:space="preserve">28,0</w:t>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t xml:space="preserve">0,2</w:t>
            </w:r>
          </w:p>
        </w:tc>
        <w:tc>
          <w:tcPr>
            <w:tcW w:w="1701" w:type="dxa"/>
            <w:vAlign w:val="center"/>
          </w:tcPr>
          <w:p>
            <w:pPr>
              <w:pStyle w:val="0"/>
            </w:pPr>
            <w:r>
              <w:rPr>
                <w:sz w:val="20"/>
              </w:rPr>
              <w:t xml:space="preserve">35,0</w:t>
            </w:r>
          </w:p>
        </w:tc>
        <w:tc>
          <w:tcPr>
            <w:tcW w:w="1871" w:type="dxa"/>
            <w:vAlign w:val="center"/>
          </w:tcPr>
          <w:p>
            <w:pPr>
              <w:pStyle w:val="0"/>
            </w:pPr>
            <w:r>
              <w:rPr>
                <w:sz w:val="20"/>
              </w:rPr>
              <w:t xml:space="preserve">60,0</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1.2.</w:t>
            </w:r>
          </w:p>
        </w:tc>
        <w:tc>
          <w:tcPr>
            <w:tcW w:w="2835" w:type="dxa"/>
            <w:vAlign w:val="center"/>
          </w:tcPr>
          <w:p>
            <w:pPr>
              <w:pStyle w:val="0"/>
            </w:pPr>
            <w:r>
              <w:rPr>
                <w:sz w:val="20"/>
              </w:rPr>
              <w:t xml:space="preserve">2022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29,2</w:t>
            </w:r>
          </w:p>
        </w:tc>
        <w:tc>
          <w:tcPr>
            <w:tcW w:w="1304" w:type="dxa"/>
            <w:vAlign w:val="center"/>
          </w:tcPr>
          <w:p>
            <w:pPr>
              <w:pStyle w:val="0"/>
            </w:pPr>
            <w:r>
              <w:rPr>
                <w:sz w:val="20"/>
              </w:rPr>
              <w:t xml:space="preserve">8,2</w:t>
            </w:r>
          </w:p>
        </w:tc>
        <w:tc>
          <w:tcPr>
            <w:tcW w:w="1304" w:type="dxa"/>
            <w:vAlign w:val="center"/>
          </w:tcPr>
          <w:p>
            <w:pPr>
              <w:pStyle w:val="0"/>
            </w:pPr>
            <w:r>
              <w:rPr>
                <w:sz w:val="20"/>
              </w:rPr>
              <w:t xml:space="preserve">30,8</w:t>
            </w:r>
          </w:p>
        </w:tc>
        <w:tc>
          <w:tcPr>
            <w:tcW w:w="1814" w:type="dxa"/>
            <w:vAlign w:val="center"/>
          </w:tcPr>
          <w:p>
            <w:pPr>
              <w:pStyle w:val="0"/>
            </w:pPr>
            <w:r>
              <w:rPr>
                <w:sz w:val="20"/>
              </w:rPr>
              <w:t xml:space="preserve">60,3</w:t>
            </w:r>
          </w:p>
        </w:tc>
        <w:tc>
          <w:tcPr>
            <w:tcW w:w="1417" w:type="dxa"/>
            <w:vAlign w:val="center"/>
          </w:tcPr>
          <w:p>
            <w:pPr>
              <w:pStyle w:val="0"/>
            </w:pPr>
            <w:r>
              <w:rPr>
                <w:sz w:val="20"/>
              </w:rPr>
              <w:t xml:space="preserve">30,0</w:t>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t xml:space="preserve">0,3</w:t>
            </w:r>
          </w:p>
        </w:tc>
        <w:tc>
          <w:tcPr>
            <w:tcW w:w="1701" w:type="dxa"/>
            <w:vAlign w:val="center"/>
          </w:tcPr>
          <w:p>
            <w:pPr>
              <w:pStyle w:val="0"/>
            </w:pPr>
            <w:r>
              <w:rPr>
                <w:sz w:val="20"/>
              </w:rPr>
              <w:t xml:space="preserve">37,0</w:t>
            </w:r>
          </w:p>
        </w:tc>
        <w:tc>
          <w:tcPr>
            <w:tcW w:w="1871" w:type="dxa"/>
            <w:vAlign w:val="center"/>
          </w:tcPr>
          <w:p>
            <w:pPr>
              <w:pStyle w:val="0"/>
            </w:pPr>
            <w:r>
              <w:rPr>
                <w:sz w:val="20"/>
              </w:rPr>
              <w:t xml:space="preserve">58,0</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1.3.</w:t>
            </w:r>
          </w:p>
        </w:tc>
        <w:tc>
          <w:tcPr>
            <w:tcW w:w="2835" w:type="dxa"/>
            <w:vAlign w:val="center"/>
          </w:tcPr>
          <w:p>
            <w:pPr>
              <w:pStyle w:val="0"/>
            </w:pPr>
            <w:r>
              <w:rPr>
                <w:sz w:val="20"/>
              </w:rPr>
              <w:t xml:space="preserve">2023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29,4</w:t>
            </w:r>
          </w:p>
        </w:tc>
        <w:tc>
          <w:tcPr>
            <w:tcW w:w="1304" w:type="dxa"/>
            <w:vAlign w:val="center"/>
          </w:tcPr>
          <w:p>
            <w:pPr>
              <w:pStyle w:val="0"/>
            </w:pPr>
            <w:r>
              <w:rPr>
                <w:sz w:val="20"/>
              </w:rPr>
              <w:t xml:space="preserve">8,3</w:t>
            </w:r>
          </w:p>
        </w:tc>
        <w:tc>
          <w:tcPr>
            <w:tcW w:w="1304" w:type="dxa"/>
            <w:vAlign w:val="center"/>
          </w:tcPr>
          <w:p>
            <w:pPr>
              <w:pStyle w:val="0"/>
            </w:pPr>
            <w:r>
              <w:rPr>
                <w:sz w:val="20"/>
              </w:rPr>
              <w:t xml:space="preserve">31,0</w:t>
            </w:r>
          </w:p>
        </w:tc>
        <w:tc>
          <w:tcPr>
            <w:tcW w:w="1814" w:type="dxa"/>
            <w:vAlign w:val="center"/>
          </w:tcPr>
          <w:p>
            <w:pPr>
              <w:pStyle w:val="0"/>
            </w:pPr>
            <w:r>
              <w:rPr>
                <w:sz w:val="20"/>
              </w:rPr>
              <w:t xml:space="preserve">60,5</w:t>
            </w:r>
          </w:p>
        </w:tc>
        <w:tc>
          <w:tcPr>
            <w:tcW w:w="1417" w:type="dxa"/>
            <w:vAlign w:val="center"/>
          </w:tcPr>
          <w:p>
            <w:pPr>
              <w:pStyle w:val="0"/>
            </w:pPr>
            <w:r>
              <w:rPr>
                <w:sz w:val="20"/>
              </w:rPr>
              <w:t xml:space="preserve">32,0</w:t>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t xml:space="preserve">0,4</w:t>
            </w:r>
          </w:p>
        </w:tc>
        <w:tc>
          <w:tcPr>
            <w:tcW w:w="1701" w:type="dxa"/>
            <w:vAlign w:val="center"/>
          </w:tcPr>
          <w:p>
            <w:pPr>
              <w:pStyle w:val="0"/>
            </w:pPr>
            <w:r>
              <w:rPr>
                <w:sz w:val="20"/>
              </w:rPr>
              <w:t xml:space="preserve">39,0</w:t>
            </w:r>
          </w:p>
        </w:tc>
        <w:tc>
          <w:tcPr>
            <w:tcW w:w="1871" w:type="dxa"/>
            <w:vAlign w:val="center"/>
          </w:tcPr>
          <w:p>
            <w:pPr>
              <w:pStyle w:val="0"/>
            </w:pPr>
            <w:r>
              <w:rPr>
                <w:sz w:val="20"/>
              </w:rPr>
              <w:t xml:space="preserve">56,0</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2.</w:t>
            </w:r>
          </w:p>
        </w:tc>
        <w:tc>
          <w:tcPr>
            <w:tcW w:w="2835" w:type="dxa"/>
            <w:vAlign w:val="center"/>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c>
          <w:tcPr>
            <w:tcW w:w="1361" w:type="dxa"/>
            <w:vAlign w:val="center"/>
          </w:tcPr>
          <w:p>
            <w:pPr>
              <w:pStyle w:val="0"/>
              <w:jc w:val="center"/>
            </w:pPr>
            <w:r>
              <w:rPr>
                <w:sz w:val="20"/>
              </w:rPr>
              <w:t xml:space="preserve">%</w:t>
            </w:r>
          </w:p>
        </w:tc>
        <w:tc>
          <w:tcPr>
            <w:tcW w:w="1361" w:type="dxa"/>
            <w:vAlign w:val="center"/>
          </w:tcPr>
          <w:bookmarkStart w:id="669" w:name="P669"/>
          <w:bookmarkEnd w:id="669"/>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bookmarkStart w:id="679" w:name="P679"/>
          <w:bookmarkEnd w:id="679"/>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pPr>
            <w:r>
              <w:rPr>
                <w:sz w:val="20"/>
              </w:rPr>
            </w:r>
          </w:p>
        </w:tc>
        <w:tc>
          <w:tcPr>
            <w:tcW w:w="2835" w:type="dxa"/>
            <w:vAlign w:val="center"/>
          </w:tcPr>
          <w:p>
            <w:pPr>
              <w:pStyle w:val="0"/>
            </w:pPr>
            <w:r>
              <w:rPr>
                <w:sz w:val="20"/>
              </w:rPr>
              <w:t xml:space="preserve">в том числе:</w:t>
            </w:r>
          </w:p>
        </w:tc>
        <w:tc>
          <w:tcPr>
            <w:tcW w:w="1361" w:type="dxa"/>
            <w:vAlign w:val="center"/>
          </w:tcPr>
          <w:p>
            <w:pPr>
              <w:pStyle w:val="0"/>
            </w:pPr>
            <w:r>
              <w:rPr>
                <w:sz w:val="20"/>
              </w:rPr>
            </w:r>
          </w:p>
        </w:tc>
        <w:tc>
          <w:tcPr>
            <w:tcW w:w="1361"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2.1.</w:t>
            </w:r>
          </w:p>
        </w:tc>
        <w:tc>
          <w:tcPr>
            <w:tcW w:w="2835" w:type="dxa"/>
            <w:vAlign w:val="center"/>
          </w:tcPr>
          <w:p>
            <w:pPr>
              <w:pStyle w:val="0"/>
            </w:pPr>
            <w:r>
              <w:rPr>
                <w:sz w:val="20"/>
              </w:rPr>
              <w:t xml:space="preserve">2021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54,2</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2.2.</w:t>
            </w:r>
          </w:p>
        </w:tc>
        <w:tc>
          <w:tcPr>
            <w:tcW w:w="2835" w:type="dxa"/>
            <w:vAlign w:val="center"/>
          </w:tcPr>
          <w:p>
            <w:pPr>
              <w:pStyle w:val="0"/>
            </w:pPr>
            <w:r>
              <w:rPr>
                <w:sz w:val="20"/>
              </w:rPr>
              <w:t xml:space="preserve">2022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54,4</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2.3.</w:t>
            </w:r>
          </w:p>
        </w:tc>
        <w:tc>
          <w:tcPr>
            <w:tcW w:w="2835" w:type="dxa"/>
            <w:vAlign w:val="center"/>
          </w:tcPr>
          <w:p>
            <w:pPr>
              <w:pStyle w:val="0"/>
            </w:pPr>
            <w:r>
              <w:rPr>
                <w:sz w:val="20"/>
              </w:rPr>
              <w:t xml:space="preserve">2023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54,6</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3.</w:t>
            </w:r>
          </w:p>
        </w:tc>
        <w:tc>
          <w:tcPr>
            <w:tcW w:w="2835" w:type="dxa"/>
            <w:vAlign w:val="center"/>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1361" w:type="dxa"/>
            <w:vAlign w:val="center"/>
          </w:tcPr>
          <w:p>
            <w:pPr>
              <w:pStyle w:val="0"/>
              <w:jc w:val="center"/>
            </w:pPr>
            <w:r>
              <w:rPr>
                <w:sz w:val="20"/>
              </w:rPr>
              <w:t xml:space="preserve">%</w:t>
            </w:r>
          </w:p>
        </w:tc>
        <w:tc>
          <w:tcPr>
            <w:tcW w:w="1361" w:type="dxa"/>
            <w:vAlign w:val="center"/>
          </w:tcPr>
          <w:bookmarkStart w:id="744" w:name="P744"/>
          <w:bookmarkEnd w:id="744"/>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pPr>
            <w:r>
              <w:rPr>
                <w:sz w:val="20"/>
              </w:rPr>
            </w:r>
          </w:p>
        </w:tc>
        <w:tc>
          <w:tcPr>
            <w:tcW w:w="2835" w:type="dxa"/>
            <w:vAlign w:val="center"/>
          </w:tcPr>
          <w:p>
            <w:pPr>
              <w:pStyle w:val="0"/>
            </w:pPr>
            <w:r>
              <w:rPr>
                <w:sz w:val="20"/>
              </w:rPr>
              <w:t xml:space="preserve">в том числе:</w:t>
            </w:r>
          </w:p>
        </w:tc>
        <w:tc>
          <w:tcPr>
            <w:tcW w:w="1361" w:type="dxa"/>
            <w:vAlign w:val="center"/>
          </w:tcPr>
          <w:p>
            <w:pPr>
              <w:pStyle w:val="0"/>
            </w:pPr>
            <w:r>
              <w:rPr>
                <w:sz w:val="20"/>
              </w:rPr>
            </w:r>
          </w:p>
        </w:tc>
        <w:tc>
          <w:tcPr>
            <w:tcW w:w="1361"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3.1.</w:t>
            </w:r>
          </w:p>
        </w:tc>
        <w:tc>
          <w:tcPr>
            <w:tcW w:w="2835" w:type="dxa"/>
            <w:vAlign w:val="center"/>
          </w:tcPr>
          <w:p>
            <w:pPr>
              <w:pStyle w:val="0"/>
            </w:pPr>
            <w:r>
              <w:rPr>
                <w:sz w:val="20"/>
              </w:rPr>
              <w:t xml:space="preserve">2021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27,6</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3.2.</w:t>
            </w:r>
          </w:p>
        </w:tc>
        <w:tc>
          <w:tcPr>
            <w:tcW w:w="2835" w:type="dxa"/>
            <w:vAlign w:val="center"/>
          </w:tcPr>
          <w:p>
            <w:pPr>
              <w:pStyle w:val="0"/>
            </w:pPr>
            <w:r>
              <w:rPr>
                <w:sz w:val="20"/>
              </w:rPr>
              <w:t xml:space="preserve">2022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27,8</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3.3.</w:t>
            </w:r>
          </w:p>
        </w:tc>
        <w:tc>
          <w:tcPr>
            <w:tcW w:w="2835" w:type="dxa"/>
            <w:vAlign w:val="center"/>
          </w:tcPr>
          <w:p>
            <w:pPr>
              <w:pStyle w:val="0"/>
            </w:pPr>
            <w:r>
              <w:rPr>
                <w:sz w:val="20"/>
              </w:rPr>
              <w:t xml:space="preserve">2023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28%</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4.</w:t>
            </w:r>
          </w:p>
        </w:tc>
        <w:tc>
          <w:tcPr>
            <w:tcW w:w="2835" w:type="dxa"/>
            <w:vAlign w:val="center"/>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1361" w:type="dxa"/>
            <w:vAlign w:val="center"/>
          </w:tcPr>
          <w:p>
            <w:pPr>
              <w:pStyle w:val="0"/>
              <w:jc w:val="center"/>
            </w:pPr>
            <w:r>
              <w:rPr>
                <w:sz w:val="20"/>
              </w:rPr>
              <w:t xml:space="preserve">%</w:t>
            </w:r>
          </w:p>
        </w:tc>
        <w:tc>
          <w:tcPr>
            <w:tcW w:w="1361" w:type="dxa"/>
            <w:vAlign w:val="center"/>
          </w:tcPr>
          <w:bookmarkStart w:id="819" w:name="P819"/>
          <w:bookmarkEnd w:id="819"/>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pPr>
            <w:r>
              <w:rPr>
                <w:sz w:val="20"/>
              </w:rPr>
            </w:r>
          </w:p>
        </w:tc>
        <w:tc>
          <w:tcPr>
            <w:tcW w:w="2835" w:type="dxa"/>
            <w:vAlign w:val="center"/>
          </w:tcPr>
          <w:p>
            <w:pPr>
              <w:pStyle w:val="0"/>
            </w:pPr>
            <w:r>
              <w:rPr>
                <w:sz w:val="20"/>
              </w:rPr>
              <w:t xml:space="preserve">в том числе:</w:t>
            </w:r>
          </w:p>
        </w:tc>
        <w:tc>
          <w:tcPr>
            <w:tcW w:w="1361" w:type="dxa"/>
            <w:vAlign w:val="center"/>
          </w:tcPr>
          <w:p>
            <w:pPr>
              <w:pStyle w:val="0"/>
            </w:pPr>
            <w:r>
              <w:rPr>
                <w:sz w:val="20"/>
              </w:rPr>
            </w:r>
          </w:p>
        </w:tc>
        <w:tc>
          <w:tcPr>
            <w:tcW w:w="1361"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4.1.</w:t>
            </w:r>
          </w:p>
        </w:tc>
        <w:tc>
          <w:tcPr>
            <w:tcW w:w="2835" w:type="dxa"/>
            <w:vAlign w:val="center"/>
          </w:tcPr>
          <w:p>
            <w:pPr>
              <w:pStyle w:val="0"/>
            </w:pPr>
            <w:r>
              <w:rPr>
                <w:sz w:val="20"/>
              </w:rPr>
              <w:t xml:space="preserve">2021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66,7</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4.2.</w:t>
            </w:r>
          </w:p>
        </w:tc>
        <w:tc>
          <w:tcPr>
            <w:tcW w:w="2835" w:type="dxa"/>
            <w:vAlign w:val="center"/>
          </w:tcPr>
          <w:p>
            <w:pPr>
              <w:pStyle w:val="0"/>
            </w:pPr>
            <w:r>
              <w:rPr>
                <w:sz w:val="20"/>
              </w:rPr>
              <w:t xml:space="preserve">2022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66,9</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4.3.</w:t>
            </w:r>
          </w:p>
        </w:tc>
        <w:tc>
          <w:tcPr>
            <w:tcW w:w="2835" w:type="dxa"/>
            <w:vAlign w:val="center"/>
          </w:tcPr>
          <w:p>
            <w:pPr>
              <w:pStyle w:val="0"/>
            </w:pPr>
            <w:r>
              <w:rPr>
                <w:sz w:val="20"/>
              </w:rPr>
              <w:t xml:space="preserve">2023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67,1</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5.</w:t>
            </w:r>
          </w:p>
        </w:tc>
        <w:tc>
          <w:tcPr>
            <w:tcW w:w="2835" w:type="dxa"/>
            <w:vAlign w:val="center"/>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1361" w:type="dxa"/>
            <w:vAlign w:val="center"/>
          </w:tcPr>
          <w:p>
            <w:pPr>
              <w:pStyle w:val="0"/>
              <w:jc w:val="center"/>
            </w:pPr>
            <w:r>
              <w:rPr>
                <w:sz w:val="20"/>
              </w:rPr>
              <w:t xml:space="preserve">%</w:t>
            </w:r>
          </w:p>
        </w:tc>
        <w:tc>
          <w:tcPr>
            <w:tcW w:w="1361" w:type="dxa"/>
            <w:vAlign w:val="center"/>
          </w:tcPr>
          <w:bookmarkStart w:id="894" w:name="P894"/>
          <w:bookmarkEnd w:id="894"/>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pPr>
            <w:r>
              <w:rPr>
                <w:sz w:val="20"/>
              </w:rPr>
            </w:r>
          </w:p>
        </w:tc>
        <w:tc>
          <w:tcPr>
            <w:tcW w:w="2835" w:type="dxa"/>
            <w:vAlign w:val="center"/>
          </w:tcPr>
          <w:p>
            <w:pPr>
              <w:pStyle w:val="0"/>
            </w:pPr>
            <w:r>
              <w:rPr>
                <w:sz w:val="20"/>
              </w:rPr>
              <w:t xml:space="preserve">в том числе:</w:t>
            </w:r>
          </w:p>
        </w:tc>
        <w:tc>
          <w:tcPr>
            <w:tcW w:w="1361" w:type="dxa"/>
            <w:vAlign w:val="center"/>
          </w:tcPr>
          <w:p>
            <w:pPr>
              <w:pStyle w:val="0"/>
            </w:pPr>
            <w:r>
              <w:rPr>
                <w:sz w:val="20"/>
              </w:rPr>
            </w:r>
          </w:p>
        </w:tc>
        <w:tc>
          <w:tcPr>
            <w:tcW w:w="1361"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5.1.</w:t>
            </w:r>
          </w:p>
        </w:tc>
        <w:tc>
          <w:tcPr>
            <w:tcW w:w="2835" w:type="dxa"/>
            <w:vAlign w:val="center"/>
          </w:tcPr>
          <w:p>
            <w:pPr>
              <w:pStyle w:val="0"/>
            </w:pPr>
            <w:r>
              <w:rPr>
                <w:sz w:val="20"/>
              </w:rPr>
              <w:t xml:space="preserve">2021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41,8</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5.2.</w:t>
            </w:r>
          </w:p>
        </w:tc>
        <w:tc>
          <w:tcPr>
            <w:tcW w:w="2835" w:type="dxa"/>
            <w:vAlign w:val="center"/>
          </w:tcPr>
          <w:p>
            <w:pPr>
              <w:pStyle w:val="0"/>
            </w:pPr>
            <w:r>
              <w:rPr>
                <w:sz w:val="20"/>
              </w:rPr>
              <w:t xml:space="preserve">2022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42,0</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5.3.</w:t>
            </w:r>
          </w:p>
        </w:tc>
        <w:tc>
          <w:tcPr>
            <w:tcW w:w="2835" w:type="dxa"/>
            <w:vAlign w:val="center"/>
          </w:tcPr>
          <w:p>
            <w:pPr>
              <w:pStyle w:val="0"/>
            </w:pPr>
            <w:r>
              <w:rPr>
                <w:sz w:val="20"/>
              </w:rPr>
              <w:t xml:space="preserve">2023 год</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42,2</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6.</w:t>
            </w:r>
          </w:p>
        </w:tc>
        <w:tc>
          <w:tcPr>
            <w:tcW w:w="2835" w:type="dxa"/>
            <w:vAlign w:val="center"/>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tc>
        <w:tc>
          <w:tcPr>
            <w:tcW w:w="1361" w:type="dxa"/>
            <w:vAlign w:val="center"/>
          </w:tcPr>
          <w:p>
            <w:pPr>
              <w:pStyle w:val="0"/>
              <w:jc w:val="center"/>
            </w:pPr>
            <w:r>
              <w:rPr>
                <w:sz w:val="20"/>
              </w:rPr>
              <w:t xml:space="preserve">%</w:t>
            </w:r>
          </w:p>
        </w:tc>
        <w:tc>
          <w:tcPr>
            <w:tcW w:w="1361" w:type="dxa"/>
            <w:vAlign w:val="center"/>
          </w:tcPr>
          <w:bookmarkStart w:id="969" w:name="P969"/>
          <w:bookmarkEnd w:id="969"/>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pPr>
            <w:r>
              <w:rPr>
                <w:sz w:val="20"/>
              </w:rPr>
            </w:r>
          </w:p>
        </w:tc>
        <w:tc>
          <w:tcPr>
            <w:tcW w:w="2835" w:type="dxa"/>
            <w:vAlign w:val="center"/>
          </w:tcPr>
          <w:p>
            <w:pPr>
              <w:pStyle w:val="0"/>
            </w:pPr>
            <w:r>
              <w:rPr>
                <w:sz w:val="20"/>
              </w:rPr>
              <w:t xml:space="preserve">в том числе:</w:t>
            </w:r>
          </w:p>
        </w:tc>
        <w:tc>
          <w:tcPr>
            <w:tcW w:w="1361" w:type="dxa"/>
            <w:vAlign w:val="center"/>
          </w:tcPr>
          <w:p>
            <w:pPr>
              <w:pStyle w:val="0"/>
            </w:pPr>
            <w:r>
              <w:rPr>
                <w:sz w:val="20"/>
              </w:rPr>
            </w:r>
          </w:p>
        </w:tc>
        <w:tc>
          <w:tcPr>
            <w:tcW w:w="1361"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6.1.</w:t>
            </w:r>
          </w:p>
        </w:tc>
        <w:tc>
          <w:tcPr>
            <w:tcW w:w="2835" w:type="dxa"/>
            <w:vAlign w:val="center"/>
          </w:tcPr>
          <w:p>
            <w:pPr>
              <w:pStyle w:val="0"/>
            </w:pPr>
            <w:r>
              <w:rPr>
                <w:sz w:val="20"/>
              </w:rPr>
              <w:t xml:space="preserve">из числа инвалидов-выпускников 2021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66,7</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6.2.</w:t>
            </w:r>
          </w:p>
        </w:tc>
        <w:tc>
          <w:tcPr>
            <w:tcW w:w="2835" w:type="dxa"/>
            <w:vAlign w:val="center"/>
          </w:tcPr>
          <w:p>
            <w:pPr>
              <w:pStyle w:val="0"/>
            </w:pPr>
            <w:r>
              <w:rPr>
                <w:sz w:val="20"/>
              </w:rPr>
              <w:t xml:space="preserve">из числа инвалидов-выпускников 2022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66,9</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6.3.</w:t>
            </w:r>
          </w:p>
        </w:tc>
        <w:tc>
          <w:tcPr>
            <w:tcW w:w="2835" w:type="dxa"/>
            <w:vAlign w:val="center"/>
          </w:tcPr>
          <w:p>
            <w:pPr>
              <w:pStyle w:val="0"/>
            </w:pPr>
            <w:r>
              <w:rPr>
                <w:sz w:val="20"/>
              </w:rPr>
              <w:t xml:space="preserve">из числа инвалидов-выпускников 2023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67,1</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7.</w:t>
            </w:r>
          </w:p>
        </w:tc>
        <w:tc>
          <w:tcPr>
            <w:tcW w:w="2835" w:type="dxa"/>
            <w:vAlign w:val="center"/>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tc>
        <w:tc>
          <w:tcPr>
            <w:tcW w:w="1361" w:type="dxa"/>
            <w:vAlign w:val="center"/>
          </w:tcPr>
          <w:p>
            <w:pPr>
              <w:pStyle w:val="0"/>
              <w:jc w:val="center"/>
            </w:pPr>
            <w:r>
              <w:rPr>
                <w:sz w:val="20"/>
              </w:rPr>
              <w:t xml:space="preserve">%</w:t>
            </w:r>
          </w:p>
        </w:tc>
        <w:tc>
          <w:tcPr>
            <w:tcW w:w="1361" w:type="dxa"/>
            <w:vAlign w:val="center"/>
          </w:tcPr>
          <w:bookmarkStart w:id="1044" w:name="P1044"/>
          <w:bookmarkEnd w:id="1044"/>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pPr>
            <w:r>
              <w:rPr>
                <w:sz w:val="20"/>
              </w:rPr>
            </w:r>
          </w:p>
        </w:tc>
        <w:tc>
          <w:tcPr>
            <w:tcW w:w="2835" w:type="dxa"/>
            <w:vAlign w:val="center"/>
          </w:tcPr>
          <w:p>
            <w:pPr>
              <w:pStyle w:val="0"/>
            </w:pPr>
            <w:r>
              <w:rPr>
                <w:sz w:val="20"/>
              </w:rPr>
              <w:t xml:space="preserve">в том числе:</w:t>
            </w:r>
          </w:p>
        </w:tc>
        <w:tc>
          <w:tcPr>
            <w:tcW w:w="1361" w:type="dxa"/>
            <w:vAlign w:val="center"/>
          </w:tcPr>
          <w:p>
            <w:pPr>
              <w:pStyle w:val="0"/>
            </w:pPr>
            <w:r>
              <w:rPr>
                <w:sz w:val="20"/>
              </w:rPr>
            </w:r>
          </w:p>
        </w:tc>
        <w:tc>
          <w:tcPr>
            <w:tcW w:w="1361"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7.1.</w:t>
            </w:r>
          </w:p>
        </w:tc>
        <w:tc>
          <w:tcPr>
            <w:tcW w:w="2835" w:type="dxa"/>
            <w:vAlign w:val="center"/>
          </w:tcPr>
          <w:p>
            <w:pPr>
              <w:pStyle w:val="0"/>
            </w:pPr>
            <w:r>
              <w:rPr>
                <w:sz w:val="20"/>
              </w:rPr>
              <w:t xml:space="preserve">из числа инвалидов-выпускников 2021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41,8</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pPr>
            <w:r>
              <w:rPr>
                <w:sz w:val="20"/>
              </w:rPr>
            </w:r>
          </w:p>
        </w:tc>
      </w:tr>
      <w:tr>
        <w:tc>
          <w:tcPr>
            <w:tcW w:w="624" w:type="dxa"/>
            <w:vAlign w:val="center"/>
          </w:tcPr>
          <w:p>
            <w:pPr>
              <w:pStyle w:val="0"/>
              <w:jc w:val="center"/>
            </w:pPr>
            <w:r>
              <w:rPr>
                <w:sz w:val="20"/>
              </w:rPr>
              <w:t xml:space="preserve">7.2.</w:t>
            </w:r>
          </w:p>
        </w:tc>
        <w:tc>
          <w:tcPr>
            <w:tcW w:w="2835" w:type="dxa"/>
            <w:vAlign w:val="center"/>
          </w:tcPr>
          <w:p>
            <w:pPr>
              <w:pStyle w:val="0"/>
            </w:pPr>
            <w:r>
              <w:rPr>
                <w:sz w:val="20"/>
              </w:rPr>
              <w:t xml:space="preserve">из числа инвалидов-выпускников 2022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42,0</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7.3.</w:t>
            </w:r>
          </w:p>
        </w:tc>
        <w:tc>
          <w:tcPr>
            <w:tcW w:w="2835" w:type="dxa"/>
            <w:vAlign w:val="center"/>
          </w:tcPr>
          <w:p>
            <w:pPr>
              <w:pStyle w:val="0"/>
            </w:pPr>
            <w:r>
              <w:rPr>
                <w:sz w:val="20"/>
              </w:rPr>
              <w:t xml:space="preserve">из числа инвалидов-выпускников 2023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42,2</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pPr>
            <w:r>
              <w:rPr>
                <w:sz w:val="20"/>
              </w:rPr>
            </w:r>
          </w:p>
        </w:tc>
        <w:tc>
          <w:tcPr>
            <w:tcW w:w="1644" w:type="dxa"/>
            <w:vAlign w:val="center"/>
          </w:tcPr>
          <w:p>
            <w:pPr>
              <w:pStyle w:val="0"/>
            </w:pPr>
            <w:r>
              <w:rPr>
                <w:sz w:val="20"/>
              </w:rPr>
            </w:r>
          </w:p>
        </w:tc>
        <w:tc>
          <w:tcPr>
            <w:tcW w:w="158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871" w:type="dxa"/>
            <w:vAlign w:val="center"/>
          </w:tcPr>
          <w:p>
            <w:pPr>
              <w:pStyle w:val="0"/>
            </w:pPr>
            <w:r>
              <w:rPr>
                <w:sz w:val="20"/>
              </w:rPr>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8.</w:t>
            </w:r>
          </w:p>
        </w:tc>
        <w:tc>
          <w:tcPr>
            <w:tcW w:w="2835" w:type="dxa"/>
            <w:vAlign w:val="center"/>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c>
          <w:tcPr>
            <w:tcW w:w="1361" w:type="dxa"/>
            <w:vAlign w:val="center"/>
          </w:tcPr>
          <w:p>
            <w:pPr>
              <w:pStyle w:val="0"/>
              <w:jc w:val="center"/>
            </w:pPr>
            <w:r>
              <w:rPr>
                <w:sz w:val="20"/>
              </w:rPr>
              <w:t xml:space="preserve">%</w:t>
            </w:r>
          </w:p>
        </w:tc>
        <w:tc>
          <w:tcPr>
            <w:tcW w:w="1361" w:type="dxa"/>
            <w:vAlign w:val="center"/>
          </w:tcPr>
          <w:bookmarkStart w:id="1119" w:name="P1119"/>
          <w:bookmarkEnd w:id="1119"/>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pPr>
            <w:r>
              <w:rPr>
                <w:sz w:val="20"/>
              </w:rPr>
            </w:r>
          </w:p>
        </w:tc>
        <w:tc>
          <w:tcPr>
            <w:tcW w:w="2835" w:type="dxa"/>
            <w:vAlign w:val="center"/>
          </w:tcPr>
          <w:p>
            <w:pPr>
              <w:pStyle w:val="0"/>
            </w:pPr>
            <w:r>
              <w:rPr>
                <w:sz w:val="20"/>
              </w:rPr>
              <w:t xml:space="preserve">в том числе:</w:t>
            </w:r>
          </w:p>
        </w:tc>
        <w:tc>
          <w:tcPr>
            <w:tcW w:w="1361" w:type="dxa"/>
            <w:vAlign w:val="center"/>
          </w:tcPr>
          <w:p>
            <w:pPr>
              <w:pStyle w:val="0"/>
            </w:pPr>
            <w:r>
              <w:rPr>
                <w:sz w:val="20"/>
              </w:rPr>
            </w:r>
          </w:p>
        </w:tc>
        <w:tc>
          <w:tcPr>
            <w:tcW w:w="1361"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8.1.</w:t>
            </w:r>
          </w:p>
        </w:tc>
        <w:tc>
          <w:tcPr>
            <w:tcW w:w="2835" w:type="dxa"/>
            <w:vAlign w:val="center"/>
          </w:tcPr>
          <w:p>
            <w:pPr>
              <w:pStyle w:val="0"/>
            </w:pPr>
            <w:r>
              <w:rPr>
                <w:sz w:val="20"/>
              </w:rPr>
              <w:t xml:space="preserve">из числа инвалидов-выпускников 2021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16,7</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pPr>
            <w:r>
              <w:rPr>
                <w:sz w:val="20"/>
              </w:rPr>
            </w:r>
          </w:p>
        </w:tc>
      </w:tr>
      <w:tr>
        <w:tc>
          <w:tcPr>
            <w:tcW w:w="624" w:type="dxa"/>
            <w:vAlign w:val="center"/>
          </w:tcPr>
          <w:p>
            <w:pPr>
              <w:pStyle w:val="0"/>
              <w:jc w:val="center"/>
            </w:pPr>
            <w:r>
              <w:rPr>
                <w:sz w:val="20"/>
              </w:rPr>
              <w:t xml:space="preserve">8.2.</w:t>
            </w:r>
          </w:p>
        </w:tc>
        <w:tc>
          <w:tcPr>
            <w:tcW w:w="2835" w:type="dxa"/>
            <w:vAlign w:val="center"/>
          </w:tcPr>
          <w:p>
            <w:pPr>
              <w:pStyle w:val="0"/>
            </w:pPr>
            <w:r>
              <w:rPr>
                <w:sz w:val="20"/>
              </w:rPr>
              <w:t xml:space="preserve">из числа инвалидов-выпускников 2022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16,7</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pPr>
            <w:r>
              <w:rPr>
                <w:sz w:val="20"/>
              </w:rPr>
            </w:r>
          </w:p>
        </w:tc>
      </w:tr>
      <w:tr>
        <w:tc>
          <w:tcPr>
            <w:tcW w:w="624" w:type="dxa"/>
            <w:vAlign w:val="center"/>
          </w:tcPr>
          <w:p>
            <w:pPr>
              <w:pStyle w:val="0"/>
              <w:jc w:val="center"/>
            </w:pPr>
            <w:r>
              <w:rPr>
                <w:sz w:val="20"/>
              </w:rPr>
              <w:t xml:space="preserve">8.3.</w:t>
            </w:r>
          </w:p>
        </w:tc>
        <w:tc>
          <w:tcPr>
            <w:tcW w:w="2835" w:type="dxa"/>
            <w:vAlign w:val="center"/>
          </w:tcPr>
          <w:p>
            <w:pPr>
              <w:pStyle w:val="0"/>
            </w:pPr>
            <w:r>
              <w:rPr>
                <w:sz w:val="20"/>
              </w:rPr>
              <w:t xml:space="preserve">из числа инвалидов-выпускников 2023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16,7</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9.</w:t>
            </w:r>
          </w:p>
        </w:tc>
        <w:tc>
          <w:tcPr>
            <w:tcW w:w="2835" w:type="dxa"/>
            <w:vAlign w:val="center"/>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361" w:type="dxa"/>
            <w:vAlign w:val="center"/>
          </w:tcPr>
          <w:p>
            <w:pPr>
              <w:pStyle w:val="0"/>
              <w:jc w:val="center"/>
            </w:pPr>
            <w:r>
              <w:rPr>
                <w:sz w:val="20"/>
              </w:rPr>
              <w:t xml:space="preserve">%</w:t>
            </w:r>
          </w:p>
        </w:tc>
        <w:tc>
          <w:tcPr>
            <w:tcW w:w="1361" w:type="dxa"/>
            <w:vAlign w:val="center"/>
          </w:tcPr>
          <w:bookmarkStart w:id="1194" w:name="P1194"/>
          <w:bookmarkEnd w:id="1194"/>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pPr>
            <w:r>
              <w:rPr>
                <w:sz w:val="20"/>
              </w:rPr>
            </w:r>
          </w:p>
        </w:tc>
        <w:tc>
          <w:tcPr>
            <w:tcW w:w="2835" w:type="dxa"/>
            <w:vAlign w:val="center"/>
          </w:tcPr>
          <w:p>
            <w:pPr>
              <w:pStyle w:val="0"/>
            </w:pPr>
            <w:r>
              <w:rPr>
                <w:sz w:val="20"/>
              </w:rPr>
              <w:t xml:space="preserve">в том числе:</w:t>
            </w:r>
          </w:p>
        </w:tc>
        <w:tc>
          <w:tcPr>
            <w:tcW w:w="1361" w:type="dxa"/>
            <w:vAlign w:val="center"/>
          </w:tcPr>
          <w:p>
            <w:pPr>
              <w:pStyle w:val="0"/>
            </w:pPr>
            <w:r>
              <w:rPr>
                <w:sz w:val="20"/>
              </w:rPr>
            </w:r>
          </w:p>
        </w:tc>
        <w:tc>
          <w:tcPr>
            <w:tcW w:w="1361"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9.1.</w:t>
            </w:r>
          </w:p>
        </w:tc>
        <w:tc>
          <w:tcPr>
            <w:tcW w:w="2835" w:type="dxa"/>
            <w:vAlign w:val="center"/>
          </w:tcPr>
          <w:p>
            <w:pPr>
              <w:pStyle w:val="0"/>
            </w:pPr>
            <w:r>
              <w:rPr>
                <w:sz w:val="20"/>
              </w:rPr>
              <w:t xml:space="preserve">из числа инвалидов-выпускников 2021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25,5</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pPr>
            <w:r>
              <w:rPr>
                <w:sz w:val="20"/>
              </w:rPr>
            </w:r>
          </w:p>
        </w:tc>
      </w:tr>
      <w:tr>
        <w:tc>
          <w:tcPr>
            <w:tcW w:w="624" w:type="dxa"/>
            <w:vAlign w:val="center"/>
          </w:tcPr>
          <w:p>
            <w:pPr>
              <w:pStyle w:val="0"/>
              <w:jc w:val="center"/>
            </w:pPr>
            <w:r>
              <w:rPr>
                <w:sz w:val="20"/>
              </w:rPr>
              <w:t xml:space="preserve">9.2.</w:t>
            </w:r>
          </w:p>
        </w:tc>
        <w:tc>
          <w:tcPr>
            <w:tcW w:w="2835" w:type="dxa"/>
            <w:vAlign w:val="center"/>
          </w:tcPr>
          <w:p>
            <w:pPr>
              <w:pStyle w:val="0"/>
            </w:pPr>
            <w:r>
              <w:rPr>
                <w:sz w:val="20"/>
              </w:rPr>
              <w:t xml:space="preserve">из числа инвалидов-выпускников 2022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25,5</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pPr>
            <w:r>
              <w:rPr>
                <w:sz w:val="20"/>
              </w:rPr>
            </w:r>
          </w:p>
        </w:tc>
      </w:tr>
      <w:tr>
        <w:tc>
          <w:tcPr>
            <w:tcW w:w="624" w:type="dxa"/>
            <w:vAlign w:val="center"/>
          </w:tcPr>
          <w:p>
            <w:pPr>
              <w:pStyle w:val="0"/>
              <w:jc w:val="center"/>
            </w:pPr>
            <w:r>
              <w:rPr>
                <w:sz w:val="20"/>
              </w:rPr>
              <w:t xml:space="preserve">9.3.</w:t>
            </w:r>
          </w:p>
        </w:tc>
        <w:tc>
          <w:tcPr>
            <w:tcW w:w="2835" w:type="dxa"/>
            <w:vAlign w:val="center"/>
          </w:tcPr>
          <w:p>
            <w:pPr>
              <w:pStyle w:val="0"/>
            </w:pPr>
            <w:r>
              <w:rPr>
                <w:sz w:val="20"/>
              </w:rPr>
              <w:t xml:space="preserve">из числа инвалидов-выпускников 2023 года</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25,5</w:t>
            </w:r>
          </w:p>
        </w:tc>
        <w:tc>
          <w:tcPr>
            <w:tcW w:w="1304" w:type="dxa"/>
            <w:vAlign w:val="center"/>
          </w:tcPr>
          <w:p>
            <w:pPr>
              <w:pStyle w:val="0"/>
            </w:pPr>
            <w:r>
              <w:rPr>
                <w:sz w:val="20"/>
              </w:rPr>
            </w:r>
          </w:p>
        </w:tc>
        <w:tc>
          <w:tcPr>
            <w:tcW w:w="1304" w:type="dxa"/>
            <w:vAlign w:val="center"/>
          </w:tcPr>
          <w:p>
            <w:pPr>
              <w:pStyle w:val="0"/>
            </w:pPr>
            <w:r>
              <w:rPr>
                <w:sz w:val="20"/>
              </w:rPr>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10.</w:t>
            </w:r>
          </w:p>
        </w:tc>
        <w:tc>
          <w:tcPr>
            <w:tcW w:w="2835" w:type="dxa"/>
            <w:vAlign w:val="center"/>
          </w:tcPr>
          <w:p>
            <w:pPr>
              <w:pStyle w:val="0"/>
            </w:pPr>
            <w:r>
              <w:rPr>
                <w:sz w:val="20"/>
              </w:rPr>
              <w:t xml:space="preserve">Количество выпускников, прошедших обучение по образовательным программам высшего образования</w:t>
            </w:r>
          </w:p>
        </w:tc>
        <w:tc>
          <w:tcPr>
            <w:tcW w:w="1361" w:type="dxa"/>
            <w:vAlign w:val="center"/>
          </w:tcPr>
          <w:p>
            <w:pPr>
              <w:pStyle w:val="0"/>
            </w:pPr>
            <w:r>
              <w:rPr>
                <w:sz w:val="20"/>
              </w:rPr>
            </w:r>
          </w:p>
        </w:tc>
        <w:tc>
          <w:tcPr>
            <w:tcW w:w="1361" w:type="dxa"/>
            <w:vAlign w:val="center"/>
          </w:tcPr>
          <w:bookmarkStart w:id="1269" w:name="P1269"/>
          <w:bookmarkEnd w:id="1269"/>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10.1.</w:t>
            </w:r>
          </w:p>
        </w:tc>
        <w:tc>
          <w:tcPr>
            <w:tcW w:w="2835" w:type="dxa"/>
            <w:vAlign w:val="center"/>
          </w:tcPr>
          <w:p>
            <w:pPr>
              <w:pStyle w:val="0"/>
            </w:pPr>
            <w:r>
              <w:rPr>
                <w:sz w:val="20"/>
              </w:rPr>
              <w:t xml:space="preserve">из числа инвалидов-выпускников 2021 года</w:t>
            </w:r>
          </w:p>
        </w:tc>
        <w:tc>
          <w:tcPr>
            <w:tcW w:w="1361" w:type="dxa"/>
            <w:vAlign w:val="center"/>
          </w:tcPr>
          <w:p>
            <w:pPr>
              <w:pStyle w:val="0"/>
              <w:jc w:val="center"/>
            </w:pPr>
            <w:r>
              <w:rPr>
                <w:sz w:val="20"/>
              </w:rPr>
              <w:t xml:space="preserve">чел.</w:t>
            </w:r>
          </w:p>
        </w:tc>
        <w:tc>
          <w:tcPr>
            <w:tcW w:w="1361" w:type="dxa"/>
            <w:vAlign w:val="center"/>
          </w:tcPr>
          <w:p>
            <w:pPr>
              <w:pStyle w:val="0"/>
              <w:jc w:val="center"/>
            </w:pPr>
            <w:r>
              <w:rPr>
                <w:sz w:val="20"/>
              </w:rPr>
              <w:t xml:space="preserve">25</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10.2.</w:t>
            </w:r>
          </w:p>
        </w:tc>
        <w:tc>
          <w:tcPr>
            <w:tcW w:w="2835" w:type="dxa"/>
            <w:vAlign w:val="center"/>
          </w:tcPr>
          <w:p>
            <w:pPr>
              <w:pStyle w:val="0"/>
            </w:pPr>
            <w:r>
              <w:rPr>
                <w:sz w:val="20"/>
              </w:rPr>
              <w:t xml:space="preserve">из числа инвалидов-выпускников 2022 года</w:t>
            </w:r>
          </w:p>
        </w:tc>
        <w:tc>
          <w:tcPr>
            <w:tcW w:w="1361" w:type="dxa"/>
            <w:vAlign w:val="center"/>
          </w:tcPr>
          <w:p>
            <w:pPr>
              <w:pStyle w:val="0"/>
              <w:jc w:val="center"/>
            </w:pPr>
            <w:r>
              <w:rPr>
                <w:sz w:val="20"/>
              </w:rPr>
              <w:t xml:space="preserve">чел.</w:t>
            </w:r>
          </w:p>
        </w:tc>
        <w:tc>
          <w:tcPr>
            <w:tcW w:w="1361" w:type="dxa"/>
            <w:vAlign w:val="center"/>
          </w:tcPr>
          <w:p>
            <w:pPr>
              <w:pStyle w:val="0"/>
              <w:jc w:val="center"/>
            </w:pPr>
            <w:r>
              <w:rPr>
                <w:sz w:val="20"/>
              </w:rPr>
              <w:t xml:space="preserve">26</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10.3.</w:t>
            </w:r>
          </w:p>
        </w:tc>
        <w:tc>
          <w:tcPr>
            <w:tcW w:w="2835" w:type="dxa"/>
            <w:vAlign w:val="center"/>
          </w:tcPr>
          <w:p>
            <w:pPr>
              <w:pStyle w:val="0"/>
            </w:pPr>
            <w:r>
              <w:rPr>
                <w:sz w:val="20"/>
              </w:rPr>
              <w:t xml:space="preserve">из числа инвалидов-выпускников 2023 года</w:t>
            </w:r>
          </w:p>
        </w:tc>
        <w:tc>
          <w:tcPr>
            <w:tcW w:w="1361" w:type="dxa"/>
            <w:vAlign w:val="center"/>
          </w:tcPr>
          <w:p>
            <w:pPr>
              <w:pStyle w:val="0"/>
              <w:jc w:val="center"/>
            </w:pPr>
            <w:r>
              <w:rPr>
                <w:sz w:val="20"/>
              </w:rPr>
              <w:t xml:space="preserve">чел.</w:t>
            </w:r>
          </w:p>
        </w:tc>
        <w:tc>
          <w:tcPr>
            <w:tcW w:w="1361" w:type="dxa"/>
            <w:vAlign w:val="center"/>
          </w:tcPr>
          <w:p>
            <w:pPr>
              <w:pStyle w:val="0"/>
              <w:jc w:val="center"/>
            </w:pPr>
            <w:r>
              <w:rPr>
                <w:sz w:val="20"/>
              </w:rPr>
              <w:t xml:space="preserve">27</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11.</w:t>
            </w:r>
          </w:p>
        </w:tc>
        <w:tc>
          <w:tcPr>
            <w:tcW w:w="2835" w:type="dxa"/>
            <w:vAlign w:val="center"/>
          </w:tcPr>
          <w:p>
            <w:pPr>
              <w:pStyle w:val="0"/>
            </w:pPr>
            <w:r>
              <w:rPr>
                <w:sz w:val="20"/>
              </w:rPr>
              <w:t xml:space="preserve">Количество выпускников, прошедших обучение по образовательным программам среднего профессионального образования</w:t>
            </w:r>
          </w:p>
        </w:tc>
        <w:tc>
          <w:tcPr>
            <w:tcW w:w="1361" w:type="dxa"/>
            <w:vAlign w:val="center"/>
          </w:tcPr>
          <w:p>
            <w:pPr>
              <w:pStyle w:val="0"/>
            </w:pPr>
            <w:r>
              <w:rPr>
                <w:sz w:val="20"/>
              </w:rPr>
            </w:r>
          </w:p>
        </w:tc>
        <w:tc>
          <w:tcPr>
            <w:tcW w:w="1361" w:type="dxa"/>
            <w:vAlign w:val="center"/>
          </w:tcPr>
          <w:bookmarkStart w:id="1329" w:name="P1329"/>
          <w:bookmarkEnd w:id="1329"/>
          <w:p>
            <w:pPr>
              <w:pStyle w:val="0"/>
              <w:jc w:val="center"/>
            </w:pPr>
            <w:r>
              <w:rPr>
                <w:sz w:val="20"/>
              </w:rPr>
              <w:t xml:space="preserve">х</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11.1.</w:t>
            </w:r>
          </w:p>
        </w:tc>
        <w:tc>
          <w:tcPr>
            <w:tcW w:w="2835" w:type="dxa"/>
            <w:vAlign w:val="center"/>
          </w:tcPr>
          <w:p>
            <w:pPr>
              <w:pStyle w:val="0"/>
            </w:pPr>
            <w:r>
              <w:rPr>
                <w:sz w:val="20"/>
              </w:rPr>
              <w:t xml:space="preserve">из числа инвалидов-выпускников 2021 года</w:t>
            </w:r>
          </w:p>
        </w:tc>
        <w:tc>
          <w:tcPr>
            <w:tcW w:w="1361" w:type="dxa"/>
            <w:vAlign w:val="center"/>
          </w:tcPr>
          <w:p>
            <w:pPr>
              <w:pStyle w:val="0"/>
              <w:jc w:val="center"/>
            </w:pPr>
            <w:r>
              <w:rPr>
                <w:sz w:val="20"/>
              </w:rPr>
              <w:t xml:space="preserve">чел.</w:t>
            </w:r>
          </w:p>
        </w:tc>
        <w:tc>
          <w:tcPr>
            <w:tcW w:w="1361" w:type="dxa"/>
            <w:vAlign w:val="center"/>
          </w:tcPr>
          <w:p>
            <w:pPr>
              <w:pStyle w:val="0"/>
              <w:jc w:val="center"/>
            </w:pPr>
            <w:r>
              <w:rPr>
                <w:sz w:val="20"/>
              </w:rPr>
              <w:t xml:space="preserve">44</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11.2.</w:t>
            </w:r>
          </w:p>
        </w:tc>
        <w:tc>
          <w:tcPr>
            <w:tcW w:w="2835" w:type="dxa"/>
            <w:vAlign w:val="center"/>
          </w:tcPr>
          <w:p>
            <w:pPr>
              <w:pStyle w:val="0"/>
            </w:pPr>
            <w:r>
              <w:rPr>
                <w:sz w:val="20"/>
              </w:rPr>
              <w:t xml:space="preserve">из числа инвалидов-выпускников 2022 года</w:t>
            </w:r>
          </w:p>
        </w:tc>
        <w:tc>
          <w:tcPr>
            <w:tcW w:w="1361" w:type="dxa"/>
            <w:vAlign w:val="center"/>
          </w:tcPr>
          <w:p>
            <w:pPr>
              <w:pStyle w:val="0"/>
              <w:jc w:val="center"/>
            </w:pPr>
            <w:r>
              <w:rPr>
                <w:sz w:val="20"/>
              </w:rPr>
              <w:t xml:space="preserve">чел.</w:t>
            </w:r>
          </w:p>
        </w:tc>
        <w:tc>
          <w:tcPr>
            <w:tcW w:w="1361" w:type="dxa"/>
            <w:vAlign w:val="center"/>
          </w:tcPr>
          <w:p>
            <w:pPr>
              <w:pStyle w:val="0"/>
              <w:jc w:val="center"/>
            </w:pPr>
            <w:r>
              <w:rPr>
                <w:sz w:val="20"/>
              </w:rPr>
              <w:t xml:space="preserve">48</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624" w:type="dxa"/>
            <w:vAlign w:val="center"/>
          </w:tcPr>
          <w:p>
            <w:pPr>
              <w:pStyle w:val="0"/>
              <w:jc w:val="center"/>
            </w:pPr>
            <w:r>
              <w:rPr>
                <w:sz w:val="20"/>
              </w:rPr>
              <w:t xml:space="preserve">11.3.</w:t>
            </w:r>
          </w:p>
        </w:tc>
        <w:tc>
          <w:tcPr>
            <w:tcW w:w="2835" w:type="dxa"/>
            <w:vAlign w:val="center"/>
          </w:tcPr>
          <w:p>
            <w:pPr>
              <w:pStyle w:val="0"/>
            </w:pPr>
            <w:r>
              <w:rPr>
                <w:sz w:val="20"/>
              </w:rPr>
              <w:t xml:space="preserve">из числа инвалидов-выпускников 2023 года</w:t>
            </w:r>
          </w:p>
        </w:tc>
        <w:tc>
          <w:tcPr>
            <w:tcW w:w="1361" w:type="dxa"/>
            <w:vAlign w:val="center"/>
          </w:tcPr>
          <w:p>
            <w:pPr>
              <w:pStyle w:val="0"/>
              <w:jc w:val="center"/>
            </w:pPr>
            <w:r>
              <w:rPr>
                <w:sz w:val="20"/>
              </w:rPr>
              <w:t xml:space="preserve">чел.</w:t>
            </w:r>
          </w:p>
        </w:tc>
        <w:tc>
          <w:tcPr>
            <w:tcW w:w="1361" w:type="dxa"/>
            <w:vAlign w:val="center"/>
          </w:tcPr>
          <w:p>
            <w:pPr>
              <w:pStyle w:val="0"/>
              <w:jc w:val="center"/>
            </w:pPr>
            <w:r>
              <w:rPr>
                <w:sz w:val="20"/>
              </w:rPr>
              <w:t xml:space="preserve">97</w:t>
            </w:r>
          </w:p>
        </w:tc>
        <w:tc>
          <w:tcPr>
            <w:tcW w:w="1304" w:type="dxa"/>
            <w:vAlign w:val="center"/>
          </w:tcPr>
          <w:p>
            <w:pPr>
              <w:pStyle w:val="0"/>
              <w:jc w:val="center"/>
            </w:pPr>
            <w:r>
              <w:rPr>
                <w:sz w:val="20"/>
              </w:rPr>
              <w:t xml:space="preserve">х</w:t>
            </w:r>
          </w:p>
        </w:tc>
        <w:tc>
          <w:tcPr>
            <w:tcW w:w="1304" w:type="dxa"/>
            <w:vAlign w:val="center"/>
          </w:tcPr>
          <w:p>
            <w:pPr>
              <w:pStyle w:val="0"/>
              <w:jc w:val="center"/>
            </w:pPr>
            <w:r>
              <w:rPr>
                <w:sz w:val="20"/>
              </w:rPr>
              <w:t xml:space="preserve">х</w:t>
            </w:r>
          </w:p>
        </w:tc>
        <w:tc>
          <w:tcPr>
            <w:tcW w:w="1814" w:type="dxa"/>
            <w:vAlign w:val="center"/>
          </w:tcPr>
          <w:p>
            <w:pPr>
              <w:pStyle w:val="0"/>
              <w:jc w:val="center"/>
            </w:pPr>
            <w:r>
              <w:rPr>
                <w:sz w:val="20"/>
              </w:rPr>
              <w:t xml:space="preserve">х</w:t>
            </w:r>
          </w:p>
        </w:tc>
        <w:tc>
          <w:tcPr>
            <w:tcW w:w="1417" w:type="dxa"/>
            <w:vAlign w:val="center"/>
          </w:tcPr>
          <w:p>
            <w:pPr>
              <w:pStyle w:val="0"/>
              <w:jc w:val="center"/>
            </w:pPr>
            <w:r>
              <w:rPr>
                <w:sz w:val="20"/>
              </w:rPr>
              <w:t xml:space="preserve">х</w:t>
            </w:r>
          </w:p>
        </w:tc>
        <w:tc>
          <w:tcPr>
            <w:tcW w:w="1531"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701" w:type="dxa"/>
            <w:vAlign w:val="center"/>
          </w:tcPr>
          <w:p>
            <w:pPr>
              <w:pStyle w:val="0"/>
              <w:jc w:val="center"/>
            </w:pPr>
            <w:r>
              <w:rPr>
                <w:sz w:val="20"/>
              </w:rPr>
              <w:t xml:space="preserve">х</w:t>
            </w:r>
          </w:p>
        </w:tc>
        <w:tc>
          <w:tcPr>
            <w:tcW w:w="1871"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программе Республики Саха (Якутия)</w:t>
      </w:r>
    </w:p>
    <w:p>
      <w:pPr>
        <w:pStyle w:val="0"/>
        <w:jc w:val="right"/>
      </w:pPr>
      <w:r>
        <w:rPr>
          <w:sz w:val="20"/>
        </w:rPr>
        <w:t xml:space="preserve">"Сопровождение инвалидов молодого возраста</w:t>
      </w:r>
    </w:p>
    <w:p>
      <w:pPr>
        <w:pStyle w:val="0"/>
        <w:jc w:val="right"/>
      </w:pPr>
      <w:r>
        <w:rPr>
          <w:sz w:val="20"/>
        </w:rPr>
        <w:t xml:space="preserve">при получении ими профессионального</w:t>
      </w:r>
    </w:p>
    <w:p>
      <w:pPr>
        <w:pStyle w:val="0"/>
        <w:jc w:val="right"/>
      </w:pPr>
      <w:r>
        <w:rPr>
          <w:sz w:val="20"/>
        </w:rPr>
        <w:t xml:space="preserve">образования и при содействии в последующем</w:t>
      </w:r>
    </w:p>
    <w:p>
      <w:pPr>
        <w:pStyle w:val="0"/>
        <w:jc w:val="right"/>
      </w:pPr>
      <w:r>
        <w:rPr>
          <w:sz w:val="20"/>
        </w:rPr>
        <w:t xml:space="preserve">трудоустройстве на 2021 - 2023 годы"</w:t>
      </w:r>
    </w:p>
    <w:p>
      <w:pPr>
        <w:pStyle w:val="0"/>
      </w:pPr>
      <w:r>
        <w:rPr>
          <w:sz w:val="20"/>
        </w:rPr>
      </w:r>
    </w:p>
    <w:bookmarkStart w:id="1398" w:name="P1398"/>
    <w:bookmarkEnd w:id="1398"/>
    <w:p>
      <w:pPr>
        <w:pStyle w:val="2"/>
        <w:jc w:val="center"/>
      </w:pPr>
      <w:r>
        <w:rPr>
          <w:sz w:val="20"/>
        </w:rPr>
        <w:t xml:space="preserve">СВЕДЕНИЯ</w:t>
      </w:r>
    </w:p>
    <w:p>
      <w:pPr>
        <w:pStyle w:val="2"/>
        <w:jc w:val="center"/>
      </w:pPr>
      <w:r>
        <w:rPr>
          <w:sz w:val="20"/>
        </w:rPr>
        <w:t xml:space="preserve">О ЦЕЛЕВЫХ ПОКАЗАТЕЛЯХ (ИНДИКАТОРАХ) ЭФФЕКТИВНОСТИ</w:t>
      </w:r>
    </w:p>
    <w:p>
      <w:pPr>
        <w:pStyle w:val="2"/>
        <w:jc w:val="center"/>
      </w:pPr>
      <w:r>
        <w:rPr>
          <w:sz w:val="20"/>
        </w:rPr>
        <w:t xml:space="preserve">И РЕЗУЛЬТАТИВНОСТИ РЕГИОНАЛЬНОЙ ПРОГРАММЫ, КАСАЮЩИХСЯ</w:t>
      </w:r>
    </w:p>
    <w:p>
      <w:pPr>
        <w:pStyle w:val="2"/>
        <w:jc w:val="center"/>
      </w:pPr>
      <w:r>
        <w:rPr>
          <w:sz w:val="20"/>
        </w:rPr>
        <w:t xml:space="preserve">ОБРАЗОВАНИЯ НА 2021 - 2023 ГОДЫ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6"/>
        <w:gridCol w:w="3061"/>
        <w:gridCol w:w="1417"/>
        <w:gridCol w:w="1417"/>
        <w:gridCol w:w="1417"/>
        <w:gridCol w:w="1417"/>
        <w:gridCol w:w="1417"/>
        <w:gridCol w:w="1417"/>
      </w:tblGrid>
      <w:tr>
        <w:tc>
          <w:tcPr>
            <w:tcW w:w="676" w:type="dxa"/>
            <w:vAlign w:val="center"/>
            <w:vMerge w:val="restart"/>
          </w:tcPr>
          <w:p>
            <w:pPr>
              <w:pStyle w:val="0"/>
              <w:jc w:val="center"/>
            </w:pPr>
            <w:r>
              <w:rPr>
                <w:sz w:val="20"/>
              </w:rPr>
              <w:t xml:space="preserve">N п/п</w:t>
            </w:r>
          </w:p>
        </w:tc>
        <w:tc>
          <w:tcPr>
            <w:tcW w:w="3061" w:type="dxa"/>
            <w:vAlign w:val="center"/>
            <w:vMerge w:val="restart"/>
          </w:tcPr>
          <w:p>
            <w:pPr>
              <w:pStyle w:val="0"/>
              <w:jc w:val="center"/>
            </w:pPr>
            <w:r>
              <w:rPr>
                <w:sz w:val="20"/>
              </w:rPr>
              <w:t xml:space="preserve">Наименование показателя</w:t>
            </w:r>
          </w:p>
        </w:tc>
        <w:tc>
          <w:tcPr>
            <w:gridSpan w:val="3"/>
            <w:tcW w:w="4251" w:type="dxa"/>
            <w:vAlign w:val="center"/>
          </w:tcPr>
          <w:p>
            <w:pPr>
              <w:pStyle w:val="0"/>
              <w:jc w:val="center"/>
            </w:pPr>
            <w:r>
              <w:rPr>
                <w:sz w:val="20"/>
              </w:rPr>
              <w:t xml:space="preserve">По образовательным программам среднего профессионального образования</w:t>
            </w:r>
          </w:p>
        </w:tc>
        <w:tc>
          <w:tcPr>
            <w:gridSpan w:val="3"/>
            <w:tcW w:w="4251" w:type="dxa"/>
            <w:vAlign w:val="center"/>
          </w:tcPr>
          <w:p>
            <w:pPr>
              <w:pStyle w:val="0"/>
              <w:jc w:val="center"/>
            </w:pPr>
            <w:r>
              <w:rPr>
                <w:sz w:val="20"/>
              </w:rPr>
              <w:t xml:space="preserve">По образовательным программам высшего образования</w:t>
            </w:r>
          </w:p>
        </w:tc>
      </w:tr>
      <w:tr>
        <w:tc>
          <w:tcPr>
            <w:vMerge w:val="continue"/>
          </w:tcPr>
          <w:p/>
        </w:tc>
        <w:tc>
          <w:tcPr>
            <w:vMerge w:val="continue"/>
          </w:tcPr>
          <w:p/>
        </w:tc>
        <w:tc>
          <w:tcPr>
            <w:tcW w:w="1417" w:type="dxa"/>
            <w:vAlign w:val="center"/>
          </w:tcPr>
          <w:bookmarkStart w:id="1407" w:name="P1407"/>
          <w:bookmarkEnd w:id="1407"/>
          <w:p>
            <w:pPr>
              <w:pStyle w:val="0"/>
              <w:jc w:val="center"/>
            </w:pPr>
            <w:r>
              <w:rPr>
                <w:sz w:val="20"/>
              </w:rPr>
              <w:t xml:space="preserve">15 - 18 лет</w:t>
            </w:r>
          </w:p>
        </w:tc>
        <w:tc>
          <w:tcPr>
            <w:tcW w:w="1417" w:type="dxa"/>
            <w:vAlign w:val="center"/>
          </w:tcPr>
          <w:p>
            <w:pPr>
              <w:pStyle w:val="0"/>
              <w:jc w:val="center"/>
            </w:pPr>
            <w:r>
              <w:rPr>
                <w:sz w:val="20"/>
              </w:rPr>
              <w:t xml:space="preserve">18 - 24 года</w:t>
            </w:r>
          </w:p>
        </w:tc>
        <w:tc>
          <w:tcPr>
            <w:tcW w:w="1417" w:type="dxa"/>
            <w:vAlign w:val="center"/>
          </w:tcPr>
          <w:p>
            <w:pPr>
              <w:pStyle w:val="0"/>
              <w:jc w:val="center"/>
            </w:pPr>
            <w:r>
              <w:rPr>
                <w:sz w:val="20"/>
              </w:rPr>
              <w:t xml:space="preserve">25 - 44 года</w:t>
            </w:r>
          </w:p>
        </w:tc>
        <w:tc>
          <w:tcPr>
            <w:tcW w:w="1417" w:type="dxa"/>
            <w:vAlign w:val="center"/>
          </w:tcPr>
          <w:p>
            <w:pPr>
              <w:pStyle w:val="0"/>
              <w:jc w:val="center"/>
            </w:pPr>
            <w:r>
              <w:rPr>
                <w:sz w:val="20"/>
              </w:rPr>
              <w:t xml:space="preserve">15 - 18 лет</w:t>
            </w:r>
          </w:p>
        </w:tc>
        <w:tc>
          <w:tcPr>
            <w:tcW w:w="1417" w:type="dxa"/>
            <w:vAlign w:val="center"/>
          </w:tcPr>
          <w:p>
            <w:pPr>
              <w:pStyle w:val="0"/>
              <w:jc w:val="center"/>
            </w:pPr>
            <w:r>
              <w:rPr>
                <w:sz w:val="20"/>
              </w:rPr>
              <w:t xml:space="preserve">18 - 24 года</w:t>
            </w:r>
          </w:p>
        </w:tc>
        <w:tc>
          <w:tcPr>
            <w:tcW w:w="1417" w:type="dxa"/>
            <w:vAlign w:val="center"/>
          </w:tcPr>
          <w:bookmarkStart w:id="1412" w:name="P1412"/>
          <w:bookmarkEnd w:id="1412"/>
          <w:p>
            <w:pPr>
              <w:pStyle w:val="0"/>
              <w:jc w:val="center"/>
            </w:pPr>
            <w:r>
              <w:rPr>
                <w:sz w:val="20"/>
              </w:rPr>
              <w:t xml:space="preserve">25 - 44 года</w:t>
            </w:r>
          </w:p>
        </w:tc>
      </w:tr>
      <w:tr>
        <w:tc>
          <w:tcPr>
            <w:tcW w:w="676" w:type="dxa"/>
          </w:tcPr>
          <w:bookmarkStart w:id="1413" w:name="P1413"/>
          <w:bookmarkEnd w:id="1413"/>
          <w:p>
            <w:pPr>
              <w:pStyle w:val="0"/>
              <w:jc w:val="center"/>
            </w:pPr>
            <w:r>
              <w:rPr>
                <w:sz w:val="20"/>
              </w:rPr>
              <w:t xml:space="preserve">1.</w:t>
            </w:r>
          </w:p>
        </w:tc>
        <w:tc>
          <w:tcPr>
            <w:tcW w:w="3061" w:type="dxa"/>
          </w:tcPr>
          <w:p>
            <w:pPr>
              <w:pStyle w:val="0"/>
            </w:pPr>
            <w:r>
              <w:rPr>
                <w:sz w:val="20"/>
              </w:rPr>
              <w:t xml:space="preserve">Доля инвалидов молодого возраста, принятых на обучение, в общей численности инвалидов соответствующего возраста, %</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676" w:type="dxa"/>
          </w:tcPr>
          <w:bookmarkStart w:id="1421" w:name="P1421"/>
          <w:bookmarkEnd w:id="1421"/>
          <w:p>
            <w:pPr>
              <w:pStyle w:val="0"/>
              <w:jc w:val="center"/>
            </w:pPr>
            <w:r>
              <w:rPr>
                <w:sz w:val="20"/>
              </w:rPr>
              <w:t xml:space="preserve">2.</w:t>
            </w:r>
          </w:p>
        </w:tc>
        <w:tc>
          <w:tcPr>
            <w:tcW w:w="3061" w:type="dxa"/>
          </w:tcPr>
          <w:p>
            <w:pPr>
              <w:pStyle w:val="0"/>
              <w:jc w:val="both"/>
            </w:pPr>
            <w:r>
              <w:rPr>
                <w:sz w:val="20"/>
              </w:rPr>
              <w:t xml:space="preserve">Доля обучающихся инвалидов молодого возраста, в общей численности инвалидов соответствующего возраста, %</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676" w:type="dxa"/>
          </w:tcPr>
          <w:bookmarkStart w:id="1429" w:name="P1429"/>
          <w:bookmarkEnd w:id="1429"/>
          <w:p>
            <w:pPr>
              <w:pStyle w:val="0"/>
              <w:jc w:val="center"/>
            </w:pPr>
            <w:r>
              <w:rPr>
                <w:sz w:val="20"/>
              </w:rPr>
              <w:t xml:space="preserve">3.</w:t>
            </w:r>
          </w:p>
        </w:tc>
        <w:tc>
          <w:tcPr>
            <w:tcW w:w="3061" w:type="dxa"/>
          </w:tcPr>
          <w:p>
            <w:pPr>
              <w:pStyle w:val="0"/>
              <w:jc w:val="both"/>
            </w:pPr>
            <w:r>
              <w:rPr>
                <w:sz w:val="20"/>
              </w:rPr>
              <w:t xml:space="preserve">Доля инвалидов молодого возраста, успешно завершивших обучение, от числа принятых на обучение в соответствующем году, %</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pPr>
      <w:r>
        <w:rPr>
          <w:sz w:val="20"/>
        </w:rPr>
      </w:r>
    </w:p>
    <w:tbl>
      <w:tblPr>
        <w:tblInd w:w="0" w:type="dxa"/>
        <w:tblLayout w:type="fixed"/>
        <w:tblBorders>
          <w:insideV w:val="single" w:sz="4"/>
        </w:tblBorders>
        <w:tblCellMar>
          <w:top w:w="102" w:type="dxa"/>
          <w:left w:w="62" w:type="dxa"/>
          <w:bottom w:w="102" w:type="dxa"/>
          <w:right w:w="62" w:type="dxa"/>
        </w:tblCellMar>
      </w:tblPr>
      <w:tblGrid>
        <w:gridCol w:w="4251"/>
        <w:gridCol w:w="2060"/>
        <w:gridCol w:w="2760"/>
      </w:tblGrid>
      <w:tr>
        <w:tc>
          <w:tcPr>
            <w:tcW w:w="4251" w:type="dxa"/>
            <w:tcBorders>
              <w:top w:val="nil"/>
              <w:left w:val="nil"/>
              <w:bottom w:val="nil"/>
            </w:tcBorders>
          </w:tcPr>
          <w:p>
            <w:pPr>
              <w:pStyle w:val="0"/>
              <w:jc w:val="both"/>
            </w:pPr>
            <w:r>
              <w:rPr>
                <w:sz w:val="20"/>
              </w:rPr>
              <w:t xml:space="preserve">Должность руководителя</w:t>
            </w:r>
          </w:p>
          <w:p>
            <w:pPr>
              <w:pStyle w:val="0"/>
              <w:jc w:val="both"/>
            </w:pPr>
            <w:r>
              <w:rPr>
                <w:sz w:val="20"/>
              </w:rPr>
              <w:t xml:space="preserve">уполномоченного органа</w:t>
            </w:r>
          </w:p>
          <w:p>
            <w:pPr>
              <w:pStyle w:val="0"/>
              <w:jc w:val="both"/>
            </w:pPr>
            <w:r>
              <w:rPr>
                <w:sz w:val="20"/>
              </w:rPr>
              <w:t xml:space="preserve">исполнительной власти</w:t>
            </w:r>
          </w:p>
          <w:p>
            <w:pPr>
              <w:pStyle w:val="0"/>
              <w:jc w:val="both"/>
            </w:pPr>
            <w:r>
              <w:rPr>
                <w:sz w:val="20"/>
              </w:rPr>
              <w:t xml:space="preserve">субъекта Российской Федерации</w:t>
            </w:r>
          </w:p>
        </w:tc>
        <w:tc>
          <w:tcPr>
            <w:tcW w:w="2060" w:type="dxa"/>
            <w:tcBorders>
              <w:top w:val="nil"/>
              <w:bottom w:val="nil"/>
            </w:tcBorders>
          </w:tcPr>
          <w:p>
            <w:pPr>
              <w:pStyle w:val="0"/>
              <w:jc w:val="center"/>
            </w:pPr>
            <w:r>
              <w:rPr>
                <w:sz w:val="20"/>
              </w:rPr>
              <w:t xml:space="preserve">______________</w:t>
            </w:r>
          </w:p>
          <w:p>
            <w:pPr>
              <w:pStyle w:val="0"/>
              <w:jc w:val="center"/>
            </w:pPr>
            <w:r>
              <w:rPr>
                <w:sz w:val="20"/>
              </w:rPr>
              <w:t xml:space="preserve">(подпись)</w:t>
            </w:r>
          </w:p>
        </w:tc>
        <w:tc>
          <w:tcPr>
            <w:tcW w:w="2760" w:type="dxa"/>
            <w:tcBorders>
              <w:top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Саха (Якутия)</w:t>
      </w:r>
    </w:p>
    <w:p>
      <w:pPr>
        <w:pStyle w:val="0"/>
        <w:jc w:val="right"/>
      </w:pPr>
      <w:r>
        <w:rPr>
          <w:sz w:val="20"/>
        </w:rPr>
        <w:t xml:space="preserve">от 10 июня 2021 г. N 536-р</w:t>
      </w:r>
    </w:p>
    <w:p>
      <w:pPr>
        <w:pStyle w:val="0"/>
      </w:pPr>
      <w:r>
        <w:rPr>
          <w:sz w:val="20"/>
        </w:rPr>
      </w:r>
    </w:p>
    <w:bookmarkStart w:id="1458" w:name="P1458"/>
    <w:bookmarkEnd w:id="1458"/>
    <w:p>
      <w:pPr>
        <w:pStyle w:val="2"/>
        <w:jc w:val="center"/>
      </w:pPr>
      <w:r>
        <w:rPr>
          <w:sz w:val="20"/>
        </w:rPr>
        <w:t xml:space="preserve">РЕГЛАМЕНТ</w:t>
      </w:r>
    </w:p>
    <w:p>
      <w:pPr>
        <w:pStyle w:val="2"/>
        <w:jc w:val="center"/>
      </w:pPr>
      <w:r>
        <w:rPr>
          <w:sz w:val="20"/>
        </w:rPr>
        <w:t xml:space="preserve">МЕЖВЕДОМСТВЕННОГО ВЗАИМОДЕЙСТВИЯ ПО ОРГАНИЗАЦИИ</w:t>
      </w:r>
    </w:p>
    <w:p>
      <w:pPr>
        <w:pStyle w:val="2"/>
        <w:jc w:val="center"/>
      </w:pPr>
      <w:r>
        <w:rPr>
          <w:sz w:val="20"/>
        </w:rPr>
        <w:t xml:space="preserve">ПРОФОРИЕНТАЦИОННОЙ РАБОТЫ С ИНВАЛИДАМИ МОЛОДОГО ВОЗРАСТА</w:t>
      </w:r>
    </w:p>
    <w:p>
      <w:pPr>
        <w:pStyle w:val="2"/>
        <w:jc w:val="center"/>
      </w:pPr>
      <w:r>
        <w:rPr>
          <w:sz w:val="20"/>
        </w:rPr>
        <w:t xml:space="preserve">И ЛИЦАМИ С ОГРАНИЧЕННЫМИ ВОЗМОЖНОСТЯМИ ЗДОРОВЬЯ</w:t>
      </w:r>
    </w:p>
    <w:p>
      <w:pPr>
        <w:pStyle w:val="2"/>
        <w:jc w:val="center"/>
      </w:pPr>
      <w:r>
        <w:rPr>
          <w:sz w:val="20"/>
        </w:rPr>
        <w:t xml:space="preserve">ПО СОДЕЙСТВИЮ ИХ ТРУДОУСТРОЙСТВУ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распоряжения</w:t>
              </w:r>
            </w:hyperlink>
            <w:r>
              <w:rPr>
                <w:sz w:val="20"/>
                <w:color w:val="392c69"/>
              </w:rPr>
              <w:t xml:space="preserve"> Правительства РС(Я) от 05.09.2022 N 844-р)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регламент разработан в целях реализации </w:t>
      </w:r>
      <w:hyperlink w:history="0" r:id="rId23" w:tooltip="&quot;Межведомственный комплексный план мероприятий по вопросу развития системы профессиональной ориентации детей-инвалидов и лиц с ограниченными возможностями здоровья на 2016 - 2020 гг.&quot; (утв. Минтрудом России, Минобрнауки России 01.02.2016) {КонсультантПлюс}">
        <w:r>
          <w:rPr>
            <w:sz w:val="20"/>
            <w:color w:val="0000ff"/>
          </w:rPr>
          <w:t xml:space="preserve">пункта 2</w:t>
        </w:r>
      </w:hyperlink>
      <w:r>
        <w:rPr>
          <w:sz w:val="20"/>
        </w:rPr>
        <w:t xml:space="preserve"> Межведомственного комплексного плана мероприятий по вопросу развития системы профессиональной ориентации инвалидов и лиц с ограниченными возможностями здоровья на 2016 - 2020 годы, утвержденного Министерством образования и науки Российской Федерации и Министерством труда и социальной защиты Российской Федерации 1 февраля 2016 г., </w:t>
      </w:r>
      <w:hyperlink w:history="0" r:id="rId24" w:tooltip="Распоряжение Правительства РФ от 16.07.2016 N 1507-р &lt;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gt; {КонсультантПлюс}">
        <w:r>
          <w:rPr>
            <w:sz w:val="20"/>
            <w:color w:val="0000ff"/>
          </w:rPr>
          <w:t xml:space="preserve">Плана</w:t>
        </w:r>
      </w:hyperlink>
      <w:r>
        <w:rPr>
          <w:sz w:val="20"/>
        </w:rPr>
        <w:t xml:space="preserve">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утвержденного распоряжением Правительства Российской Федерации от 16 июля 2016 г. N 1507-р, а также во исполнение </w:t>
      </w:r>
      <w:hyperlink w:history="0" r:id="rId25" w:tooltip="Приказ Минтруда России N 804н, Минпросвещения России N 299, Минобрнауки России N 1154 от 14.12.2018 &quot;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quot; (Зарегистрировано в Минюсте России 26.12.2018 N 53179) {КонсультантПлюс}">
        <w:r>
          <w:rPr>
            <w:sz w:val="20"/>
            <w:color w:val="0000ff"/>
          </w:rPr>
          <w:t xml:space="preserve">пункта 23 главы VII</w:t>
        </w:r>
      </w:hyperlink>
      <w:r>
        <w:rPr>
          <w:sz w:val="20"/>
        </w:rPr>
        <w:t xml:space="preserve">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 утвержденной совместным приказом Минтруда России, Минпросвещения России и Минобрнауки России от 14 декабря 2018 г. N 804н/299/1154, и регулирует отношения, связанные с межведомственным взаимодействием, возникшим в целях организации получения обучающимися/абитуриентами/лицами из числа инвалидов молодого возраста и граждан с ограниченными возможностями здоровья (далее - ОВЗ) профессионально ориентированного образования, направленного на подготовку к самостоятельному жизненному выбору и началу профессиональной деятельности, оказание помощи лицам указанной категории в профориентации, получении профессии и социальной адаптации для содействия их трудоустройству.</w:t>
      </w:r>
    </w:p>
    <w:p>
      <w:pPr>
        <w:pStyle w:val="0"/>
        <w:spacing w:before="200" w:line-rule="auto"/>
        <w:ind w:firstLine="540"/>
        <w:jc w:val="both"/>
      </w:pPr>
      <w:r>
        <w:rPr>
          <w:sz w:val="20"/>
        </w:rPr>
        <w:t xml:space="preserve">1.2. Участниками межведомственного взаимодействия являются:</w:t>
      </w:r>
    </w:p>
    <w:p>
      <w:pPr>
        <w:pStyle w:val="0"/>
        <w:spacing w:before="200" w:line-rule="auto"/>
        <w:ind w:firstLine="540"/>
        <w:jc w:val="both"/>
      </w:pPr>
      <w:r>
        <w:rPr>
          <w:sz w:val="20"/>
        </w:rPr>
        <w:t xml:space="preserve">1) исполнительные органы государственной власти Республики Саха (Якутия);</w:t>
      </w:r>
    </w:p>
    <w:p>
      <w:pPr>
        <w:pStyle w:val="0"/>
        <w:spacing w:before="200" w:line-rule="auto"/>
        <w:ind w:firstLine="540"/>
        <w:jc w:val="both"/>
      </w:pPr>
      <w:r>
        <w:rPr>
          <w:sz w:val="20"/>
        </w:rPr>
        <w:t xml:space="preserve">2) органы местного самоуправления муниципальных образований Республики Саха (Якутия);</w:t>
      </w:r>
    </w:p>
    <w:p>
      <w:pPr>
        <w:pStyle w:val="0"/>
        <w:spacing w:before="200" w:line-rule="auto"/>
        <w:ind w:firstLine="540"/>
        <w:jc w:val="both"/>
      </w:pPr>
      <w:r>
        <w:rPr>
          <w:sz w:val="20"/>
        </w:rPr>
        <w:t xml:space="preserve">3) государственное казенное учреждение Республики Саха (Якутия) "Центр занятости населения Республики Саха (Якутия)";</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среднего профессионального и высшего образования, а также профессионального обучения;</w:t>
      </w:r>
    </w:p>
    <w:p>
      <w:pPr>
        <w:pStyle w:val="0"/>
        <w:spacing w:before="200" w:line-rule="auto"/>
        <w:ind w:firstLine="540"/>
        <w:jc w:val="both"/>
      </w:pPr>
      <w:r>
        <w:rPr>
          <w:sz w:val="20"/>
        </w:rPr>
        <w:t xml:space="preserve">5) базовые профессиональные образовательные организации Республики Саха (Якутия) (далее - БПОО);</w:t>
      </w:r>
    </w:p>
    <w:p>
      <w:pPr>
        <w:pStyle w:val="0"/>
        <w:jc w:val="both"/>
      </w:pPr>
      <w:r>
        <w:rPr>
          <w:sz w:val="20"/>
        </w:rPr>
        <w:t xml:space="preserve">(пп. 5 введен </w:t>
      </w:r>
      <w:hyperlink w:history="0" r:id="rId26"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распоряжением</w:t>
        </w:r>
      </w:hyperlink>
      <w:r>
        <w:rPr>
          <w:sz w:val="20"/>
        </w:rPr>
        <w:t xml:space="preserve"> Правительства РС(Я) от 05.09.2022 N 844-р)</w:t>
      </w:r>
    </w:p>
    <w:p>
      <w:pPr>
        <w:pStyle w:val="0"/>
        <w:spacing w:before="200" w:line-rule="auto"/>
        <w:ind w:firstLine="540"/>
        <w:jc w:val="both"/>
      </w:pPr>
      <w:r>
        <w:rPr>
          <w:sz w:val="20"/>
        </w:rPr>
        <w:t xml:space="preserve">6) ресурсный учебно-методический центр среднего профессионального образования (по согласованию) (далее - РУМЦ СПО).</w:t>
      </w:r>
    </w:p>
    <w:p>
      <w:pPr>
        <w:pStyle w:val="0"/>
        <w:jc w:val="both"/>
      </w:pPr>
      <w:r>
        <w:rPr>
          <w:sz w:val="20"/>
        </w:rPr>
        <w:t xml:space="preserve">(пп. 6 введен </w:t>
      </w:r>
      <w:hyperlink w:history="0" r:id="rId27"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распоряжением</w:t>
        </w:r>
      </w:hyperlink>
      <w:r>
        <w:rPr>
          <w:sz w:val="20"/>
        </w:rPr>
        <w:t xml:space="preserve"> Правительства РС(Я) от 05.09.2022 N 844-р)</w:t>
      </w:r>
    </w:p>
    <w:p>
      <w:pPr>
        <w:pStyle w:val="0"/>
      </w:pPr>
      <w:r>
        <w:rPr>
          <w:sz w:val="20"/>
        </w:rPr>
      </w:r>
    </w:p>
    <w:p>
      <w:pPr>
        <w:pStyle w:val="2"/>
        <w:outlineLvl w:val="1"/>
        <w:jc w:val="center"/>
      </w:pPr>
      <w:r>
        <w:rPr>
          <w:sz w:val="20"/>
        </w:rPr>
        <w:t xml:space="preserve">2. Формы межведомственного взаимодействия</w:t>
      </w:r>
    </w:p>
    <w:p>
      <w:pPr>
        <w:pStyle w:val="0"/>
      </w:pPr>
      <w:r>
        <w:rPr>
          <w:sz w:val="20"/>
        </w:rPr>
      </w:r>
    </w:p>
    <w:p>
      <w:pPr>
        <w:pStyle w:val="0"/>
        <w:ind w:firstLine="540"/>
        <w:jc w:val="both"/>
      </w:pPr>
      <w:r>
        <w:rPr>
          <w:sz w:val="20"/>
        </w:rPr>
        <w:t xml:space="preserve">2.1. Межведомственное взаимодействие осуществляется в следующих формах:</w:t>
      </w:r>
    </w:p>
    <w:p>
      <w:pPr>
        <w:pStyle w:val="0"/>
        <w:spacing w:before="200" w:line-rule="auto"/>
        <w:ind w:firstLine="540"/>
        <w:jc w:val="both"/>
      </w:pPr>
      <w:r>
        <w:rPr>
          <w:sz w:val="20"/>
        </w:rPr>
        <w:t xml:space="preserve">1) обмен документами и (или) информацией, необходимыми для организации и координации межведомственного взаимодействия, который осуществляется между участниками с использованием системы электронного документооборота или путем направления запросов на бумажных носителях или в форме электронного документа на адрес электронной почты;</w:t>
      </w:r>
    </w:p>
    <w:p>
      <w:pPr>
        <w:pStyle w:val="0"/>
        <w:spacing w:before="200" w:line-rule="auto"/>
        <w:ind w:firstLine="540"/>
        <w:jc w:val="both"/>
      </w:pPr>
      <w:r>
        <w:rPr>
          <w:sz w:val="20"/>
        </w:rPr>
        <w:t xml:space="preserve">2) планирование и осуществление совместных действий (мероприятий) при реализации мероприятий по организации профориентационной работы с инвалидами молодого возраста и лицами с ОВЗ и по содействию их трудоустройству;</w:t>
      </w:r>
    </w:p>
    <w:p>
      <w:pPr>
        <w:pStyle w:val="0"/>
        <w:spacing w:before="200" w:line-rule="auto"/>
        <w:ind w:firstLine="540"/>
        <w:jc w:val="both"/>
      </w:pPr>
      <w:r>
        <w:rPr>
          <w:sz w:val="20"/>
        </w:rPr>
        <w:t xml:space="preserve">3) оказание необходимой помощи по вопросам, возникающим в процессе межведомственного взаимодействия;</w:t>
      </w:r>
    </w:p>
    <w:p>
      <w:pPr>
        <w:pStyle w:val="0"/>
        <w:spacing w:before="200" w:line-rule="auto"/>
        <w:ind w:firstLine="540"/>
        <w:jc w:val="both"/>
      </w:pPr>
      <w:r>
        <w:rPr>
          <w:sz w:val="20"/>
        </w:rPr>
        <w:t xml:space="preserve">4) заключение соглашений (договоров) о взаимодействии (сотрудничестве) между участниками межведомственного взаимодействия в целях организации профориентационной работы с инвалидами молодого возраста и лицами с ОВЗ и по содействию их трудоустройству.</w:t>
      </w:r>
    </w:p>
    <w:p>
      <w:pPr>
        <w:pStyle w:val="0"/>
        <w:spacing w:before="200" w:line-rule="auto"/>
        <w:ind w:firstLine="540"/>
        <w:jc w:val="both"/>
      </w:pPr>
      <w:r>
        <w:rPr>
          <w:sz w:val="20"/>
        </w:rPr>
        <w:t xml:space="preserve">2.2. Соглашениями (договорами) о взаимодействии (сотрудничестве) определяются организационно-технические условия межведомственного взаимодействия его участников.</w:t>
      </w:r>
    </w:p>
    <w:p>
      <w:pPr>
        <w:pStyle w:val="0"/>
        <w:spacing w:before="200" w:line-rule="auto"/>
        <w:ind w:firstLine="540"/>
        <w:jc w:val="both"/>
      </w:pPr>
      <w:r>
        <w:rPr>
          <w:sz w:val="20"/>
        </w:rPr>
        <w:t xml:space="preserve">2.3. В целях осуществления согласованных действий, оказания помощи по вопросам, возникающим в процессе межведомственного взаимодействия, планирования совместной деятельности и обмена опытом создаются комиссии, советы и рабочие группы. Участники межведомственного взаимодействия направляют для участия в работе указанных органов своих представителей.</w:t>
      </w:r>
    </w:p>
    <w:p>
      <w:pPr>
        <w:pStyle w:val="0"/>
        <w:spacing w:before="200" w:line-rule="auto"/>
        <w:ind w:firstLine="540"/>
        <w:jc w:val="both"/>
      </w:pPr>
      <w:r>
        <w:rPr>
          <w:sz w:val="20"/>
        </w:rPr>
        <w:t xml:space="preserve">2.4. Участники межведомственного взаимодействия в рамках своей компетенции предоставляют информацию о реализованных/реализуемых мерах по профессиональной ориентации и по содействию трудоустройству конкретного инвалида молодого возраста и лица с ОВЗ по письменному запросу одного из участников межведомственного взаимодействия (далее - межведомственный запрос).</w:t>
      </w:r>
    </w:p>
    <w:p>
      <w:pPr>
        <w:pStyle w:val="0"/>
        <w:spacing w:before="200" w:line-rule="auto"/>
        <w:ind w:firstLine="540"/>
        <w:jc w:val="both"/>
      </w:pPr>
      <w:r>
        <w:rPr>
          <w:sz w:val="20"/>
        </w:rPr>
        <w:t xml:space="preserve">В случае если межведомственный запрос о предоставлении информации не может быть выполнен запрашиваемым участником межведомственного взаимодействия, он уведомляет об этом запрашивающий орган в течение 3 рабочих дней со дня получения межведомственного запроса с указанием причины невыполнения запроса.</w:t>
      </w:r>
    </w:p>
    <w:p>
      <w:pPr>
        <w:pStyle w:val="0"/>
        <w:spacing w:before="200" w:line-rule="auto"/>
        <w:ind w:firstLine="540"/>
        <w:jc w:val="both"/>
      </w:pPr>
      <w:r>
        <w:rPr>
          <w:sz w:val="20"/>
        </w:rPr>
        <w:t xml:space="preserve">Срок подготовки и направления ответа на межведомственный запрос не должен превышать 5 рабочих дней со дня поступления межведомственного запроса к участнику межведомственного взаимодействия.</w:t>
      </w:r>
    </w:p>
    <w:p>
      <w:pPr>
        <w:pStyle w:val="0"/>
      </w:pPr>
      <w:r>
        <w:rPr>
          <w:sz w:val="20"/>
        </w:rPr>
      </w:r>
    </w:p>
    <w:p>
      <w:pPr>
        <w:pStyle w:val="2"/>
        <w:outlineLvl w:val="1"/>
        <w:jc w:val="center"/>
      </w:pPr>
      <w:r>
        <w:rPr>
          <w:sz w:val="20"/>
        </w:rPr>
        <w:t xml:space="preserve">3. Виды деятельности, осуществляемые участниками</w:t>
      </w:r>
    </w:p>
    <w:p>
      <w:pPr>
        <w:pStyle w:val="2"/>
        <w:jc w:val="center"/>
      </w:pPr>
      <w:r>
        <w:rPr>
          <w:sz w:val="20"/>
        </w:rPr>
        <w:t xml:space="preserve">межведомственного взаимодействия</w:t>
      </w:r>
    </w:p>
    <w:p>
      <w:pPr>
        <w:pStyle w:val="0"/>
      </w:pPr>
      <w:r>
        <w:rPr>
          <w:sz w:val="20"/>
        </w:rPr>
      </w:r>
    </w:p>
    <w:p>
      <w:pPr>
        <w:pStyle w:val="0"/>
        <w:ind w:firstLine="540"/>
        <w:jc w:val="both"/>
      </w:pPr>
      <w:r>
        <w:rPr>
          <w:sz w:val="20"/>
        </w:rPr>
        <w:t xml:space="preserve">3. С целью обеспечения синхронности деятельности всех участников межведомственного взаимодействия в вопросах содействия трудоустройству инвалидов молодого возраста и лиц с ОВЗ целесообразно создание координационных советов межведомственного и межуровневого взаимодействия.</w:t>
      </w:r>
    </w:p>
    <w:p>
      <w:pPr>
        <w:pStyle w:val="0"/>
        <w:spacing w:before="200" w:line-rule="auto"/>
        <w:ind w:firstLine="540"/>
        <w:jc w:val="both"/>
      </w:pPr>
      <w:r>
        <w:rPr>
          <w:sz w:val="20"/>
        </w:rPr>
        <w:t xml:space="preserve">3.1. Министерство образования и науки Республики Саха (Якутия):</w:t>
      </w:r>
    </w:p>
    <w:p>
      <w:pPr>
        <w:pStyle w:val="0"/>
        <w:spacing w:before="200" w:line-rule="auto"/>
        <w:ind w:firstLine="540"/>
        <w:jc w:val="both"/>
      </w:pPr>
      <w:r>
        <w:rPr>
          <w:sz w:val="20"/>
        </w:rPr>
        <w:t xml:space="preserve">инициирует создание (при отсутствии) и регламентацию детальности координационных советов межведомственного и межуровневого взаимодействия / комиссий (рабочих групп) по тематическим направлениям работы;</w:t>
      </w:r>
    </w:p>
    <w:p>
      <w:pPr>
        <w:pStyle w:val="0"/>
        <w:spacing w:before="200" w:line-rule="auto"/>
        <w:ind w:firstLine="540"/>
        <w:jc w:val="both"/>
      </w:pPr>
      <w:r>
        <w:rPr>
          <w:sz w:val="20"/>
        </w:rPr>
        <w:t xml:space="preserve">определяет порядок контроля за процессом создания доступной архитектурной образовательной среды для инвалидов молодого возраста в образовательных организациях;</w:t>
      </w:r>
    </w:p>
    <w:p>
      <w:pPr>
        <w:pStyle w:val="0"/>
        <w:spacing w:before="200" w:line-rule="auto"/>
        <w:ind w:firstLine="540"/>
        <w:jc w:val="both"/>
      </w:pPr>
      <w:r>
        <w:rPr>
          <w:sz w:val="20"/>
        </w:rPr>
        <w:t xml:space="preserve">осуществляет мониторинг образовательной потребности обучающихся образовательных организаций, имеющих инвалидность и ОВЗ;</w:t>
      </w:r>
    </w:p>
    <w:p>
      <w:pPr>
        <w:pStyle w:val="0"/>
        <w:spacing w:before="200" w:line-rule="auto"/>
        <w:ind w:firstLine="540"/>
        <w:jc w:val="both"/>
      </w:pPr>
      <w:r>
        <w:rPr>
          <w:sz w:val="20"/>
        </w:rPr>
        <w:t xml:space="preserve">формирует базу данных инвалидов, обучающихся в образовательных организациях, нуждающихся в получении профессионального образования;</w:t>
      </w:r>
    </w:p>
    <w:p>
      <w:pPr>
        <w:pStyle w:val="0"/>
        <w:spacing w:before="200" w:line-rule="auto"/>
        <w:ind w:firstLine="540"/>
        <w:jc w:val="both"/>
      </w:pPr>
      <w:r>
        <w:rPr>
          <w:sz w:val="20"/>
        </w:rPr>
        <w:t xml:space="preserve">формирует базу данных инвалидов, получающих профессиональное образование в образовательных организациях;</w:t>
      </w:r>
    </w:p>
    <w:p>
      <w:pPr>
        <w:pStyle w:val="0"/>
        <w:spacing w:before="200" w:line-rule="auto"/>
        <w:ind w:firstLine="540"/>
        <w:jc w:val="both"/>
      </w:pPr>
      <w:r>
        <w:rPr>
          <w:sz w:val="20"/>
        </w:rPr>
        <w:t xml:space="preserve">проводит информационно-разъяснительную работу по вопросам получения инвалидами и лицами с ОВЗ среднего профессионального образования;</w:t>
      </w:r>
    </w:p>
    <w:p>
      <w:pPr>
        <w:pStyle w:val="0"/>
        <w:spacing w:before="200" w:line-rule="auto"/>
        <w:ind w:firstLine="540"/>
        <w:jc w:val="both"/>
      </w:pPr>
      <w:r>
        <w:rPr>
          <w:sz w:val="20"/>
        </w:rPr>
        <w:t xml:space="preserve">разрабатывает и внедряет современное научно-методическое обеспечение организации профориентации инвалидов и лиц с ОВЗ, обучающихся в образовательных организациях, с учетом особенностей психофизического развития и индивидуальных возможностей;</w:t>
      </w:r>
    </w:p>
    <w:p>
      <w:pPr>
        <w:pStyle w:val="0"/>
        <w:spacing w:before="200" w:line-rule="auto"/>
        <w:ind w:firstLine="540"/>
        <w:jc w:val="both"/>
      </w:pPr>
      <w:r>
        <w:rPr>
          <w:sz w:val="20"/>
        </w:rPr>
        <w:t xml:space="preserve">организует и участвует в комиссиях, рабочих совещаниях, координационных советах, круглых столах по улучшению профессиональной ориентации, профессионального образования и последующего трудоустройства инвалидов и лиц с ОВЗ;</w:t>
      </w:r>
    </w:p>
    <w:p>
      <w:pPr>
        <w:pStyle w:val="0"/>
        <w:spacing w:before="200" w:line-rule="auto"/>
        <w:ind w:firstLine="540"/>
        <w:jc w:val="both"/>
      </w:pPr>
      <w:r>
        <w:rPr>
          <w:sz w:val="20"/>
        </w:rPr>
        <w:t xml:space="preserve">взаимодействует с БПОО, РУМЦ СПО по вопросам профессиональной ориентации, трудоустройства выпускников из числа инвалидов, включая организацию сопровождения при содействии их занятости.</w:t>
      </w:r>
    </w:p>
    <w:p>
      <w:pPr>
        <w:pStyle w:val="0"/>
        <w:jc w:val="both"/>
      </w:pPr>
      <w:r>
        <w:rPr>
          <w:sz w:val="20"/>
        </w:rPr>
        <w:t xml:space="preserve">(абзац введен </w:t>
      </w:r>
      <w:hyperlink w:history="0" r:id="rId28"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распоряжением</w:t>
        </w:r>
      </w:hyperlink>
      <w:r>
        <w:rPr>
          <w:sz w:val="20"/>
        </w:rPr>
        <w:t xml:space="preserve"> Правительства РС(Я) от 05.09.2022 N 844-р)</w:t>
      </w:r>
    </w:p>
    <w:p>
      <w:pPr>
        <w:pStyle w:val="0"/>
        <w:spacing w:before="200" w:line-rule="auto"/>
        <w:ind w:firstLine="540"/>
        <w:jc w:val="both"/>
      </w:pPr>
      <w:r>
        <w:rPr>
          <w:sz w:val="20"/>
        </w:rPr>
        <w:t xml:space="preserve">3.2. Органы местного самоуправления:</w:t>
      </w:r>
    </w:p>
    <w:p>
      <w:pPr>
        <w:pStyle w:val="0"/>
        <w:spacing w:before="200" w:line-rule="auto"/>
        <w:ind w:firstLine="540"/>
        <w:jc w:val="both"/>
      </w:pPr>
      <w:r>
        <w:rPr>
          <w:sz w:val="20"/>
        </w:rPr>
        <w:t xml:space="preserve">осуществляют координацию работы муниципального образования (городского округа) в области профессиональной ориентации инвалидов молодого возраста и лиц с ОВЗ;</w:t>
      </w:r>
    </w:p>
    <w:p>
      <w:pPr>
        <w:pStyle w:val="0"/>
        <w:spacing w:before="200" w:line-rule="auto"/>
        <w:ind w:firstLine="540"/>
        <w:jc w:val="both"/>
      </w:pPr>
      <w:r>
        <w:rPr>
          <w:sz w:val="20"/>
        </w:rPr>
        <w:t xml:space="preserve">обеспечивают реализацию мероприятий региональной программы (плана мероприятий) по профессиональной ориентации инвалидов молодого возраста и лиц с ОВЗ и по содействию их трудоустройству.</w:t>
      </w:r>
    </w:p>
    <w:p>
      <w:pPr>
        <w:pStyle w:val="0"/>
        <w:spacing w:before="200" w:line-rule="auto"/>
        <w:ind w:firstLine="540"/>
        <w:jc w:val="both"/>
      </w:pPr>
      <w:r>
        <w:rPr>
          <w:sz w:val="20"/>
        </w:rPr>
        <w:t xml:space="preserve">3.3. Государственное казенное учреждение Республики Саха (Якутия) "Центр занятости населения Республики Саха (Якутия)":</w:t>
      </w:r>
    </w:p>
    <w:p>
      <w:pPr>
        <w:pStyle w:val="0"/>
        <w:spacing w:before="200" w:line-rule="auto"/>
        <w:ind w:firstLine="540"/>
        <w:jc w:val="both"/>
      </w:pPr>
      <w:r>
        <w:rPr>
          <w:sz w:val="20"/>
        </w:rPr>
        <w:t xml:space="preserve">информирует и консультирует граждан, обратившихся в службу занятости населения в целях выбора (смены) сферы деятельности,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осуществляет профессиональное консультирование с учетом данных анализа состояния рынка труда соответствующих муниципальных образований Республики Саха (Якутия), в том числе сведений о заявленной работодателями потребности в работниках, а также перечня приоритетных профессий (специальностей);</w:t>
      </w:r>
    </w:p>
    <w:p>
      <w:pPr>
        <w:pStyle w:val="0"/>
        <w:spacing w:before="200" w:line-rule="auto"/>
        <w:ind w:firstLine="540"/>
        <w:jc w:val="both"/>
      </w:pPr>
      <w:r>
        <w:rPr>
          <w:sz w:val="20"/>
        </w:rPr>
        <w:t xml:space="preserve">осуществляет подготовку и выдачу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w:t>
      </w:r>
    </w:p>
    <w:p>
      <w:pPr>
        <w:pStyle w:val="0"/>
        <w:spacing w:before="200" w:line-rule="auto"/>
        <w:ind w:firstLine="540"/>
        <w:jc w:val="both"/>
      </w:pPr>
      <w:r>
        <w:rPr>
          <w:sz w:val="20"/>
        </w:rPr>
        <w:t xml:space="preserve">оказывает психологическую поддержку безработным гражданам;</w:t>
      </w:r>
    </w:p>
    <w:p>
      <w:pPr>
        <w:pStyle w:val="0"/>
        <w:spacing w:before="200" w:line-rule="auto"/>
        <w:ind w:firstLine="540"/>
        <w:jc w:val="both"/>
      </w:pPr>
      <w:r>
        <w:rPr>
          <w:sz w:val="20"/>
        </w:rPr>
        <w:t xml:space="preserve">направляет на профессиональное обучение и дополнительное профессиональное образование безработных граждан, включая обучение в другой местности.</w:t>
      </w:r>
    </w:p>
    <w:p>
      <w:pPr>
        <w:pStyle w:val="0"/>
        <w:spacing w:before="200" w:line-rule="auto"/>
        <w:ind w:firstLine="540"/>
        <w:jc w:val="both"/>
      </w:pPr>
      <w:r>
        <w:rPr>
          <w:sz w:val="20"/>
        </w:rPr>
        <w:t xml:space="preserve">3.4. Общеобразовательные организации (общеобразовательные организации, отдельные образовательные организации):</w:t>
      </w:r>
    </w:p>
    <w:p>
      <w:pPr>
        <w:pStyle w:val="0"/>
        <w:spacing w:before="200" w:line-rule="auto"/>
        <w:ind w:firstLine="540"/>
        <w:jc w:val="both"/>
      </w:pPr>
      <w:r>
        <w:rPr>
          <w:sz w:val="20"/>
        </w:rPr>
        <w:t xml:space="preserve">обеспечивают профориентационную направленность учебных программ, пособий и учебно-воспитательного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w:t>
      </w:r>
    </w:p>
    <w:p>
      <w:pPr>
        <w:pStyle w:val="0"/>
        <w:spacing w:before="200" w:line-rule="auto"/>
        <w:ind w:firstLine="540"/>
        <w:jc w:val="both"/>
      </w:pPr>
      <w:r>
        <w:rPr>
          <w:sz w:val="20"/>
        </w:rPr>
        <w:t xml:space="preserve">проводят системную, квалифицированную и комплексную профориентационную работу;</w:t>
      </w:r>
    </w:p>
    <w:p>
      <w:pPr>
        <w:pStyle w:val="0"/>
        <w:spacing w:before="200" w:line-rule="auto"/>
        <w:ind w:firstLine="540"/>
        <w:jc w:val="both"/>
      </w:pPr>
      <w:r>
        <w:rPr>
          <w:sz w:val="20"/>
        </w:rPr>
        <w:t xml:space="preserve">формируют у обучающихся мотивированный и информированный подход к выбору профессии, учитывающий их интересы, состояние здоровья, личностные особенности и потребности региона в кадрах;</w:t>
      </w:r>
    </w:p>
    <w:p>
      <w:pPr>
        <w:pStyle w:val="0"/>
        <w:spacing w:before="200" w:line-rule="auto"/>
        <w:ind w:firstLine="540"/>
        <w:jc w:val="both"/>
      </w:pPr>
      <w:r>
        <w:rPr>
          <w:sz w:val="20"/>
        </w:rPr>
        <w:t xml:space="preserve">привлекают обучающихся во внеучебное время к техническому и художественному творчеству, повышают его роль в выборе профессии;</w:t>
      </w:r>
    </w:p>
    <w:p>
      <w:pPr>
        <w:pStyle w:val="0"/>
        <w:spacing w:before="200" w:line-rule="auto"/>
        <w:ind w:firstLine="540"/>
        <w:jc w:val="both"/>
      </w:pPr>
      <w:r>
        <w:rPr>
          <w:sz w:val="20"/>
        </w:rPr>
        <w:t xml:space="preserve">организуют профессиональное просвещение и консультирование обучающихся,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 в том числе при участии профессиональных образовательных организаций и образовательных организаций высшего образования;</w:t>
      </w:r>
    </w:p>
    <w:p>
      <w:pPr>
        <w:pStyle w:val="0"/>
        <w:spacing w:before="200" w:line-rule="auto"/>
        <w:ind w:firstLine="540"/>
        <w:jc w:val="both"/>
      </w:pPr>
      <w:r>
        <w:rPr>
          <w:sz w:val="20"/>
        </w:rPr>
        <w:t xml:space="preserve">реализуют дифференцированный подход в обучении обучающихся с учетом их особых образовательных потребностей для раскрытия их индивидуальных интересов, способностей и склонностей при профессиональном самоопределении;</w:t>
      </w:r>
    </w:p>
    <w:p>
      <w:pPr>
        <w:pStyle w:val="0"/>
        <w:spacing w:before="200" w:line-rule="auto"/>
        <w:ind w:firstLine="540"/>
        <w:jc w:val="both"/>
      </w:pPr>
      <w:r>
        <w:rPr>
          <w:sz w:val="20"/>
        </w:rPr>
        <w:t xml:space="preserve">используют возможности психологических служб, организуемых в образовательных организациях, для организации и проведения профориентационной работы;</w:t>
      </w:r>
    </w:p>
    <w:p>
      <w:pPr>
        <w:pStyle w:val="0"/>
        <w:spacing w:before="200" w:line-rule="auto"/>
        <w:ind w:firstLine="540"/>
        <w:jc w:val="both"/>
      </w:pPr>
      <w:r>
        <w:rPr>
          <w:sz w:val="20"/>
        </w:rPr>
        <w:t xml:space="preserve">с БПОО, РУМЦ по вопросам организации профориентационных мероприятий.</w:t>
      </w:r>
    </w:p>
    <w:p>
      <w:pPr>
        <w:pStyle w:val="0"/>
        <w:jc w:val="both"/>
      </w:pPr>
      <w:r>
        <w:rPr>
          <w:sz w:val="20"/>
        </w:rPr>
        <w:t xml:space="preserve">(абзац введен </w:t>
      </w:r>
      <w:hyperlink w:history="0" r:id="rId29"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распоряжением</w:t>
        </w:r>
      </w:hyperlink>
      <w:r>
        <w:rPr>
          <w:sz w:val="20"/>
        </w:rPr>
        <w:t xml:space="preserve"> Правительства РС(Я) от 05.09.2022 N 844-р)</w:t>
      </w:r>
    </w:p>
    <w:p>
      <w:pPr>
        <w:pStyle w:val="0"/>
        <w:spacing w:before="200" w:line-rule="auto"/>
        <w:ind w:firstLine="540"/>
        <w:jc w:val="both"/>
      </w:pPr>
      <w:r>
        <w:rPr>
          <w:sz w:val="20"/>
        </w:rPr>
        <w:t xml:space="preserve">3.5. Профессиональные образовательные организации, образовательные организации высшего образования:</w:t>
      </w:r>
    </w:p>
    <w:p>
      <w:pPr>
        <w:pStyle w:val="0"/>
        <w:spacing w:before="200" w:line-rule="auto"/>
        <w:ind w:firstLine="540"/>
        <w:jc w:val="both"/>
      </w:pPr>
      <w:r>
        <w:rPr>
          <w:sz w:val="20"/>
        </w:rPr>
        <w:t xml:space="preserve">осуществляют мониторинг готовности обучающихся последних курсов из числа инвалидов молодого возраста и лиц с ОВЗ к трудоустройству или дальнейшему получению образования;</w:t>
      </w:r>
    </w:p>
    <w:p>
      <w:pPr>
        <w:pStyle w:val="0"/>
        <w:spacing w:before="200" w:line-rule="auto"/>
        <w:ind w:firstLine="540"/>
        <w:jc w:val="both"/>
      </w:pPr>
      <w:r>
        <w:rPr>
          <w:sz w:val="20"/>
        </w:rPr>
        <w:t xml:space="preserve">участвуют в организации профориентационных мероприятий различных форматов и направленностей, в том числе направленных на профессиональное просвещение и консультирование обучающихся, с целью формирования у них профессиональных намерений и мотивации к получению профессионального образования с учетом их индивидуальных психофизиологических особенностей, состояния здоровья, а также потребностей региона в кадрах в рамках взаимодействия с общеобразовательными организациями;</w:t>
      </w:r>
    </w:p>
    <w:p>
      <w:pPr>
        <w:pStyle w:val="0"/>
        <w:spacing w:before="200" w:line-rule="auto"/>
        <w:ind w:firstLine="540"/>
        <w:jc w:val="both"/>
      </w:pPr>
      <w:r>
        <w:rPr>
          <w:sz w:val="20"/>
        </w:rPr>
        <w:t xml:space="preserve">взаимодействуют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по вопросам содействия трудоустройству выпускников из числа инвалидов молодого возраста и лиц с ОВЗ;</w:t>
      </w:r>
    </w:p>
    <w:p>
      <w:pPr>
        <w:pStyle w:val="0"/>
        <w:spacing w:before="200" w:line-rule="auto"/>
        <w:ind w:firstLine="540"/>
        <w:jc w:val="both"/>
      </w:pPr>
      <w:r>
        <w:rPr>
          <w:sz w:val="20"/>
        </w:rPr>
        <w:t xml:space="preserve">осуществляют работу по профессиональной ориентации с инвалидами молодого возраста и лицами с ОВЗ по следующим направлениям:</w:t>
      </w:r>
    </w:p>
    <w:p>
      <w:pPr>
        <w:pStyle w:val="0"/>
        <w:spacing w:before="200" w:line-rule="auto"/>
        <w:ind w:firstLine="540"/>
        <w:jc w:val="both"/>
      </w:pPr>
      <w:r>
        <w:rPr>
          <w:sz w:val="20"/>
        </w:rPr>
        <w:t xml:space="preserve">- участвуют в разработке региональных программ профессиональной ориентации, содействия занятости инвалидов молодого возраста и лиц с ОВЗ;</w:t>
      </w:r>
    </w:p>
    <w:p>
      <w:pPr>
        <w:pStyle w:val="0"/>
        <w:spacing w:before="200" w:line-rule="auto"/>
        <w:ind w:firstLine="540"/>
        <w:jc w:val="both"/>
      </w:pPr>
      <w:r>
        <w:rPr>
          <w:sz w:val="20"/>
        </w:rPr>
        <w:t xml:space="preserve">- профессиональные образовательные организации организовывают работу по вовлечению обучающихся образовательных организаций к участию в конкурсах, в том числе в конкурсе профессионального мастерства "Абилимпикс";</w:t>
      </w:r>
    </w:p>
    <w:p>
      <w:pPr>
        <w:pStyle w:val="0"/>
        <w:spacing w:before="200" w:line-rule="auto"/>
        <w:ind w:firstLine="540"/>
        <w:jc w:val="both"/>
      </w:pPr>
      <w:r>
        <w:rPr>
          <w:sz w:val="20"/>
        </w:rPr>
        <w:t xml:space="preserve">- организовывают и проводят повышение квалификации для специалистов профессиональных образовательных организаций и образовательных организаций высшего образования, ответственных за профориентационную работу с инвалидами молодого возраста и лицами с ОВЗ;</w:t>
      </w:r>
    </w:p>
    <w:p>
      <w:pPr>
        <w:pStyle w:val="0"/>
        <w:spacing w:before="200" w:line-rule="auto"/>
        <w:ind w:firstLine="540"/>
        <w:jc w:val="both"/>
      </w:pPr>
      <w:r>
        <w:rPr>
          <w:sz w:val="20"/>
        </w:rPr>
        <w:t xml:space="preserve">- организовывают прием инвалидов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 формируют базу презентационных материалов о профессиях, доступных для инвалидов и лиц с ОВЗ с учетом особенностей нозологических групп;</w:t>
      </w:r>
    </w:p>
    <w:p>
      <w:pPr>
        <w:pStyle w:val="0"/>
        <w:spacing w:before="200" w:line-rule="auto"/>
        <w:ind w:firstLine="540"/>
        <w:jc w:val="both"/>
      </w:pPr>
      <w:r>
        <w:rPr>
          <w:sz w:val="20"/>
        </w:rPr>
        <w:t xml:space="preserve">- проводят профориентационную работу с обучающимися общеобразовательных организаций, с абитуриентами из числа инвалидов и лиц с ОВЗ, в том числе с участием их родителей (законных представителей), способствующую их осознанному и адекватному профессиональному самоопределению;</w:t>
      </w:r>
    </w:p>
    <w:p>
      <w:pPr>
        <w:pStyle w:val="0"/>
        <w:spacing w:before="200" w:line-rule="auto"/>
        <w:ind w:firstLine="540"/>
        <w:jc w:val="both"/>
      </w:pPr>
      <w:r>
        <w:rPr>
          <w:sz w:val="20"/>
        </w:rPr>
        <w:t xml:space="preserve">- проводят профориентационную работу со студентами из числа инвалидов и лиц с ОВЗ, способствующую формированию мотивации к трудоустройству по полученной специальности (профессии);</w:t>
      </w:r>
    </w:p>
    <w:p>
      <w:pPr>
        <w:pStyle w:val="0"/>
        <w:spacing w:before="200" w:line-rule="auto"/>
        <w:ind w:firstLine="540"/>
        <w:jc w:val="both"/>
      </w:pPr>
      <w:r>
        <w:rPr>
          <w:sz w:val="20"/>
        </w:rPr>
        <w:t xml:space="preserve">- консультируют студентов из числа инвалидов молодого возраста и лиц с ОВЗ по вопросам их профессионального карьерного роста;</w:t>
      </w:r>
    </w:p>
    <w:p>
      <w:pPr>
        <w:pStyle w:val="0"/>
        <w:spacing w:before="200" w:line-rule="auto"/>
        <w:ind w:firstLine="540"/>
        <w:jc w:val="both"/>
      </w:pPr>
      <w:r>
        <w:rPr>
          <w:sz w:val="20"/>
        </w:rPr>
        <w:t xml:space="preserve">- проводят профориентационную работу с инвалидами молодого возраста и лицами с ОВЗ, имеющими профессиональное образование, но желающими повысить квалификацию или пройти переподготовку, в том числе в связи с состоянием здоровья;</w:t>
      </w:r>
    </w:p>
    <w:p>
      <w:pPr>
        <w:pStyle w:val="0"/>
        <w:spacing w:before="200" w:line-rule="auto"/>
        <w:ind w:firstLine="540"/>
        <w:jc w:val="both"/>
      </w:pPr>
      <w:r>
        <w:rPr>
          <w:sz w:val="20"/>
        </w:rPr>
        <w:t xml:space="preserve">- организовывают практики и стажировки студентов из числа инвалидов молодого возраста и лиц с ОВЗ на предприятиях и в организациях;</w:t>
      </w:r>
    </w:p>
    <w:p>
      <w:pPr>
        <w:pStyle w:val="0"/>
        <w:spacing w:before="200" w:line-rule="auto"/>
        <w:ind w:firstLine="540"/>
        <w:jc w:val="both"/>
      </w:pPr>
      <w:r>
        <w:rPr>
          <w:sz w:val="20"/>
        </w:rPr>
        <w:t xml:space="preserve">- проводят совместно с работодателями мероприятия по вопросам трудоустройства выпускников из числа инвалидов молодого возраста и лиц с ОВЗ ("Дни открытых дверей", "Ярмарки вакансий" и др.);</w:t>
      </w:r>
    </w:p>
    <w:p>
      <w:pPr>
        <w:pStyle w:val="0"/>
        <w:spacing w:before="200" w:line-rule="auto"/>
        <w:ind w:firstLine="540"/>
        <w:jc w:val="both"/>
      </w:pPr>
      <w:r>
        <w:rPr>
          <w:sz w:val="20"/>
        </w:rPr>
        <w:t xml:space="preserve">- разрабатывают и реализуют научно-образовательные программы, доступные для инвалидов молодого возраста и лиц с ОВЗ с учетом особенностей нозологических групп;</w:t>
      </w:r>
    </w:p>
    <w:p>
      <w:pPr>
        <w:pStyle w:val="0"/>
        <w:spacing w:before="200" w:line-rule="auto"/>
        <w:ind w:firstLine="540"/>
        <w:jc w:val="both"/>
      </w:pPr>
      <w:r>
        <w:rPr>
          <w:sz w:val="20"/>
        </w:rPr>
        <w:t xml:space="preserve">взаимодействуют с БПОО, РУМЦ для организации, планирования и проведения профориентационной работы, а также содействия трудоустройству.</w:t>
      </w:r>
    </w:p>
    <w:p>
      <w:pPr>
        <w:pStyle w:val="0"/>
        <w:jc w:val="both"/>
      </w:pPr>
      <w:r>
        <w:rPr>
          <w:sz w:val="20"/>
        </w:rPr>
        <w:t xml:space="preserve">(абзац введен </w:t>
      </w:r>
      <w:hyperlink w:history="0" r:id="rId30"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распоряжением</w:t>
        </w:r>
      </w:hyperlink>
      <w:r>
        <w:rPr>
          <w:sz w:val="20"/>
        </w:rPr>
        <w:t xml:space="preserve"> Правительства РС(Я) от 05.09.2022 N 844-р)</w:t>
      </w:r>
    </w:p>
    <w:p>
      <w:pPr>
        <w:pStyle w:val="0"/>
        <w:spacing w:before="200" w:line-rule="auto"/>
        <w:ind w:firstLine="540"/>
        <w:jc w:val="both"/>
      </w:pPr>
      <w:r>
        <w:rPr>
          <w:sz w:val="20"/>
        </w:rPr>
        <w:t xml:space="preserve">3.6. Психологические службы в образовательных организациях, центры психолого-педагогической, медицинской и социальной помощи:</w:t>
      </w:r>
    </w:p>
    <w:p>
      <w:pPr>
        <w:pStyle w:val="0"/>
        <w:spacing w:before="200" w:line-rule="auto"/>
        <w:ind w:firstLine="540"/>
        <w:jc w:val="both"/>
      </w:pPr>
      <w:r>
        <w:rPr>
          <w:sz w:val="20"/>
        </w:rPr>
        <w:t xml:space="preserve">оказывают помощь обучающимся из числа инвалидов молодого возраста и лиц с ОВЗ в профориентации, получении профессии и социальной адаптации (в пределах компетенции);</w:t>
      </w:r>
    </w:p>
    <w:p>
      <w:pPr>
        <w:pStyle w:val="0"/>
        <w:spacing w:before="200" w:line-rule="auto"/>
        <w:ind w:firstLine="540"/>
        <w:jc w:val="both"/>
      </w:pPr>
      <w:r>
        <w:rPr>
          <w:sz w:val="20"/>
        </w:rPr>
        <w:t xml:space="preserve">содействуют формированию личностного и интеллектуального потенциала обучающихся из числа инвалидов и лиц с ОВЗ;</w:t>
      </w:r>
    </w:p>
    <w:p>
      <w:pPr>
        <w:pStyle w:val="0"/>
        <w:spacing w:before="200" w:line-rule="auto"/>
        <w:ind w:firstLine="540"/>
        <w:jc w:val="both"/>
      </w:pPr>
      <w:r>
        <w:rPr>
          <w:sz w:val="20"/>
        </w:rPr>
        <w:t xml:space="preserve">создают психологические условия для наиболее полного развития творческих способностей, познавательной и нравственно-мотивационной сфер личности;</w:t>
      </w:r>
    </w:p>
    <w:p>
      <w:pPr>
        <w:pStyle w:val="0"/>
        <w:spacing w:before="200" w:line-rule="auto"/>
        <w:ind w:firstLine="540"/>
        <w:jc w:val="both"/>
      </w:pPr>
      <w:r>
        <w:rPr>
          <w:sz w:val="20"/>
        </w:rPr>
        <w:t xml:space="preserve">оказывают помощь педагогическим коллективам образовательных организаций в разработке программ профессиональной ориентации обучающихся из числа инвалидов и лиц с ОВЗ.</w:t>
      </w:r>
    </w:p>
    <w:p>
      <w:pPr>
        <w:pStyle w:val="0"/>
        <w:spacing w:before="200" w:line-rule="auto"/>
        <w:ind w:firstLine="540"/>
        <w:jc w:val="both"/>
      </w:pPr>
      <w:r>
        <w:rPr>
          <w:sz w:val="20"/>
        </w:rPr>
        <w:t xml:space="preserve">3.7. БПОО, обеспечивающие поддержку инклюзивного профессионального образования:</w:t>
      </w:r>
    </w:p>
    <w:p>
      <w:pPr>
        <w:pStyle w:val="0"/>
        <w:spacing w:before="200" w:line-rule="auto"/>
        <w:ind w:firstLine="540"/>
        <w:jc w:val="both"/>
      </w:pPr>
      <w:r>
        <w:rPr>
          <w:sz w:val="20"/>
        </w:rPr>
        <w:t xml:space="preserve">осуществляют поддержку профессиональных образовательных организаций по вопросам осуществления профессиональной подготовки обучающихся с инвалидностью и ОВЗ;</w:t>
      </w:r>
    </w:p>
    <w:p>
      <w:pPr>
        <w:pStyle w:val="0"/>
        <w:spacing w:before="200" w:line-rule="auto"/>
        <w:ind w:firstLine="540"/>
        <w:jc w:val="both"/>
      </w:pPr>
      <w:r>
        <w:rPr>
          <w:sz w:val="20"/>
        </w:rPr>
        <w:t xml:space="preserve">проводят профориентационную деятельность, консультации инвалидов и лиц с ОВЗ, их родителей (законных представителей) по вопросам получения среднего профессионального образования;</w:t>
      </w:r>
    </w:p>
    <w:p>
      <w:pPr>
        <w:pStyle w:val="0"/>
        <w:spacing w:before="200" w:line-rule="auto"/>
        <w:ind w:firstLine="540"/>
        <w:jc w:val="both"/>
      </w:pPr>
      <w:r>
        <w:rPr>
          <w:sz w:val="20"/>
        </w:rPr>
        <w:t xml:space="preserve">разрабатывают адаптированные образовательные программы среднего профессионального образования и профессионального обучения;</w:t>
      </w:r>
    </w:p>
    <w:p>
      <w:pPr>
        <w:pStyle w:val="0"/>
        <w:spacing w:before="200" w:line-rule="auto"/>
        <w:ind w:firstLine="540"/>
        <w:jc w:val="both"/>
      </w:pPr>
      <w:r>
        <w:rPr>
          <w:sz w:val="20"/>
        </w:rPr>
        <w:t xml:space="preserve">организуют сопровождение трудоустройства выпускников с инвалидностью;</w:t>
      </w:r>
    </w:p>
    <w:p>
      <w:pPr>
        <w:pStyle w:val="0"/>
        <w:spacing w:before="200" w:line-rule="auto"/>
        <w:ind w:firstLine="540"/>
        <w:jc w:val="both"/>
      </w:pPr>
      <w:r>
        <w:rPr>
          <w:sz w:val="20"/>
        </w:rPr>
        <w:t xml:space="preserve">реализуют программы повышения квалификации педагогических работников профессиональных образовательных организаций;</w:t>
      </w:r>
    </w:p>
    <w:p>
      <w:pPr>
        <w:pStyle w:val="0"/>
        <w:spacing w:before="200" w:line-rule="auto"/>
        <w:ind w:firstLine="540"/>
        <w:jc w:val="both"/>
      </w:pPr>
      <w:r>
        <w:rPr>
          <w:sz w:val="20"/>
        </w:rPr>
        <w:t xml:space="preserve">принимают участие в вебинарах и конференциях по вопросам деятельности профессиональных образовательных организаций, реализующих программы среднего профессионального образования и профессионального обучения для инвалидов и лиц с ОВЗ.</w:t>
      </w:r>
    </w:p>
    <w:p>
      <w:pPr>
        <w:pStyle w:val="0"/>
        <w:jc w:val="both"/>
      </w:pPr>
      <w:r>
        <w:rPr>
          <w:sz w:val="20"/>
        </w:rPr>
        <w:t xml:space="preserve">(п. 3.7 введен </w:t>
      </w:r>
      <w:hyperlink w:history="0" r:id="rId31"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распоряжением</w:t>
        </w:r>
      </w:hyperlink>
      <w:r>
        <w:rPr>
          <w:sz w:val="20"/>
        </w:rPr>
        <w:t xml:space="preserve"> Правительства РС(Я) от 05.09.2022 N 844-р)</w:t>
      </w:r>
    </w:p>
    <w:p>
      <w:pPr>
        <w:pStyle w:val="0"/>
        <w:spacing w:before="200" w:line-rule="auto"/>
        <w:ind w:firstLine="540"/>
        <w:jc w:val="both"/>
      </w:pPr>
      <w:r>
        <w:rPr>
          <w:sz w:val="20"/>
        </w:rPr>
        <w:t xml:space="preserve">3.8. РУМЦ СПО по обучению инвалидов и лиц с ОВЗ:</w:t>
      </w:r>
    </w:p>
    <w:p>
      <w:pPr>
        <w:pStyle w:val="0"/>
        <w:spacing w:before="200" w:line-rule="auto"/>
        <w:ind w:firstLine="540"/>
        <w:jc w:val="both"/>
      </w:pPr>
      <w:r>
        <w:rPr>
          <w:sz w:val="20"/>
        </w:rPr>
        <w:t xml:space="preserve">осуществляет экспертно-консультационное сопровождение педагогических работников системы среднего профессионального образования по вопросам обучения инвалидов и лиц с ОВЗ;</w:t>
      </w:r>
    </w:p>
    <w:p>
      <w:pPr>
        <w:pStyle w:val="0"/>
        <w:spacing w:before="200" w:line-rule="auto"/>
        <w:ind w:firstLine="540"/>
        <w:jc w:val="both"/>
      </w:pPr>
      <w:r>
        <w:rPr>
          <w:sz w:val="20"/>
        </w:rPr>
        <w:t xml:space="preserve">оказывает методическую и информационно-аналитическую поддержку деятельности образовательных организаций, реализующих программы среднего профессионального образования, профессионального обучения и дополнительного профессионального образования для инвалидов и лиц с ОВЗ.</w:t>
      </w:r>
    </w:p>
    <w:p>
      <w:pPr>
        <w:pStyle w:val="0"/>
        <w:jc w:val="both"/>
      </w:pPr>
      <w:r>
        <w:rPr>
          <w:sz w:val="20"/>
        </w:rPr>
        <w:t xml:space="preserve">(п. 3.8 введен </w:t>
      </w:r>
      <w:hyperlink w:history="0" r:id="rId32" w:tooltip="Распоряжение Правительства РС(Я) от 05.09.2022 N 844-р &quot;О внесении изменений в распоряжение Правительства Республики Саха (Якутия) от 10 июня 2021 г. N 536-р &quot;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quot; {КонсультантПлюс}">
        <w:r>
          <w:rPr>
            <w:sz w:val="20"/>
            <w:color w:val="0000ff"/>
          </w:rPr>
          <w:t xml:space="preserve">распоряжением</w:t>
        </w:r>
      </w:hyperlink>
      <w:r>
        <w:rPr>
          <w:sz w:val="20"/>
        </w:rPr>
        <w:t xml:space="preserve"> Правительства РС(Я) от 05.09.2022 N 844-р)</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РС(Я) от 10.06.2021 N 536-р</w:t>
            <w:br/>
            <w:t>(ред. от 05.09.2022)</w:t>
            <w:br/>
            <w:t>"О программе Республики Саха (Якутия) "Сопро...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РС(Я) от 10.06.2021 N 536-р</w:t>
            <w:br/>
            <w:t>(ред. от 05.09.2022)</w:t>
            <w:br/>
            <w:t>"О программе Республики Саха (Якутия) "Сопро...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261054F6AA5FF743AC97B3574B55BD82E0569369ED96DCD852E920ADB6528FCA7412B82F38314177BC833A9A8490ECE083AAAB30427DF0D08629w9CAG" TargetMode = "External"/>
	<Relationship Id="rId8" Type="http://schemas.openxmlformats.org/officeDocument/2006/relationships/hyperlink" Target="consultantplus://offline/ref=0B261054F6AA5FF743AC89BE412709B489EB0A9C62EF9C8A820DB27DFABF58D88D3B4BFA6B35304977B7D76ED585CCA8BC90ABA030417FECwDC0G" TargetMode = "External"/>
	<Relationship Id="rId9" Type="http://schemas.openxmlformats.org/officeDocument/2006/relationships/hyperlink" Target="consultantplus://offline/ref=0B261054F6AA5FF743AC97B3574B55BD82E0569367E997DADD52E920ADB6528FCA7412AA2F603D417EA2823D8FD2C1AAwBC7G" TargetMode = "External"/>
	<Relationship Id="rId10" Type="http://schemas.openxmlformats.org/officeDocument/2006/relationships/hyperlink" Target="consultantplus://offline/ref=0B261054F6AA5FF743AC97B3574B55BD82E0569369ED96DCD852E920ADB6528FCA7412B82F38314177BC83399A8490ECE083AAAB30427DF0D08629w9CAG" TargetMode = "External"/>
	<Relationship Id="rId11" Type="http://schemas.openxmlformats.org/officeDocument/2006/relationships/hyperlink" Target="consultantplus://offline/ref=0B261054F6AA5FF743AC97B3574B55BD82E0569369ED9EDBDF52E920ADB6528FCA7412B82F38314177BC823F9A8490ECE083AAAB30427DF0D08629w9CAG" TargetMode = "External"/>
	<Relationship Id="rId12" Type="http://schemas.openxmlformats.org/officeDocument/2006/relationships/hyperlink" Target="consultantplus://offline/ref=0B261054F6AA5FF743AC97B3574B55BD82E0569369EE97D4DC52E920ADB6528FCA7412B82F38314177BC823F9A8490ECE083AAAB30427DF0D08629w9CAG" TargetMode = "External"/>
	<Relationship Id="rId13" Type="http://schemas.openxmlformats.org/officeDocument/2006/relationships/hyperlink" Target="consultantplus://offline/ref=0B261054F6AA5FF743AC97B3574B55BD82E0569369ED96DCD852E920ADB6528FCA7412B82F38314177BC83389A8490ECE083AAAB30427DF0D08629w9CAG"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0B261054F6AA5FF743AC97B3574B55BD82E0569369ED9EDBDF52E920ADB6528FCA7412B82F38314177BC823F9A8490ECE083AAAB30427DF0D08629w9CAG" TargetMode = "External"/>
	<Relationship Id="rId17" Type="http://schemas.openxmlformats.org/officeDocument/2006/relationships/hyperlink" Target="consultantplus://offline/ref=0B261054F6AA5FF743AC97B3574B55BD82E0569369ED96DCD852E920ADB6528FCA7412B82F38314177BC83379A8490ECE083AAAB30427DF0D08629w9CAG" TargetMode = "External"/>
	<Relationship Id="rId18" Type="http://schemas.openxmlformats.org/officeDocument/2006/relationships/hyperlink" Target="consultantplus://offline/ref=0B261054F6AA5FF743AC97B3574B55BD82E0569369ED9EDBDF52E920ADB6528FCA7412B82F38314177BC823F9A8490ECE083AAAB30427DF0D08629w9CAG" TargetMode = "External"/>
	<Relationship Id="rId19" Type="http://schemas.openxmlformats.org/officeDocument/2006/relationships/hyperlink" Target="consultantplus://offline/ref=0B261054F6AA5FF743AC97B3574B55BD82E0569369ED96DCD852E920ADB6528FCA7412B82F38314177BC83369A8490ECE083AAAB30427DF0D08629w9CAG" TargetMode = "External"/>
	<Relationship Id="rId20" Type="http://schemas.openxmlformats.org/officeDocument/2006/relationships/hyperlink" Target="consultantplus://offline/ref=0B261054F6AA5FF743AC97B3574B55BD82E0569369EE97D4DC52E920ADB6528FCA7412B82F38314177BC823F9A8490ECE083AAAB30427DF0D08629w9CAG" TargetMode = "External"/>
	<Relationship Id="rId21" Type="http://schemas.openxmlformats.org/officeDocument/2006/relationships/hyperlink" Target="consultantplus://offline/ref=0B261054F6AA5FF743AC97B3574B55BD82E0569369ED96DCD852E920ADB6528FCA7412B82F38314177BC83369A8490ECE083AAAB30427DF0D08629w9CAG" TargetMode = "External"/>
	<Relationship Id="rId22" Type="http://schemas.openxmlformats.org/officeDocument/2006/relationships/hyperlink" Target="consultantplus://offline/ref=0B261054F6AA5FF743AC97B3574B55BD82E0569369ED96DCD852E920ADB6528FCA7412B82F38314177BC823F9A8490ECE083AAAB30427DF0D08629w9CAG" TargetMode = "External"/>
	<Relationship Id="rId23" Type="http://schemas.openxmlformats.org/officeDocument/2006/relationships/hyperlink" Target="consultantplus://offline/ref=0B261054F6AA5FF743AC89BE412709B489EE0C9C66E89C8A820DB27DFABF58D88D3B4BFA6B35304075B7D76ED585CCA8BC90ABA030417FECwDC0G" TargetMode = "External"/>
	<Relationship Id="rId24" Type="http://schemas.openxmlformats.org/officeDocument/2006/relationships/hyperlink" Target="consultantplus://offline/ref=0B261054F6AA5FF743AC89BE412709B489EB0A9C62EF9C8A820DB27DFABF58D88D3B4BFA6B3530417FB7D76ED585CCA8BC90ABA030417FECwDC0G" TargetMode = "External"/>
	<Relationship Id="rId25" Type="http://schemas.openxmlformats.org/officeDocument/2006/relationships/hyperlink" Target="consultantplus://offline/ref=0B261054F6AA5FF743AC89BE412709B488EA0C9769EC9C8A820DB27DFABF58D88D3B4BFA6B35304870B7D76ED585CCA8BC90ABA030417FECwDC0G" TargetMode = "External"/>
	<Relationship Id="rId26" Type="http://schemas.openxmlformats.org/officeDocument/2006/relationships/hyperlink" Target="consultantplus://offline/ref=0B261054F6AA5FF743AC97B3574B55BD82E0569369ED96DCD852E920ADB6528FCA7412B82F38314177BC823E9A8490ECE083AAAB30427DF0D08629w9CAG" TargetMode = "External"/>
	<Relationship Id="rId27" Type="http://schemas.openxmlformats.org/officeDocument/2006/relationships/hyperlink" Target="consultantplus://offline/ref=0B261054F6AA5FF743AC97B3574B55BD82E0569369ED96DCD852E920ADB6528FCA7412B82F38314177BC823C9A8490ECE083AAAB30427DF0D08629w9CAG" TargetMode = "External"/>
	<Relationship Id="rId28" Type="http://schemas.openxmlformats.org/officeDocument/2006/relationships/hyperlink" Target="consultantplus://offline/ref=0B261054F6AA5FF743AC97B3574B55BD82E0569369ED96DCD852E920ADB6528FCA7412B82F38314177BC823B9A8490ECE083AAAB30427DF0D08629w9CAG" TargetMode = "External"/>
	<Relationship Id="rId29" Type="http://schemas.openxmlformats.org/officeDocument/2006/relationships/hyperlink" Target="consultantplus://offline/ref=0B261054F6AA5FF743AC97B3574B55BD82E0569369ED96DCD852E920ADB6528FCA7412B82F38314177BC82399A8490ECE083AAAB30427DF0D08629w9CAG" TargetMode = "External"/>
	<Relationship Id="rId30" Type="http://schemas.openxmlformats.org/officeDocument/2006/relationships/hyperlink" Target="consultantplus://offline/ref=0B261054F6AA5FF743AC97B3574B55BD82E0569369ED96DCD852E920ADB6528FCA7412B82F38314177BC82379A8490ECE083AAAB30427DF0D08629w9CAG" TargetMode = "External"/>
	<Relationship Id="rId31" Type="http://schemas.openxmlformats.org/officeDocument/2006/relationships/hyperlink" Target="consultantplus://offline/ref=0B261054F6AA5FF743AC97B3574B55BD82E0569369ED96DCD852E920ADB6528FCA7412B82F38314177BC813F9A8490ECE083AAAB30427DF0D08629w9CAG" TargetMode = "External"/>
	<Relationship Id="rId32" Type="http://schemas.openxmlformats.org/officeDocument/2006/relationships/hyperlink" Target="consultantplus://offline/ref=0B261054F6AA5FF743AC97B3574B55BD82E0569369ED96DCD852E920ADB6528FCA7412B82F38314177BC81379A8490ECE083AAAB30427DF0D08629w9C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РС(Я) от 10.06.2021 N 536-р
(ред. от 05.09.2022)
"О программе Республики Саха (Якутия) "Сопровождение инвалидов молодого возраста при получении ими профессионального образования и при содействии в последующем трудоустройстве на 2021 - 2023 годы"
(вместе с "Регламентом межведомственного взаимодействия по организации профориентационной работы с инвалидами молодого возраста и лицами с ограниченными возможностями здоровья по содействию их трудоустройству")</dc:title>
  <dcterms:created xsi:type="dcterms:W3CDTF">2022-12-09T06:02:48Z</dcterms:created>
</cp:coreProperties>
</file>