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06.10.2023 N 1256</w:t>
              <w:br/>
              <w:t xml:space="preserve">"Об утверждении Порядка предоставления иных межбюджетных трансфертов из бюджета Республики Татарстан бюджетам муниципальных районов и городских округов Республики Татарстан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октября 2023 г. N 1256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ИЗ БЮДЖЕТА РЕСПУБЛИКИ ТАТАРСТАН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ГОРОДСКИХ ОКРУГОВ РЕСПУБЛИКИ</w:t>
      </w:r>
    </w:p>
    <w:p>
      <w:pPr>
        <w:pStyle w:val="2"/>
        <w:jc w:val="center"/>
      </w:pPr>
      <w:r>
        <w:rPr>
          <w:sz w:val="20"/>
        </w:rPr>
        <w:t xml:space="preserve">ТАТАРСТАН НА ПРОВЕДЕНИЕ МЕРОПРИЯТИЙ ПО ОБЕСПЕЧЕНИЮ</w:t>
      </w:r>
    </w:p>
    <w:p>
      <w:pPr>
        <w:pStyle w:val="2"/>
        <w:jc w:val="center"/>
      </w:pPr>
      <w:r>
        <w:rPr>
          <w:sz w:val="20"/>
        </w:rPr>
        <w:t xml:space="preserve">ДЕЯТЕЛЬНОСТИ СОВЕТНИКОВ ДИРЕКТОРА ПО ВОСПИТАНИЮ</w:t>
      </w:r>
    </w:p>
    <w:p>
      <w:pPr>
        <w:pStyle w:val="2"/>
        <w:jc w:val="center"/>
      </w:pPr>
      <w:r>
        <w:rPr>
          <w:sz w:val="20"/>
        </w:rPr>
        <w:t xml:space="preserve">И ВЗАИМОДЕЙСТВИЮ С ДЕТСКИМИ ОБЩЕСТВЕННЫМИ ОБЪЕДИНЕНИЯМИ</w:t>
      </w:r>
    </w:p>
    <w:p>
      <w:pPr>
        <w:pStyle w:val="2"/>
        <w:jc w:val="center"/>
      </w:pPr>
      <w:r>
        <w:rPr>
          <w:sz w:val="20"/>
        </w:rPr>
        <w:t xml:space="preserve">В МУНИЦИПАЛЬНЫХ ОБЩЕОБРАЗОВАТЕЛЬНЫХ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проекта "Патриотическое воспитание граждан Российской Федерации" национального проекта "Образование", в связи с введением должности советника директора по воспитанию и взаимодействию с детскими общественными объединениями в муниципальных общеобразовательных организациях 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иных межбюджетных трансфертов из бюджета Республики Татарстан бюджетам муниципальных районов и городских округов Республики Татарстан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Министерство образования и науки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6 октября 2023 г. N 1256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ИНЫХ МЕЖБЮДЖЕТНЫХ ТРАНСФЕРТОВ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БЮДЖЕТАМ МУНИЦИПАЛЬНЫХ РАЙОНОВ</w:t>
      </w:r>
    </w:p>
    <w:p>
      <w:pPr>
        <w:pStyle w:val="2"/>
        <w:jc w:val="center"/>
      </w:pPr>
      <w:r>
        <w:rPr>
          <w:sz w:val="20"/>
        </w:rPr>
        <w:t xml:space="preserve">И ГОРОДСКИХ ОКРУГОВ РЕСПУБЛИКИ ТАТАРСТАН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 ПО ОБЕСПЕЧЕНИЮ ДЕЯТЕЛЬНОСТИ СОВЕТНИКОВ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 С ДЕТСКИМИ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 и механизм предоставления иных межбюджетных трансфертов из бюджета Республики Татарстан бюджетам муниципальных районов и городских округов Республики Татарстан (далее - муниципальные образования)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(далее - иные межбюджетные трансферты).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межбюджетные трансферты предоставляются в целях софинансирования в полном объеме расходных обязательств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бюджетных средств, предоставляемых в соответствии с настоящим Порядком, является Министерство образования и науки Республики Татарстан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Источниками финансового обеспечения предоставления иных межбюджетных трансфертов являются средства бюджета Республики Татарстан и средства федерального бюджета, поступившие в бюджет Республики Татарстан на основании соглашения о предоставлении субсидии из федерального бюджета бюджету Республики Татарстан в целях софинансирования расходных обязательств Республики Татарстан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целях достижения показателей и значений результатов федерального проекта "Патриотическое воспитание граждан Российской Федерации" национального проекта "Образование".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Условиями предоставления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муниципального образования нормативного правового акта, устанавливающего расходное обязательство муниципального образования, в целях софинансирования которого предоставляются иные межбюджетные трансферты;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муниципальном образовании муниципальных общеобразовательных организаций, в которых планируется введение ставки советника директора по воспитанию и взаимодействию с детскими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муниципальных общеобразовательных организациях помещений для организации деятельности ученического самоуправления, оснащенных в соответствии с методическими рекомендациями Министерства просвещения Российской Федерации, размещенными на официальном сайте указанного Министерства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предоставлении иных межбюджетных трансфертов (далее - соглашение).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иных межбюджетных трансфертов бюджету муниципального образования Исполнительный комитет муниципального образования представляет в Министерство заявку о предоставлении иных межбюджетных трансфертов (далее - заявка) в произвольной форме с приложением следующих документов, заверенных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в муниципальном образовании муниципальных общеобразовательных организаций, в которых планируется введение ставки советника директора по воспитанию и взаимодействию с детскими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количестве ставок советников директора по воспитанию и взаимодействию с детскими общественными объединениями в муниципальных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нормативного правового акта муниципального образования, устанавливающего расходное обязательство муниципального образования, в целях софинансирования которого предоставляются иные межбюджетные трансферты;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соответствии муниципального образования условиям предоставления иных межбюджетных трансфертов, указанным в </w:t>
      </w:r>
      <w:hyperlink w:history="0" w:anchor="P46" w:tooltip="5. Условиями предоставления иных межбюджетных трансфертов являютс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Министерство муниципальным образованием в электронной форме с использованием информационной системы "Электронное Правительство Республики Татарстан" или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заявку в день ее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представленные документы, указанные в </w:t>
      </w:r>
      <w:hyperlink w:history="0" w:anchor="P51" w:tooltip="6. Для получения иных межбюджетных трансфертов бюджету муниципального образования Исполнительный комитет муниципального образования представляет в Министерство заявку о предоставлении иных межбюджетных трансфертов (далее - заявка) в произвольной форме с приложением следующих документов, заверенных в установленном порядке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на предмет их комплектности, полноты и достоверности содержащейся в них информации, а также проверяет муниципальные образования на соответствие условиям, предусмотренным </w:t>
      </w:r>
      <w:hyperlink w:history="0" w:anchor="P46" w:tooltip="5. Условиями предоставления иных межбюджетных трансфертов являютс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и принимает решение о предоставлении иных межбюджетных трансфертов или об отказе в предоставлении иных межбюджетных трансфертов в течение 10 рабочих дней с даты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предоставлении иных межбюджетных трансфертов Министерство в течение трех рабочих дней со дня принятия указанного решения направляет муниципальному образованию соответствующее уведомление в электронной форме с использованием информационной системы "Электронное Правительство Республики Татарстан" в случае поступления заявки в электронной форме с использованием информационной системы "Электронное Правительство Республики Татарстан", либо в письменной форме по почтовому адресу, указанному в заявке, либо передает уведомление уполномоченному муниципальным образованием лицу на бумажном носителе в случае поступления заявки на бумажном носителе. В случае принятия решения об отказе в предоставлении иных межбюджетных трансфертов Министерство в течение трех календарных дней со дня принятия указанного решения направляет муниципальному образованию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отказа в предоставлении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муниципального образования условиям, предусмотренным </w:t>
      </w:r>
      <w:hyperlink w:history="0" w:anchor="P46" w:tooltip="5. Условиями предоставления иных межбюджетных трансфертов являютс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51" w:tooltip="6. Для получения иных межбюджетных трансфертов бюджету муниципального образования Исполнительный комитет муниципального образования представляет в Министерство заявку о предоставлении иных межбюджетных трансфертов (далее - заявка) в произвольной форме с приложением следующих документов, заверенных в установленном порядке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муниципальным образованием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Предоставление иных межбюджетных трансфертов осуществляется на основании соглашения, заключаемого между Министерством и органом местного самоуправления муниципального образования в соответствии с типовой формой, утвержденной Министерством финансов Российской Федерации,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иных межбюджетных трансфертов, их целевое назначение;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перечисления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формы представления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предоставлении Министерству информации об использовании иных межбюджетных трансфертов по запросу, связанному с направлением отчетов Министерством в Министерство просвещения Российской Федерации, в сроки, указанные в запросе;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последствия недостижения муниципальным образованием установленных значений результатов предоставления иных межбюджетных трансфертов;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контроля за соблюдением муниципальным образованием обязательств, предусмотренных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Распределение иных межбюджетных трансфертов между бюджетами муниципальных образований утверждается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Размер иных межбюджетных трансфертов бюджету i-го муниципального образования (S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N x ((P + C) x B),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организациях, заявленных муниципальным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затраты на оплату труда советника директора по воспитанию и взаимодействию с детскими общественными объединениями, определяемые в соответствии с </w:t>
      </w:r>
      <w:hyperlink w:history="0" r:id="rId7" w:tooltip="Постановление КМ РТ от 31.05.2018 N 412 (ред. от 16.10.2023) &quot;Об условиях оплаты труда работников государственных образовательных организаций Республики Татар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Татарстан от 31.05.2018 N 412 "Об условиях оплаты труда работников государственных образовательных организаций Республики Татарстан",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размер страховых взносов в Фонд пенсионного и социального страхования Российской Федерации на обязательное пенсионное страхование и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количество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в 30-дневный срок, исчисляемый в рабочих днях, со дня вступления в силу правового акта Кабинета Министров Республики Татарстан о распределении иных межбюджетных трансфертов направляет органам местного самоуправления муниципального образования для подписания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Соглашение подписывается Министерством в 15-дневный срок, исчисляемый в рабочих днях, со дня получения от органов местного самоуправления муниципального образования подписанного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Результатами предоставления иных межбюджетных трансфертов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 по состоянию на 31 декабря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общеобразовательных организаций, в которых введены ставки советников директора по воспитанию и взаимодействию с детскими общественными объединениями, по состоянию на 31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Оценка эффективности предоставления иных межбюджетных трансфертов осуществляется путем сравнения установленного соглашением значения результата предоставления иных межбюджетных трансфертов и значения результата предоставления иных межбюджетных трансфертов, фактически достигнутого по итогам завершения текущего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Иные межбюджетные трансферты перечисляются Министерством на единый счет бюджета муниципального образования, открытый финансовому органу муниципального образования в Управлении Федерального казначейства по Республике Татарстан, в 10-дневный срок, исчисляемый в рабочих днях,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Органы местного самоуправления муниципального образования представляют в Министерство путем размещения в государственной интегрированной информационной системе управления общественными финансами "Электронный бюджет":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в целях софинансирования которых предоставляются иные межбюджетные трансферты, по форме, прилагаемой к типовой форме соглашения, утвержденной Министерством финансов Российской Федерации, ежеквартально, не позднее 7-го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иных межбюджетных трансфертов и об обязательствах, принятых в целях его достижения, по форме, прилагаемой к типовой форме соглашения, утвержденной Министерством финансов Российской Федерации, в течение первых 10 рабочих дней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Не использованные по состоянию на 1 января года, следующего за годом предоставления иных межбюджетных трансфертов, иные межбюджетные трансферты, полученные в соответствии с настоящим Порядком, подлежат возврату в доход бюджета Республики Татарстан в течение первых 15 рабочих дней года, следующего за годом предоставления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неиспользованный остаток иных межбюджетных трансфертов, полученных в соответствии с настоящим Порядком, не перечислен в доход бюджета Республики Татарстан, указанные средства подлежат взысканию в доход бюджета Республики Татарстан в порядке, определяемом Министерством финансов Республики Татарстан, с соблюдением общих требований, установленных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Органы местного самоуправления муниципального образования и должностные лица несут в соответствии с законодательством ответственность за недостоверность представляемых отчетных сведений и соблюдение условий предоставления иных межбюджетных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нарушения условий предоставления иных межбюджетных трансфертов и обязательств по достижению результатов предоставления иных межбюджетных трансфертов соответствующие средства подлежат перечислению в доход бюджета Республики Татарстан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Контроль за целевым использованием предоставленных в соответствии с настоящим Порядком иных межбюджетных трансфертов осуществляют в соответствии с законодательством Министерство и органы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06.10.2023 N 1256</w:t>
            <w:br/>
            <w:t>"Об утверждении Порядка предоставления иных межбюджетных трансфертов из бюджета...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57B907AADC03E94C91F57FFF759BDE83A68E5F5AD67BAE2F73586A110962BCEB7AEF579ADBF8B9C9586D4F15C7B2748DCCt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06.10.2023 N 1256
"Об утверждении Порядка предоставления иных межбюджетных трансфертов из бюджета Республики Татарстан бюджетам муниципальных районов и городских округов Республики Татарстан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организациях"</dc:title>
  <dcterms:created xsi:type="dcterms:W3CDTF">2023-11-05T09:45:02Z</dcterms:created>
</cp:coreProperties>
</file>