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КМ РТ от 22.07.2017 N 515</w:t>
              <w:br/>
              <w:t xml:space="preserve">(ред. от 18.03.2023)</w:t>
              <w:br/>
              <w:t xml:space="preserve">"Об утверждении Порядка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"круглых столов",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предпринимательства в Республике Татарстан, защиты интересов предпринимателей и популяризации предпринимательской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июля 2017 г. N 515</w:t>
      </w:r>
    </w:p>
    <w:p>
      <w:pPr>
        <w:pStyle w:val="2"/>
        <w:jc w:val="center"/>
      </w:pPr>
      <w:r>
        <w:rPr>
          <w:sz w:val="20"/>
        </w:rPr>
      </w:r>
    </w:p>
    <w:p>
      <w:pPr>
        <w:pStyle w:val="2"/>
        <w:jc w:val="center"/>
      </w:pPr>
      <w:r>
        <w:rPr>
          <w:sz w:val="20"/>
        </w:rPr>
        <w:t xml:space="preserve">ОБ УТВЕРЖДЕНИИ ПОРЯДКА ПРЕДОСТАВЛЕНИЯ СУБСИДИЙ ИЗ БЮДЖЕТА</w:t>
      </w:r>
    </w:p>
    <w:p>
      <w:pPr>
        <w:pStyle w:val="2"/>
        <w:jc w:val="center"/>
      </w:pPr>
      <w:r>
        <w:rPr>
          <w:sz w:val="20"/>
        </w:rPr>
        <w:t xml:space="preserve">РЕСПУБЛИКИ ТАТАРСТАН НЕКОММЕРЧЕСКИМ ОРГАНИЗАЦИЯМ</w:t>
      </w:r>
    </w:p>
    <w:p>
      <w:pPr>
        <w:pStyle w:val="2"/>
        <w:jc w:val="center"/>
      </w:pPr>
      <w:r>
        <w:rPr>
          <w:sz w:val="20"/>
        </w:rPr>
        <w:t xml:space="preserve">НА ВОЗМЕЩЕНИЕ ЗАТРАТ, СВЯЗАННЫХ С УЧАСТИЕМ, ОРГАНИЗАЦИЕЙ</w:t>
      </w:r>
    </w:p>
    <w:p>
      <w:pPr>
        <w:pStyle w:val="2"/>
        <w:jc w:val="center"/>
      </w:pPr>
      <w:r>
        <w:rPr>
          <w:sz w:val="20"/>
        </w:rPr>
        <w:t xml:space="preserve">И ПРОВЕДЕНИЕМ ФОРУМОВ, ВЫСТАВОК, КОНГРЕССОВ, КОНФЕРЕНЦИЙ,</w:t>
      </w:r>
    </w:p>
    <w:p>
      <w:pPr>
        <w:pStyle w:val="2"/>
        <w:jc w:val="center"/>
      </w:pPr>
      <w:r>
        <w:rPr>
          <w:sz w:val="20"/>
        </w:rPr>
        <w:t xml:space="preserve">СЪЕЗДОВ, СЕМИНАРОВ, СТРАТЕГИЧЕСКИХ СЕССИЙ, "КРУГЛЫХ СТОЛОВ",</w:t>
      </w:r>
    </w:p>
    <w:p>
      <w:pPr>
        <w:pStyle w:val="2"/>
        <w:jc w:val="center"/>
      </w:pPr>
      <w:r>
        <w:rPr>
          <w:sz w:val="20"/>
        </w:rPr>
        <w:t xml:space="preserve">А ТАКЖЕ ЗАСЕДАНИЙ КОМИССИЙ, НАПРАВЛЕННЫХ НА УЛУЧШЕНИЕ</w:t>
      </w:r>
    </w:p>
    <w:p>
      <w:pPr>
        <w:pStyle w:val="2"/>
        <w:jc w:val="center"/>
      </w:pPr>
      <w:r>
        <w:rPr>
          <w:sz w:val="20"/>
        </w:rPr>
        <w:t xml:space="preserve">ИНВЕСТИЦИОННОГО КЛИМАТА, ПРИВЛЕЧЕНИЕ ИНВЕСТИЦИЙ И РАЗВИТИЕ</w:t>
      </w:r>
    </w:p>
    <w:p>
      <w:pPr>
        <w:pStyle w:val="2"/>
        <w:jc w:val="center"/>
      </w:pPr>
      <w:r>
        <w:rPr>
          <w:sz w:val="20"/>
        </w:rPr>
        <w:t xml:space="preserve">МЕЖДУНАРОДНЫХ СВЯЗЕЙ, В ЦЕЛЯХ СОДЕЙСТВИЯ РАЗВИТИЮ МАЛОГО</w:t>
      </w:r>
    </w:p>
    <w:p>
      <w:pPr>
        <w:pStyle w:val="2"/>
        <w:jc w:val="center"/>
      </w:pPr>
      <w:r>
        <w:rPr>
          <w:sz w:val="20"/>
        </w:rPr>
        <w:t xml:space="preserve">И СРЕДНЕГО ПРЕДПРИНИМАТЕЛЬСТВА В РЕСПУБЛИКЕ ТАТАРСТАН,</w:t>
      </w:r>
    </w:p>
    <w:p>
      <w:pPr>
        <w:pStyle w:val="2"/>
        <w:jc w:val="center"/>
      </w:pPr>
      <w:r>
        <w:rPr>
          <w:sz w:val="20"/>
        </w:rPr>
        <w:t xml:space="preserve">ЗАЩИТЫ ИНТЕРЕСОВ ПРЕДПРИНИМАТЕЛЕЙ И ПОПУЛЯРИЗАЦИИ</w:t>
      </w:r>
    </w:p>
    <w:p>
      <w:pPr>
        <w:pStyle w:val="2"/>
        <w:jc w:val="center"/>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10.09.2018 </w:t>
            </w:r>
            <w:hyperlink w:history="0" r:id="rId7" w:tooltip="Постановление КМ РТ от 10.09.2018 N 764 &quot;О внесении изменения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предпринимательства в  {КонсультантПлюс}">
              <w:r>
                <w:rPr>
                  <w:sz w:val="20"/>
                  <w:color w:val="0000ff"/>
                </w:rPr>
                <w:t xml:space="preserve">N 764</w:t>
              </w:r>
            </w:hyperlink>
            <w:r>
              <w:rPr>
                <w:sz w:val="20"/>
                <w:color w:val="392c69"/>
              </w:rPr>
              <w:t xml:space="preserve">, от 28.08.2019 </w:t>
            </w:r>
            <w:hyperlink w:history="0" r:id="rId8" w:tooltip="Постановление КМ РТ от 28.08.2019 N 722 &quot;О внесении изменений в постановление Кабинета Министров Республики Татарстан от 22.07.2017 N 515 &quot;Об утверждении Порядка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quot;круглых столов&quot;, а также заседаний комиссий, направленных на улучшение инвестиционного климата, привлечение инвестиций и развитие  {КонсультантПлюс}">
              <w:r>
                <w:rPr>
                  <w:sz w:val="20"/>
                  <w:color w:val="0000ff"/>
                </w:rPr>
                <w:t xml:space="preserve">N 722</w:t>
              </w:r>
            </w:hyperlink>
            <w:r>
              <w:rPr>
                <w:sz w:val="20"/>
                <w:color w:val="392c69"/>
              </w:rPr>
              <w:t xml:space="preserve">,</w:t>
            </w:r>
          </w:p>
          <w:p>
            <w:pPr>
              <w:pStyle w:val="0"/>
              <w:jc w:val="center"/>
            </w:pPr>
            <w:r>
              <w:rPr>
                <w:sz w:val="20"/>
                <w:color w:val="392c69"/>
              </w:rPr>
              <w:t xml:space="preserve">от 28.08.2020 </w:t>
            </w:r>
            <w:hyperlink w:history="0" r:id="rId9" w:tooltip="Постановление КМ РТ от 28.08.2020 N 754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N 754</w:t>
              </w:r>
            </w:hyperlink>
            <w:r>
              <w:rPr>
                <w:sz w:val="20"/>
                <w:color w:val="392c69"/>
              </w:rPr>
              <w:t xml:space="preserve">, от 31.05.2021 </w:t>
            </w:r>
            <w:hyperlink w:history="0" r:id="rId10" w:tooltip="Постановление КМ РТ от 31.05.2021 N 415 &quot;О внесении изменения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N 415</w:t>
              </w:r>
            </w:hyperlink>
            <w:r>
              <w:rPr>
                <w:sz w:val="20"/>
                <w:color w:val="392c69"/>
              </w:rPr>
              <w:t xml:space="preserve">, от 30.07.2022 </w:t>
            </w:r>
            <w:hyperlink w:history="0" r:id="rId11" w:tooltip="Постановление КМ РТ от 30.07.2022 N 737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N 737</w:t>
              </w:r>
            </w:hyperlink>
            <w:r>
              <w:rPr>
                <w:sz w:val="20"/>
                <w:color w:val="392c69"/>
              </w:rPr>
              <w:t xml:space="preserve">,</w:t>
            </w:r>
          </w:p>
          <w:p>
            <w:pPr>
              <w:pStyle w:val="0"/>
              <w:jc w:val="center"/>
            </w:pPr>
            <w:r>
              <w:rPr>
                <w:sz w:val="20"/>
                <w:color w:val="392c69"/>
              </w:rPr>
              <w:t xml:space="preserve">от 04.11.2022 </w:t>
            </w:r>
            <w:hyperlink w:history="0" r:id="rId12" w:tooltip="Постановление КМ РТ от 04.11.2022 N 1172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 {КонсультантПлюс}">
              <w:r>
                <w:rPr>
                  <w:sz w:val="20"/>
                  <w:color w:val="0000ff"/>
                </w:rPr>
                <w:t xml:space="preserve">N 1172</w:t>
              </w:r>
            </w:hyperlink>
            <w:r>
              <w:rPr>
                <w:sz w:val="20"/>
                <w:color w:val="392c69"/>
              </w:rPr>
              <w:t xml:space="preserve">, от 18.03.2023 </w:t>
            </w:r>
            <w:hyperlink w:history="0" r:id="rId13" w:tooltip="Постановление КМ РТ от 18.03.2023 N 277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Республики Татарстан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42" w:tooltip="ПОРЯДОК">
        <w:r>
          <w:rPr>
            <w:sz w:val="20"/>
            <w:color w:val="0000ff"/>
          </w:rPr>
          <w:t xml:space="preserve">Порядок</w:t>
        </w:r>
      </w:hyperlink>
      <w:r>
        <w:rPr>
          <w:sz w:val="20"/>
        </w:rPr>
        <w:t xml:space="preserve">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"круглых столов",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предпринимательства в Республике Татарстан, защиты интересов предпринимателей и популяризации предпринимательской деятельности.</w:t>
      </w:r>
    </w:p>
    <w:p>
      <w:pPr>
        <w:pStyle w:val="0"/>
        <w:jc w:val="both"/>
      </w:pPr>
      <w:r>
        <w:rPr>
          <w:sz w:val="20"/>
        </w:rPr>
        <w:t xml:space="preserve">(в ред. </w:t>
      </w:r>
      <w:hyperlink w:history="0" r:id="rId14" w:tooltip="Постановление КМ РТ от 28.08.2019 N 722 &quot;О внесении изменений в постановление Кабинета Министров Республики Татарстан от 22.07.2017 N 515 &quot;Об утверждении Порядка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quot;круглых столов&quot;, а также заседаний комиссий, направленных на улучшение инвестиционного климата, привлечение инвестиций и развитие  {КонсультантПлюс}">
        <w:r>
          <w:rPr>
            <w:sz w:val="20"/>
            <w:color w:val="0000ff"/>
          </w:rPr>
          <w:t xml:space="preserve">Постановления</w:t>
        </w:r>
      </w:hyperlink>
      <w:r>
        <w:rPr>
          <w:sz w:val="20"/>
        </w:rPr>
        <w:t xml:space="preserve"> КМ РТ от 28.08.2019 N 722)</w:t>
      </w:r>
    </w:p>
    <w:p>
      <w:pPr>
        <w:pStyle w:val="0"/>
        <w:spacing w:before="200" w:line-rule="auto"/>
        <w:ind w:firstLine="540"/>
        <w:jc w:val="both"/>
      </w:pPr>
      <w:r>
        <w:rPr>
          <w:sz w:val="20"/>
        </w:rPr>
        <w:t xml:space="preserve">2. Контроль за исполнением настоящего Постановления возложить на Министерство экономики Республики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А.В.ПЕСОШИН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22 июля 2017 г. N 515</w:t>
      </w:r>
    </w:p>
    <w:p>
      <w:pPr>
        <w:pStyle w:val="0"/>
        <w:jc w:val="both"/>
      </w:pPr>
      <w:r>
        <w:rPr>
          <w:sz w:val="20"/>
        </w:rPr>
      </w:r>
    </w:p>
    <w:bookmarkStart w:id="42" w:name="P42"/>
    <w:bookmarkEnd w:id="42"/>
    <w:p>
      <w:pPr>
        <w:pStyle w:val="2"/>
        <w:jc w:val="center"/>
      </w:pPr>
      <w:r>
        <w:rPr>
          <w:sz w:val="20"/>
        </w:rPr>
        <w:t xml:space="preserve">ПОРЯДОК</w:t>
      </w:r>
    </w:p>
    <w:p>
      <w:pPr>
        <w:pStyle w:val="2"/>
        <w:jc w:val="center"/>
      </w:pPr>
      <w:r>
        <w:rPr>
          <w:sz w:val="20"/>
        </w:rPr>
        <w:t xml:space="preserve">ПРЕДОСТАВЛЕНИЯ СУБСИДИЙ ИЗ БЮДЖЕТА РЕСПУБЛИКИ ТАТАРСТАН</w:t>
      </w:r>
    </w:p>
    <w:p>
      <w:pPr>
        <w:pStyle w:val="2"/>
        <w:jc w:val="center"/>
      </w:pPr>
      <w:r>
        <w:rPr>
          <w:sz w:val="20"/>
        </w:rPr>
        <w:t xml:space="preserve">НЕКОММЕРЧЕСКИМ ОРГАНИЗАЦИЯМ НА ВОЗМЕЩЕНИЕ ЗАТРАТ, СВЯЗАННЫХ</w:t>
      </w:r>
    </w:p>
    <w:p>
      <w:pPr>
        <w:pStyle w:val="2"/>
        <w:jc w:val="center"/>
      </w:pPr>
      <w:r>
        <w:rPr>
          <w:sz w:val="20"/>
        </w:rPr>
        <w:t xml:space="preserve">С УЧАСТИЕМ, ОРГАНИЗАЦИЕЙ И ПРОВЕДЕНИЕМ ФОРУМОВ, ВЫСТАВОК,</w:t>
      </w:r>
    </w:p>
    <w:p>
      <w:pPr>
        <w:pStyle w:val="2"/>
        <w:jc w:val="center"/>
      </w:pPr>
      <w:r>
        <w:rPr>
          <w:sz w:val="20"/>
        </w:rPr>
        <w:t xml:space="preserve">КОНГРЕССОВ, КОНФЕРЕНЦИЙ, СЪЕЗДОВ, СЕМИНАРОВ,</w:t>
      </w:r>
    </w:p>
    <w:p>
      <w:pPr>
        <w:pStyle w:val="2"/>
        <w:jc w:val="center"/>
      </w:pPr>
      <w:r>
        <w:rPr>
          <w:sz w:val="20"/>
        </w:rPr>
        <w:t xml:space="preserve">СТРАТЕГИЧЕСКИХ СЕССИЙ, "КРУГЛЫХ</w:t>
      </w:r>
    </w:p>
    <w:p>
      <w:pPr>
        <w:pStyle w:val="2"/>
        <w:jc w:val="center"/>
      </w:pPr>
      <w:r>
        <w:rPr>
          <w:sz w:val="20"/>
        </w:rPr>
        <w:t xml:space="preserve">СТОЛОВ", А ТАКЖЕ ЗАСЕДАНИЙ КОМИССИЙ, НАПРАВЛЕННЫХ НА</w:t>
      </w:r>
    </w:p>
    <w:p>
      <w:pPr>
        <w:pStyle w:val="2"/>
        <w:jc w:val="center"/>
      </w:pPr>
      <w:r>
        <w:rPr>
          <w:sz w:val="20"/>
        </w:rPr>
        <w:t xml:space="preserve">УЛУЧШЕНИЕ ИНВЕСТИЦИОННОГО КЛИМАТА, ПРИВЛЕЧЕНИЕ ИНВЕСТИЦИЙ</w:t>
      </w:r>
    </w:p>
    <w:p>
      <w:pPr>
        <w:pStyle w:val="2"/>
        <w:jc w:val="center"/>
      </w:pPr>
      <w:r>
        <w:rPr>
          <w:sz w:val="20"/>
        </w:rPr>
        <w:t xml:space="preserve">И РАЗВИТИЕ МЕЖДУНАРОДНЫХ СВЯЗЕЙ, В ЦЕЛЯХ СОДЕЙСТВИЯ</w:t>
      </w:r>
    </w:p>
    <w:p>
      <w:pPr>
        <w:pStyle w:val="2"/>
        <w:jc w:val="center"/>
      </w:pPr>
      <w:r>
        <w:rPr>
          <w:sz w:val="20"/>
        </w:rPr>
        <w:t xml:space="preserve">РАЗВИТИЮ МАЛОГО И СРЕДНЕГО ПРЕДПРИНИМАТЕЛЬСТВА</w:t>
      </w:r>
    </w:p>
    <w:p>
      <w:pPr>
        <w:pStyle w:val="2"/>
        <w:jc w:val="center"/>
      </w:pPr>
      <w:r>
        <w:rPr>
          <w:sz w:val="20"/>
        </w:rPr>
        <w:t xml:space="preserve">В РЕСПУБЛИКЕ ТАТАРСТАН, ЗАЩИТЫ ИНТЕРЕСОВ ПРЕДПРИНИМАТЕЛЕЙ</w:t>
      </w:r>
    </w:p>
    <w:p>
      <w:pPr>
        <w:pStyle w:val="2"/>
        <w:jc w:val="center"/>
      </w:pPr>
      <w:r>
        <w:rPr>
          <w:sz w:val="20"/>
        </w:rPr>
        <w:t xml:space="preserve">И ПОПУЛЯРИЗАЦИИ 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31.05.2021 </w:t>
            </w:r>
            <w:hyperlink w:history="0" r:id="rId15" w:tooltip="Постановление КМ РТ от 31.05.2021 N 415 &quot;О внесении изменения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N 415</w:t>
              </w:r>
            </w:hyperlink>
            <w:r>
              <w:rPr>
                <w:sz w:val="20"/>
                <w:color w:val="392c69"/>
              </w:rPr>
              <w:t xml:space="preserve">, от 30.07.2022 </w:t>
            </w:r>
            <w:hyperlink w:history="0" r:id="rId16" w:tooltip="Постановление КМ РТ от 30.07.2022 N 737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N 737</w:t>
              </w:r>
            </w:hyperlink>
            <w:r>
              <w:rPr>
                <w:sz w:val="20"/>
                <w:color w:val="392c69"/>
              </w:rPr>
              <w:t xml:space="preserve">,</w:t>
            </w:r>
          </w:p>
          <w:p>
            <w:pPr>
              <w:pStyle w:val="0"/>
              <w:jc w:val="center"/>
            </w:pPr>
            <w:r>
              <w:rPr>
                <w:sz w:val="20"/>
                <w:color w:val="392c69"/>
              </w:rPr>
              <w:t xml:space="preserve">от 04.11.2022 </w:t>
            </w:r>
            <w:hyperlink w:history="0" r:id="rId17" w:tooltip="Постановление КМ РТ от 04.11.2022 N 1172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 {КонсультантПлюс}">
              <w:r>
                <w:rPr>
                  <w:sz w:val="20"/>
                  <w:color w:val="0000ff"/>
                </w:rPr>
                <w:t xml:space="preserve">N 1172</w:t>
              </w:r>
            </w:hyperlink>
            <w:r>
              <w:rPr>
                <w:sz w:val="20"/>
                <w:color w:val="392c69"/>
              </w:rPr>
              <w:t xml:space="preserve">, от 18.03.2023 </w:t>
            </w:r>
            <w:hyperlink w:history="0" r:id="rId18" w:tooltip="Постановление КМ РТ от 18.03.2023 N 277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Бюджетным </w:t>
      </w:r>
      <w:hyperlink w:history="0" r:id="rId1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2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Бюджетным </w:t>
      </w:r>
      <w:hyperlink w:history="0" r:id="rId21" w:tooltip="&quot;Бюджетный кодекс Республики Татарстан&quot; от 29.05.2004 N 35-ЗРТ (принят ГС РТ 28.04.2004) (ред. от 09.03.2023) (вместе с &quot;Порядком расчета дополнительных нормативов отчислений от налога на доходы физических лиц, Порядком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рядком образования и распред {КонсультантПлюс}">
        <w:r>
          <w:rPr>
            <w:sz w:val="20"/>
            <w:color w:val="0000ff"/>
          </w:rPr>
          <w:t xml:space="preserve">кодексом</w:t>
        </w:r>
      </w:hyperlink>
      <w:r>
        <w:rPr>
          <w:sz w:val="20"/>
        </w:rPr>
        <w:t xml:space="preserve"> Республики Татарстан и определяет механизм предоставления из бюджета Республики Татарстан субсидий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"круглых столов",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предпринимательства в Республике Татарстан, защиты интересов предпринимателей и популяризации предпринимательской деятельности (далее - субсидия).</w:t>
      </w:r>
    </w:p>
    <w:bookmarkStart w:id="61" w:name="P61"/>
    <w:bookmarkEnd w:id="61"/>
    <w:p>
      <w:pPr>
        <w:pStyle w:val="0"/>
        <w:spacing w:before="200" w:line-rule="auto"/>
        <w:ind w:firstLine="540"/>
        <w:jc w:val="both"/>
      </w:pPr>
      <w:r>
        <w:rPr>
          <w:sz w:val="20"/>
        </w:rPr>
        <w:t xml:space="preserve">1.2. Целью предоставления субсидии является возмещение затрат некоммерческой организации, связанных с участием, организацией и проведением форумов, выставок, конгрессов, конференций, съездов, семинаров, стратегических сессий, "круглых столов",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предпринимательства в Республике Татарстан, защиты интересов предпринимателей и популяризации предпринимательской деятельности.</w:t>
      </w:r>
    </w:p>
    <w:bookmarkStart w:id="62" w:name="P62"/>
    <w:bookmarkEnd w:id="62"/>
    <w:p>
      <w:pPr>
        <w:pStyle w:val="0"/>
        <w:spacing w:before="200" w:line-rule="auto"/>
        <w:ind w:firstLine="540"/>
        <w:jc w:val="both"/>
      </w:pPr>
      <w:r>
        <w:rPr>
          <w:sz w:val="20"/>
        </w:rPr>
        <w:t xml:space="preserve">1.3. Направлениями затрат, на возмещение которых предоставляется субсидия, являются документально подтвержденные некоммерческой организацией фактически произведенные затраты (далее - затраты), связанные с участием, организацией и проведением форумов, выставок, конгрессов, конференций, съездов, семинаров, стратегических сессий, "круглых столов",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предпринимательства в Республике Татарстан, защиты интересов предпринимателей и популяризации предпринимательской деятельности, в том числе затраты на:</w:t>
      </w:r>
    </w:p>
    <w:p>
      <w:pPr>
        <w:pStyle w:val="0"/>
        <w:spacing w:before="200" w:line-rule="auto"/>
        <w:ind w:firstLine="540"/>
        <w:jc w:val="both"/>
      </w:pPr>
      <w:r>
        <w:rPr>
          <w:sz w:val="20"/>
        </w:rPr>
        <w:t xml:space="preserve">аренду помещения для проведения мероприятия;</w:t>
      </w:r>
    </w:p>
    <w:p>
      <w:pPr>
        <w:pStyle w:val="0"/>
        <w:spacing w:before="200" w:line-rule="auto"/>
        <w:ind w:firstLine="540"/>
        <w:jc w:val="both"/>
      </w:pPr>
      <w:r>
        <w:rPr>
          <w:sz w:val="20"/>
        </w:rPr>
        <w:t xml:space="preserve">аренду оборудования для синхронного перевода, звукового, светового и мультимедийного оборудования, а также иного инвентаря для проведения мероприятия;</w:t>
      </w:r>
    </w:p>
    <w:p>
      <w:pPr>
        <w:pStyle w:val="0"/>
        <w:spacing w:before="200" w:line-rule="auto"/>
        <w:ind w:firstLine="540"/>
        <w:jc w:val="both"/>
      </w:pPr>
      <w:r>
        <w:rPr>
          <w:sz w:val="20"/>
        </w:rPr>
        <w:t xml:space="preserve">застройку выставочной экспозиции, декорационно-технического оформления помещений для проведения мероприятия, включая доставку, монтаж (демонтаж), аренду оборудования;</w:t>
      </w:r>
    </w:p>
    <w:p>
      <w:pPr>
        <w:pStyle w:val="0"/>
        <w:spacing w:before="200" w:line-rule="auto"/>
        <w:ind w:firstLine="540"/>
        <w:jc w:val="both"/>
      </w:pPr>
      <w:r>
        <w:rPr>
          <w:sz w:val="20"/>
        </w:rPr>
        <w:t xml:space="preserve">оплату транспортных услуг и почтовых расходов;</w:t>
      </w:r>
    </w:p>
    <w:p>
      <w:pPr>
        <w:pStyle w:val="0"/>
        <w:spacing w:before="200" w:line-rule="auto"/>
        <w:ind w:firstLine="540"/>
        <w:jc w:val="both"/>
      </w:pPr>
      <w:r>
        <w:rPr>
          <w:sz w:val="20"/>
        </w:rPr>
        <w:t xml:space="preserve">приобретение представительской продукции, подарков и сувениров, передаваемых в рамках проведения мероприятия;</w:t>
      </w:r>
    </w:p>
    <w:p>
      <w:pPr>
        <w:pStyle w:val="0"/>
        <w:spacing w:before="200" w:line-rule="auto"/>
        <w:ind w:firstLine="540"/>
        <w:jc w:val="both"/>
      </w:pPr>
      <w:r>
        <w:rPr>
          <w:sz w:val="20"/>
        </w:rPr>
        <w:t xml:space="preserve">оплату услуг по подготовке презентационных материалов, полиграфических и издательских услуг при тиражировании пригласительных билетов, рекламных и информационно-аналитических материалов, связанных с организацией и проведением мероприятия, включая издание аналитического отчета;</w:t>
      </w:r>
    </w:p>
    <w:p>
      <w:pPr>
        <w:pStyle w:val="0"/>
        <w:jc w:val="both"/>
      </w:pPr>
      <w:r>
        <w:rPr>
          <w:sz w:val="20"/>
        </w:rPr>
        <w:t xml:space="preserve">(в ред. </w:t>
      </w:r>
      <w:hyperlink w:history="0" r:id="rId22" w:tooltip="Постановление КМ РТ от 18.03.2023 N 277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Постановления</w:t>
        </w:r>
      </w:hyperlink>
      <w:r>
        <w:rPr>
          <w:sz w:val="20"/>
        </w:rPr>
        <w:t xml:space="preserve"> КМ РТ от 18.03.2023 N 277)</w:t>
      </w:r>
    </w:p>
    <w:p>
      <w:pPr>
        <w:pStyle w:val="0"/>
        <w:spacing w:before="200" w:line-rule="auto"/>
        <w:ind w:firstLine="540"/>
        <w:jc w:val="both"/>
      </w:pPr>
      <w:r>
        <w:rPr>
          <w:sz w:val="20"/>
        </w:rPr>
        <w:t xml:space="preserve">лингвистическое сопровождение мероприятия и перевод материалов на иностранный язык;</w:t>
      </w:r>
    </w:p>
    <w:p>
      <w:pPr>
        <w:pStyle w:val="0"/>
        <w:spacing w:before="200" w:line-rule="auto"/>
        <w:ind w:firstLine="540"/>
        <w:jc w:val="both"/>
      </w:pPr>
      <w:r>
        <w:rPr>
          <w:sz w:val="20"/>
        </w:rPr>
        <w:t xml:space="preserve">организационные расходы и обслуживание проведения мероприятия, включая питание и проживание участников мероприятия;</w:t>
      </w:r>
    </w:p>
    <w:p>
      <w:pPr>
        <w:pStyle w:val="0"/>
        <w:spacing w:before="200" w:line-rule="auto"/>
        <w:ind w:firstLine="540"/>
        <w:jc w:val="both"/>
      </w:pPr>
      <w:r>
        <w:rPr>
          <w:sz w:val="20"/>
        </w:rPr>
        <w:t xml:space="preserve">оплату организации экскурсионной программы для участников мероприятия;</w:t>
      </w:r>
    </w:p>
    <w:p>
      <w:pPr>
        <w:pStyle w:val="0"/>
        <w:spacing w:before="200" w:line-rule="auto"/>
        <w:ind w:firstLine="540"/>
        <w:jc w:val="both"/>
      </w:pPr>
      <w:r>
        <w:rPr>
          <w:sz w:val="20"/>
        </w:rPr>
        <w:t xml:space="preserve">оплату труда специалистов, привлеченных на основании гражданско-правовых договоров, в том числе на основании авторских договоров, для организации и проведения мероприятия;</w:t>
      </w:r>
    </w:p>
    <w:p>
      <w:pPr>
        <w:pStyle w:val="0"/>
        <w:spacing w:before="200" w:line-rule="auto"/>
        <w:ind w:firstLine="540"/>
        <w:jc w:val="both"/>
      </w:pPr>
      <w:r>
        <w:rPr>
          <w:sz w:val="20"/>
        </w:rPr>
        <w:t xml:space="preserve">оплату расходных материалов;</w:t>
      </w:r>
    </w:p>
    <w:p>
      <w:pPr>
        <w:pStyle w:val="0"/>
        <w:spacing w:before="200" w:line-rule="auto"/>
        <w:ind w:firstLine="540"/>
        <w:jc w:val="both"/>
      </w:pPr>
      <w:r>
        <w:rPr>
          <w:sz w:val="20"/>
        </w:rPr>
        <w:t xml:space="preserve">освещение мероприятия в средствах массовой информации.</w:t>
      </w:r>
    </w:p>
    <w:p>
      <w:pPr>
        <w:pStyle w:val="0"/>
        <w:spacing w:before="200" w:line-rule="auto"/>
        <w:ind w:firstLine="540"/>
        <w:jc w:val="both"/>
      </w:pPr>
      <w:r>
        <w:rPr>
          <w:sz w:val="20"/>
        </w:rPr>
        <w:t xml:space="preserve">1.4. Отбор некоммерческих организаций проводится Министерством экономики Республики Татарстан (далее - Министерство), выступающим как главный распорядитель бюджетных средств, путем запроса предложений (заявок) на участие в отборе (далее - заявка), исходя из соответствия некоммерческих организаций критериям отбора и очередности поступления заявок.</w:t>
      </w:r>
    </w:p>
    <w:p>
      <w:pPr>
        <w:pStyle w:val="0"/>
        <w:spacing w:before="200" w:line-rule="auto"/>
        <w:ind w:firstLine="540"/>
        <w:jc w:val="both"/>
      </w:pPr>
      <w:r>
        <w:rPr>
          <w:sz w:val="20"/>
        </w:rPr>
        <w:t xml:space="preserve">1.5. Субсидии предоставляются в пределах лимитов бюджетных обязательств, доведенных в установленном порядке до Министерства как до получателя бюджетных средств на предоставление субсидии на цель, указанную в </w:t>
      </w:r>
      <w:hyperlink w:history="0" w:anchor="P61" w:tooltip="1.2. Целью предоставления субсидии является возмещение затрат некоммерческой организации,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предпринимательства в Республике Татарстан, защиты интересов предпринимателей и попу...">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1.6. Субсидии предоставляются в текущем финансовом году в размере затрат текущего финансового года или затрат финансового года, предшествующего текущему финансовому году, в пределах лимитов бюджетных обязательств, доведенных в установленном порядке до Министерства в текущем финансовом году.</w:t>
      </w:r>
    </w:p>
    <w:p>
      <w:pPr>
        <w:pStyle w:val="0"/>
        <w:spacing w:before="200" w:line-rule="auto"/>
        <w:ind w:firstLine="540"/>
        <w:jc w:val="both"/>
      </w:pPr>
      <w:r>
        <w:rPr>
          <w:sz w:val="20"/>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Республики Татарстан о бюджете Республики Татарстан на соответствующий финансовый год и на плановый период (закона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 в порядке, установленном Министерством финансов Российской Федерации.</w:t>
      </w:r>
    </w:p>
    <w:p>
      <w:pPr>
        <w:pStyle w:val="0"/>
        <w:jc w:val="both"/>
      </w:pPr>
      <w:r>
        <w:rPr>
          <w:sz w:val="20"/>
        </w:rPr>
        <w:t xml:space="preserve">(п. 1.7 в ред. </w:t>
      </w:r>
      <w:hyperlink w:history="0" r:id="rId23" w:tooltip="Постановление КМ РТ от 04.11.2022 N 1172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 {КонсультантПлюс}">
        <w:r>
          <w:rPr>
            <w:sz w:val="20"/>
            <w:color w:val="0000ff"/>
          </w:rPr>
          <w:t xml:space="preserve">Постановления</w:t>
        </w:r>
      </w:hyperlink>
      <w:r>
        <w:rPr>
          <w:sz w:val="20"/>
        </w:rPr>
        <w:t xml:space="preserve"> КМ РТ от 04.11.2022 N 1172)</w:t>
      </w:r>
    </w:p>
    <w:p>
      <w:pPr>
        <w:pStyle w:val="0"/>
        <w:jc w:val="both"/>
      </w:pPr>
      <w:r>
        <w:rPr>
          <w:sz w:val="20"/>
        </w:rPr>
      </w:r>
    </w:p>
    <w:p>
      <w:pPr>
        <w:pStyle w:val="2"/>
        <w:outlineLvl w:val="1"/>
        <w:jc w:val="center"/>
      </w:pPr>
      <w:r>
        <w:rPr>
          <w:sz w:val="20"/>
        </w:rPr>
        <w:t xml:space="preserve">II. Требования к некоммерческим организациям</w:t>
      </w:r>
    </w:p>
    <w:p>
      <w:pPr>
        <w:pStyle w:val="2"/>
        <w:jc w:val="center"/>
      </w:pPr>
      <w:r>
        <w:rPr>
          <w:sz w:val="20"/>
        </w:rPr>
        <w:t xml:space="preserve">и критерии отбора</w:t>
      </w:r>
    </w:p>
    <w:p>
      <w:pPr>
        <w:pStyle w:val="0"/>
        <w:jc w:val="both"/>
      </w:pPr>
      <w:r>
        <w:rPr>
          <w:sz w:val="20"/>
        </w:rPr>
      </w:r>
    </w:p>
    <w:bookmarkStart w:id="85" w:name="P85"/>
    <w:bookmarkEnd w:id="85"/>
    <w:p>
      <w:pPr>
        <w:pStyle w:val="0"/>
        <w:ind w:firstLine="540"/>
        <w:jc w:val="both"/>
      </w:pPr>
      <w:r>
        <w:rPr>
          <w:sz w:val="20"/>
        </w:rPr>
        <w:t xml:space="preserve">2.1. На 1 число месяца, предшествующего месяцу, в котором размещено объявление о проведении отбора, некоммерческая организация должна соответствовать следующим требованиям:</w:t>
      </w:r>
    </w:p>
    <w:p>
      <w:pPr>
        <w:pStyle w:val="0"/>
        <w:spacing w:before="200" w:line-rule="auto"/>
        <w:ind w:firstLine="540"/>
        <w:jc w:val="both"/>
      </w:pPr>
      <w:r>
        <w:rPr>
          <w:sz w:val="20"/>
        </w:rPr>
        <w:t xml:space="preserve">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имеет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Татарстан;</w:t>
      </w:r>
    </w:p>
    <w:p>
      <w:pPr>
        <w:pStyle w:val="0"/>
        <w:spacing w:before="200" w:line-rule="auto"/>
        <w:ind w:firstLine="540"/>
        <w:jc w:val="both"/>
      </w:pPr>
      <w:r>
        <w:rPr>
          <w:sz w:val="20"/>
        </w:rPr>
        <w:t xml:space="preserve">не находится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некоммерческой организации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4" w:tooltip="Постановление КМ РТ от 18.03.2023 N 277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Постановления</w:t>
        </w:r>
      </w:hyperlink>
      <w:r>
        <w:rPr>
          <w:sz w:val="20"/>
        </w:rPr>
        <w:t xml:space="preserve"> КМ РТ от 18.03.2023 N 277)</w:t>
      </w:r>
    </w:p>
    <w:p>
      <w:pPr>
        <w:pStyle w:val="0"/>
        <w:spacing w:before="200" w:line-rule="auto"/>
        <w:ind w:firstLine="540"/>
        <w:jc w:val="both"/>
      </w:pPr>
      <w:r>
        <w:rPr>
          <w:sz w:val="20"/>
        </w:rPr>
        <w:t xml:space="preserve">не является получателем средств из бюджета Республики Татарстан в соответствии с иными нормативными правовыми актами на цель, указанную в </w:t>
      </w:r>
      <w:hyperlink w:history="0" w:anchor="P61" w:tooltip="1.2. Целью предоставления субсидии является возмещение затрат некоммерческой организации,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предпринимательства в Республике Татарстан, защиты интересов предпринимателей и попу...">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не включена в реестр некоммерческих организаций, выполняющих функции иностранного агента, формируемый в соответствии с нормативным правовым актом Министерства юстиции Российской Федерации.</w:t>
      </w:r>
    </w:p>
    <w:bookmarkStart w:id="93" w:name="P93"/>
    <w:bookmarkEnd w:id="93"/>
    <w:p>
      <w:pPr>
        <w:pStyle w:val="0"/>
        <w:spacing w:before="200" w:line-rule="auto"/>
        <w:ind w:firstLine="540"/>
        <w:jc w:val="both"/>
      </w:pPr>
      <w:r>
        <w:rPr>
          <w:sz w:val="20"/>
        </w:rPr>
        <w:t xml:space="preserve">2.2. На дату подачи заявки некоммерческая организация должна соответствовать следующим критериям отбора:</w:t>
      </w:r>
    </w:p>
    <w:p>
      <w:pPr>
        <w:pStyle w:val="0"/>
        <w:spacing w:before="200" w:line-rule="auto"/>
        <w:ind w:firstLine="540"/>
        <w:jc w:val="both"/>
      </w:pPr>
      <w:r>
        <w:rPr>
          <w:sz w:val="20"/>
        </w:rPr>
        <w:t xml:space="preserve">должна осуществлять деятельность в качестве юридического лица в течение не менее одного календарного года;</w:t>
      </w:r>
    </w:p>
    <w:p>
      <w:pPr>
        <w:pStyle w:val="0"/>
        <w:spacing w:before="200" w:line-rule="auto"/>
        <w:ind w:firstLine="540"/>
        <w:jc w:val="both"/>
      </w:pPr>
      <w:r>
        <w:rPr>
          <w:sz w:val="20"/>
        </w:rPr>
        <w:t xml:space="preserve">должна осуществлять виды деятельности, соответствующие цели предоставления субсидии, указанной в </w:t>
      </w:r>
      <w:hyperlink w:history="0" w:anchor="P61" w:tooltip="1.2. Целью предоставления субсидии является возмещение затрат некоммерческой организации,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предпринимательства в Республике Татарстан, защиты интересов предпринимателей и попу...">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должна иметь опыт не менее одного года в организации и проведении форумов, выставок, конгрессов, конференций, съездов, семинаров, стратегических сессий, "круглых столов",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предпринимательства в Республике Татарстан, защиты интересов предпринимателей и популяризации предпринимательской деятельности;</w:t>
      </w:r>
    </w:p>
    <w:p>
      <w:pPr>
        <w:pStyle w:val="0"/>
        <w:spacing w:before="200" w:line-rule="auto"/>
        <w:ind w:firstLine="540"/>
        <w:jc w:val="both"/>
      </w:pPr>
      <w:r>
        <w:rPr>
          <w:sz w:val="20"/>
        </w:rPr>
        <w:t xml:space="preserve">не должна являться государственным (муниципальным) учреждением.</w:t>
      </w:r>
    </w:p>
    <w:p>
      <w:pPr>
        <w:pStyle w:val="0"/>
        <w:jc w:val="both"/>
      </w:pPr>
      <w:r>
        <w:rPr>
          <w:sz w:val="20"/>
        </w:rPr>
      </w:r>
    </w:p>
    <w:p>
      <w:pPr>
        <w:pStyle w:val="2"/>
        <w:outlineLvl w:val="1"/>
        <w:jc w:val="center"/>
      </w:pPr>
      <w:r>
        <w:rPr>
          <w:sz w:val="20"/>
        </w:rPr>
        <w:t xml:space="preserve">III. Подготовка документов на предоставление субсидии</w:t>
      </w:r>
    </w:p>
    <w:p>
      <w:pPr>
        <w:pStyle w:val="0"/>
        <w:jc w:val="both"/>
      </w:pPr>
      <w:r>
        <w:rPr>
          <w:sz w:val="20"/>
        </w:rPr>
      </w:r>
    </w:p>
    <w:bookmarkStart w:id="101" w:name="P101"/>
    <w:bookmarkEnd w:id="101"/>
    <w:p>
      <w:pPr>
        <w:pStyle w:val="0"/>
        <w:ind w:firstLine="540"/>
        <w:jc w:val="both"/>
      </w:pPr>
      <w:r>
        <w:rPr>
          <w:sz w:val="20"/>
        </w:rPr>
        <w:t xml:space="preserve">3.1. Для получения субсидии некоммерческая организация представляет в Министерство заявку на бумажном носителе или в электронном виде, оформленную в соответствии с требованиями настоящего Порядка, включающую следующие документы:</w:t>
      </w:r>
    </w:p>
    <w:p>
      <w:pPr>
        <w:pStyle w:val="0"/>
        <w:spacing w:before="200" w:line-rule="auto"/>
        <w:ind w:firstLine="540"/>
        <w:jc w:val="both"/>
      </w:pPr>
      <w:hyperlink w:history="0" w:anchor="P235" w:tooltip="Заявление">
        <w:r>
          <w:rPr>
            <w:sz w:val="20"/>
            <w:color w:val="0000ff"/>
          </w:rPr>
          <w:t xml:space="preserve">заявление</w:t>
        </w:r>
      </w:hyperlink>
      <w:r>
        <w:rPr>
          <w:sz w:val="20"/>
        </w:rPr>
        <w:t xml:space="preserve"> на получение субсидии, включающее в себя в том числе согласие на публикацию (размещение) в информационно-телекоммуникационной сети "Интернет" информации о некоммерческой организации, о подаваемой заявке, иной информации о некоммерческой организации, связанной с отбором, по форме согласно приложению к настоящему Порядку;</w:t>
      </w:r>
    </w:p>
    <w:p>
      <w:pPr>
        <w:pStyle w:val="0"/>
        <w:spacing w:before="200" w:line-rule="auto"/>
        <w:ind w:firstLine="540"/>
        <w:jc w:val="both"/>
      </w:pPr>
      <w:r>
        <w:rPr>
          <w:sz w:val="20"/>
        </w:rPr>
        <w:t xml:space="preserve">программу проведения мероприятия;</w:t>
      </w:r>
    </w:p>
    <w:p>
      <w:pPr>
        <w:pStyle w:val="0"/>
        <w:spacing w:before="200" w:line-rule="auto"/>
        <w:ind w:firstLine="540"/>
        <w:jc w:val="both"/>
      </w:pPr>
      <w:r>
        <w:rPr>
          <w:sz w:val="20"/>
        </w:rPr>
        <w:t xml:space="preserve">смету затрат, утвержденную руководителем некоммерческой организации, с приложением финансово-экономического обоснования, с указанием информации, обосновывающей размер затрат, а также источника ее получения (счетов, коммерческих предложений поставщиков товаров и услуг, информации о ценах организаций-изготовителей,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производителей и поставщиков в информационно-телекоммуникационной сети "Интернет");</w:t>
      </w:r>
    </w:p>
    <w:p>
      <w:pPr>
        <w:pStyle w:val="0"/>
        <w:spacing w:before="200" w:line-rule="auto"/>
        <w:ind w:firstLine="540"/>
        <w:jc w:val="both"/>
      </w:pPr>
      <w:r>
        <w:rPr>
          <w:sz w:val="20"/>
        </w:rPr>
        <w:t xml:space="preserve">копии документов, подтверждающих затраты текущего финансового года или затраты финансового года, предшествующего текущему финансовому году (в том числе копии договоров, платежных поручений, накладных, счетов, универсальных передаточных документов, счетов-фактур, актов выполненных работ);</w:t>
      </w:r>
    </w:p>
    <w:p>
      <w:pPr>
        <w:pStyle w:val="0"/>
        <w:spacing w:before="200" w:line-rule="auto"/>
        <w:ind w:firstLine="540"/>
        <w:jc w:val="both"/>
      </w:pPr>
      <w:r>
        <w:rPr>
          <w:sz w:val="20"/>
        </w:rPr>
        <w:t xml:space="preserve">документы, подтверждающие проведение мероприятия, в том числе:</w:t>
      </w:r>
    </w:p>
    <w:p>
      <w:pPr>
        <w:pStyle w:val="0"/>
        <w:spacing w:before="200" w:line-rule="auto"/>
        <w:ind w:firstLine="540"/>
        <w:jc w:val="both"/>
      </w:pPr>
      <w:r>
        <w:rPr>
          <w:sz w:val="20"/>
        </w:rPr>
        <w:t xml:space="preserve">в случае организации и проведения выставок, направленных на улучшение инвестиционного климата, привлечение инвестиций и развитие международных связей, и (или) в целях содействия развитию малого и среднего предпринимательства в Республике Татарстан, защиты интересов предпринимателей и популяризации предпринимательской деятельности - список экспонентов;</w:t>
      </w:r>
    </w:p>
    <w:p>
      <w:pPr>
        <w:pStyle w:val="0"/>
        <w:spacing w:before="200" w:line-rule="auto"/>
        <w:ind w:firstLine="540"/>
        <w:jc w:val="both"/>
      </w:pPr>
      <w:r>
        <w:rPr>
          <w:sz w:val="20"/>
        </w:rPr>
        <w:t xml:space="preserve">в случае организации и проведения форумов, конгрессов, конференций, съездов, семинаров, стратегических сессий, "круглых столов" и (или) заседаний комиссий, направленных на улучшение инвестиционного климата, привлечение инвестиций и развитие международных связей, - список участников указанных мероприятий, а также копии публикаций в средствах массовой информации и (или) ссылки в информационно-телекоммуникационной сети "Интернет" на источники указанных публикаций;</w:t>
      </w:r>
    </w:p>
    <w:p>
      <w:pPr>
        <w:pStyle w:val="0"/>
        <w:spacing w:before="200" w:line-rule="auto"/>
        <w:ind w:firstLine="540"/>
        <w:jc w:val="both"/>
      </w:pPr>
      <w:r>
        <w:rPr>
          <w:sz w:val="20"/>
        </w:rPr>
        <w:t xml:space="preserve">копии учредительных документов некоммерческой организации, а также документов обо всех изменениях к ним;</w:t>
      </w:r>
    </w:p>
    <w:p>
      <w:pPr>
        <w:pStyle w:val="0"/>
        <w:spacing w:before="200" w:line-rule="auto"/>
        <w:ind w:firstLine="540"/>
        <w:jc w:val="both"/>
      </w:pPr>
      <w:r>
        <w:rPr>
          <w:sz w:val="20"/>
        </w:rPr>
        <w:t xml:space="preserve">справку, подписанную руководителем и главным бухгалтером некоммерческой организации, о соответствии некоммерческой организации требованиям, установленным </w:t>
      </w:r>
      <w:hyperlink w:history="0" w:anchor="P85" w:tooltip="2.1. На 1 число месяца, предшествующего месяцу, в котором размещено объявление о проведении отбора, некоммерческая организация должна соответствовать следующим требованиям:">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3.2. Некоммерческая организация вправе по собственному усмотрению представить в Министерство следующие документы:</w:t>
      </w:r>
    </w:p>
    <w:p>
      <w:pPr>
        <w:pStyle w:val="0"/>
        <w:spacing w:before="200" w:line-rule="auto"/>
        <w:ind w:firstLine="540"/>
        <w:jc w:val="both"/>
      </w:pPr>
      <w:r>
        <w:rPr>
          <w:sz w:val="20"/>
        </w:rPr>
        <w:t xml:space="preserve">выписку из Единого государственного реестра юридических лиц, выданную по состоянию на дату подачи заявки и заверенную в установленном законодательством Российской Федерации порядке;</w:t>
      </w:r>
    </w:p>
    <w:p>
      <w:pPr>
        <w:pStyle w:val="0"/>
        <w:spacing w:before="200" w:line-rule="auto"/>
        <w:ind w:firstLine="540"/>
        <w:jc w:val="both"/>
      </w:pPr>
      <w:hyperlink w:history="0" r:id="rId25"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справку</w:t>
        </w:r>
      </w:hyperlink>
      <w:r>
        <w:rPr>
          <w:sz w:val="20"/>
        </w:rPr>
        <w:t xml:space="preserve">, выданную налоговым органом на 1 число месяца, предшествующего месяцу, в котором размещено объявление о проведении отбора,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p>
    <w:p>
      <w:pPr>
        <w:pStyle w:val="0"/>
        <w:jc w:val="both"/>
      </w:pPr>
      <w:r>
        <w:rPr>
          <w:sz w:val="20"/>
        </w:rPr>
        <w:t xml:space="preserve">(в ред. </w:t>
      </w:r>
      <w:hyperlink w:history="0" r:id="rId26" w:tooltip="Постановление КМ РТ от 18.03.2023 N 277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Постановления</w:t>
        </w:r>
      </w:hyperlink>
      <w:r>
        <w:rPr>
          <w:sz w:val="20"/>
        </w:rPr>
        <w:t xml:space="preserve"> КМ РТ от 18.03.2023 N 277)</w:t>
      </w:r>
    </w:p>
    <w:p>
      <w:pPr>
        <w:pStyle w:val="0"/>
        <w:spacing w:before="200" w:line-rule="auto"/>
        <w:ind w:firstLine="540"/>
        <w:jc w:val="both"/>
      </w:pPr>
      <w:r>
        <w:rPr>
          <w:sz w:val="20"/>
        </w:rPr>
        <w:t xml:space="preserve">В случае непредставления некоммерческой организацией документов, указанных в настоящем пункте, Министерство получает их, используя информационно-телекоммуникационную сеть "Интернет", и (или) в порядке межведомственного информационного взаимодействия.</w:t>
      </w:r>
    </w:p>
    <w:p>
      <w:pPr>
        <w:pStyle w:val="0"/>
        <w:spacing w:before="200" w:line-rule="auto"/>
        <w:ind w:firstLine="540"/>
        <w:jc w:val="both"/>
      </w:pPr>
      <w:r>
        <w:rPr>
          <w:sz w:val="20"/>
        </w:rPr>
        <w:t xml:space="preserve">3.3. Все документы, представляемые при подаче заявки, должны быть четко напечатаны и заполнены по всем пунктам (в случае отсутствия данных ставится прочерк). Подчистки и исправления не допускаются, за исключением исправлений, скрепленных печатью (при наличии) и заверенных подписью руководителя некоммерческой организации или уполномоченного им лица.</w:t>
      </w:r>
    </w:p>
    <w:bookmarkStart w:id="117" w:name="P117"/>
    <w:bookmarkEnd w:id="117"/>
    <w:p>
      <w:pPr>
        <w:pStyle w:val="0"/>
        <w:spacing w:before="200" w:line-rule="auto"/>
        <w:ind w:firstLine="540"/>
        <w:jc w:val="both"/>
      </w:pPr>
      <w:r>
        <w:rPr>
          <w:sz w:val="20"/>
        </w:rPr>
        <w:t xml:space="preserve">3.4. Все листы заявки должны быть пронумерованы. Заявка должна быть прошита и заверена подписью руководителя некоммерческой организации или уполномоченного им лица и печатью некоммерческой организации на обороте заявки с указанием общего количества листов.</w:t>
      </w:r>
    </w:p>
    <w:p>
      <w:pPr>
        <w:pStyle w:val="0"/>
        <w:jc w:val="both"/>
      </w:pPr>
      <w:r>
        <w:rPr>
          <w:sz w:val="20"/>
        </w:rPr>
      </w:r>
    </w:p>
    <w:p>
      <w:pPr>
        <w:pStyle w:val="2"/>
        <w:outlineLvl w:val="1"/>
        <w:jc w:val="center"/>
      </w:pPr>
      <w:r>
        <w:rPr>
          <w:sz w:val="20"/>
        </w:rPr>
        <w:t xml:space="preserve">IV. Прием и рассмотрение заявок</w:t>
      </w:r>
    </w:p>
    <w:p>
      <w:pPr>
        <w:pStyle w:val="0"/>
        <w:jc w:val="both"/>
      </w:pPr>
      <w:r>
        <w:rPr>
          <w:sz w:val="20"/>
        </w:rPr>
      </w:r>
    </w:p>
    <w:p>
      <w:pPr>
        <w:pStyle w:val="0"/>
        <w:ind w:firstLine="540"/>
        <w:jc w:val="both"/>
      </w:pPr>
      <w:r>
        <w:rPr>
          <w:sz w:val="20"/>
        </w:rPr>
        <w:t xml:space="preserve">4.1. Прием заявок осуществляется Министерством.</w:t>
      </w:r>
    </w:p>
    <w:p>
      <w:pPr>
        <w:pStyle w:val="0"/>
        <w:spacing w:before="200" w:line-rule="auto"/>
        <w:ind w:firstLine="540"/>
        <w:jc w:val="both"/>
      </w:pPr>
      <w:r>
        <w:rPr>
          <w:sz w:val="20"/>
        </w:rPr>
        <w:t xml:space="preserve">Министерство на едином портале и на официальном сайте Министерства в информационно-телекоммуникационной сети "Интернет" размещает не позднее чем за три дня до начала приема заявок объявление о проведении отбора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даты начала подачи или окончания приема заявок, которая не может быть ранее пятого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27" w:tooltip="Постановление КМ РТ от 04.11.2022 N 1172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 {КонсультантПлюс}">
        <w:r>
          <w:rPr>
            <w:sz w:val="20"/>
            <w:color w:val="0000ff"/>
          </w:rPr>
          <w:t xml:space="preserve">Постановления</w:t>
        </w:r>
      </w:hyperlink>
      <w:r>
        <w:rPr>
          <w:sz w:val="20"/>
        </w:rPr>
        <w:t xml:space="preserve"> КМ РТ от 04.11.2022 N 1172)</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результатов предоставления субсидии в соответствии с </w:t>
      </w:r>
      <w:hyperlink w:history="0" w:anchor="P173" w:tooltip="5.4. Результатами предоставления субсидии являются:">
        <w:r>
          <w:rPr>
            <w:sz w:val="20"/>
            <w:color w:val="0000ff"/>
          </w:rPr>
          <w:t xml:space="preserve">пунктом 5.4</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требований к некоммерческим организациям в соответствии с </w:t>
      </w:r>
      <w:hyperlink w:history="0" w:anchor="P85" w:tooltip="2.1. На 1 число месяца, предшествующего месяцу, в котором размещено объявление о проведении отбора, некоммерческая организация должна соответствовать следующим требованиям:">
        <w:r>
          <w:rPr>
            <w:sz w:val="20"/>
            <w:color w:val="0000ff"/>
          </w:rPr>
          <w:t xml:space="preserve">пунктом 2.1</w:t>
        </w:r>
      </w:hyperlink>
      <w:r>
        <w:rPr>
          <w:sz w:val="20"/>
        </w:rPr>
        <w:t xml:space="preserve"> настоящего Порядка и перечня документов, представляемых некоммерческими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и требований, предъявляемых к форме и содержанию заявок организаций в соответствии с </w:t>
      </w:r>
      <w:hyperlink w:history="0" w:anchor="P101" w:tooltip="3.1. Для получения субсидии некоммерческая организация представляет в Министерство заявку на бумажном носителе или в электронном виде, оформленную в соответствии с требованиями настоящего Порядка, включающую следующие документы:">
        <w:r>
          <w:rPr>
            <w:sz w:val="20"/>
            <w:color w:val="0000ff"/>
          </w:rPr>
          <w:t xml:space="preserve">пунктами 3.1</w:t>
        </w:r>
      </w:hyperlink>
      <w:r>
        <w:rPr>
          <w:sz w:val="20"/>
        </w:rPr>
        <w:t xml:space="preserve"> - </w:t>
      </w:r>
      <w:hyperlink w:history="0" w:anchor="P117" w:tooltip="3.4. Все листы заявки должны быть пронумерованы. Заявка должна быть прошита и заверена подписью руководителя некоммерческой организации или уполномоченного им лица и печатью некоммерческой организации на обороте заявки с указанием общего количества листов.">
        <w:r>
          <w:rPr>
            <w:sz w:val="20"/>
            <w:color w:val="0000ff"/>
          </w:rPr>
          <w:t xml:space="preserve">3.4</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 в соответствии с </w:t>
      </w:r>
      <w:hyperlink w:history="0" w:anchor="P139" w:tooltip="4.2. Заявка регистрируется Министерством в день ее поступления. Внесение изменений в заявку после ее регистрации не допускается.">
        <w:r>
          <w:rPr>
            <w:sz w:val="20"/>
            <w:color w:val="0000ff"/>
          </w:rPr>
          <w:t xml:space="preserve">пунктом 4.2</w:t>
        </w:r>
      </w:hyperlink>
      <w:r>
        <w:rPr>
          <w:sz w:val="20"/>
        </w:rPr>
        <w:t xml:space="preserve"> настоящего Порядка;</w:t>
      </w:r>
    </w:p>
    <w:p>
      <w:pPr>
        <w:pStyle w:val="0"/>
        <w:spacing w:before="200" w:line-rule="auto"/>
        <w:ind w:firstLine="540"/>
        <w:jc w:val="both"/>
      </w:pPr>
      <w:r>
        <w:rPr>
          <w:sz w:val="20"/>
        </w:rPr>
        <w:t xml:space="preserve">правил рассмотрения заявок в соответствии с </w:t>
      </w:r>
      <w:hyperlink w:history="0" w:anchor="P139" w:tooltip="4.2. Заявка регистрируется Министерством в день ее поступления. Внесение изменений в заявку после ее регистрации не допускается.">
        <w:r>
          <w:rPr>
            <w:sz w:val="20"/>
            <w:color w:val="0000ff"/>
          </w:rPr>
          <w:t xml:space="preserve">пунктами 4.2</w:t>
        </w:r>
      </w:hyperlink>
      <w:r>
        <w:rPr>
          <w:sz w:val="20"/>
        </w:rPr>
        <w:t xml:space="preserve"> - </w:t>
      </w:r>
      <w:hyperlink w:history="0" w:anchor="P155" w:tooltip="4.4. Заявки хранятся в Министерстве. Министерство на основании заявления некоммерческой организации возвращает заявку в случае, если на едином портале и на официальном сайте Министерства в информационно-телекоммуникационной сети &quot;Интернет&quot; имеется информация об отклонении заявки. Отзыв заявки до принятия Министерством решения об отклонении заявки не допускается. Неистребованные заявки хранятся в Министерстве в течение 10 лет.">
        <w:r>
          <w:rPr>
            <w:sz w:val="20"/>
            <w:color w:val="0000ff"/>
          </w:rPr>
          <w:t xml:space="preserve">4.4</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некоммерческим организациям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условия признания победителя отбора уклонившимся от заключения соглашения;</w:t>
      </w:r>
    </w:p>
    <w:p>
      <w:pPr>
        <w:pStyle w:val="0"/>
        <w:spacing w:before="200" w:line-rule="auto"/>
        <w:ind w:firstLine="540"/>
        <w:jc w:val="both"/>
      </w:pPr>
      <w:r>
        <w:rPr>
          <w:sz w:val="20"/>
        </w:rPr>
        <w:t xml:space="preserve">даты размещения результатов отбора на едином портале и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критериев отбора некоммерческих организаций в соответствии с </w:t>
      </w:r>
      <w:hyperlink w:history="0" w:anchor="P93" w:tooltip="2.2. На дату подачи заявки некоммерческая организация должна соответствовать следующим критериям отбора:">
        <w:r>
          <w:rPr>
            <w:sz w:val="20"/>
            <w:color w:val="0000ff"/>
          </w:rPr>
          <w:t xml:space="preserve">пунктом 2.2</w:t>
        </w:r>
      </w:hyperlink>
      <w:r>
        <w:rPr>
          <w:sz w:val="20"/>
        </w:rPr>
        <w:t xml:space="preserve"> настоящего Порядка.</w:t>
      </w:r>
    </w:p>
    <w:p>
      <w:pPr>
        <w:pStyle w:val="0"/>
        <w:jc w:val="both"/>
      </w:pPr>
      <w:r>
        <w:rPr>
          <w:sz w:val="20"/>
        </w:rPr>
        <w:t xml:space="preserve">(п. 4.1 в ред. </w:t>
      </w:r>
      <w:hyperlink w:history="0" r:id="rId28" w:tooltip="Постановление КМ РТ от 30.07.2022 N 737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Постановления</w:t>
        </w:r>
      </w:hyperlink>
      <w:r>
        <w:rPr>
          <w:sz w:val="20"/>
        </w:rPr>
        <w:t xml:space="preserve"> КМ РТ от 30.07.2022 N 737)</w:t>
      </w:r>
    </w:p>
    <w:bookmarkStart w:id="139" w:name="P139"/>
    <w:bookmarkEnd w:id="139"/>
    <w:p>
      <w:pPr>
        <w:pStyle w:val="0"/>
        <w:spacing w:before="200" w:line-rule="auto"/>
        <w:ind w:firstLine="540"/>
        <w:jc w:val="both"/>
      </w:pPr>
      <w:r>
        <w:rPr>
          <w:sz w:val="20"/>
        </w:rPr>
        <w:t xml:space="preserve">4.2. Заявка регистрируется Министерством в день ее поступления. Внесение изменений в заявку после ее регистрации не допускается.</w:t>
      </w:r>
    </w:p>
    <w:bookmarkStart w:id="140" w:name="P140"/>
    <w:bookmarkEnd w:id="140"/>
    <w:p>
      <w:pPr>
        <w:pStyle w:val="0"/>
        <w:spacing w:before="200" w:line-rule="auto"/>
        <w:ind w:firstLine="540"/>
        <w:jc w:val="both"/>
      </w:pPr>
      <w:r>
        <w:rPr>
          <w:sz w:val="20"/>
        </w:rPr>
        <w:t xml:space="preserve">4.3. В 10-дневный срок, исчисляемый в рабочих днях, со дня окончания приема заявок Министерство проверяет некоммерческие организации и представленные ими документы на соответствие требованиям и критериям, установленным </w:t>
      </w:r>
      <w:hyperlink w:history="0" w:anchor="P85" w:tooltip="2.1. На 1 число месяца, предшествующего месяцу, в котором размещено объявление о проведении отбора, некоммерческая организация должна соответствовать следующим требованиям:">
        <w:r>
          <w:rPr>
            <w:sz w:val="20"/>
            <w:color w:val="0000ff"/>
          </w:rPr>
          <w:t xml:space="preserve">пунктами 2.1</w:t>
        </w:r>
      </w:hyperlink>
      <w:r>
        <w:rPr>
          <w:sz w:val="20"/>
        </w:rPr>
        <w:t xml:space="preserve">, </w:t>
      </w:r>
      <w:hyperlink w:history="0" w:anchor="P93" w:tooltip="2.2. На дату подачи заявки некоммерческая организация должна соответствовать следующим критериям отбора:">
        <w:r>
          <w:rPr>
            <w:sz w:val="20"/>
            <w:color w:val="0000ff"/>
          </w:rPr>
          <w:t xml:space="preserve">2.2</w:t>
        </w:r>
      </w:hyperlink>
      <w:r>
        <w:rPr>
          <w:sz w:val="20"/>
        </w:rPr>
        <w:t xml:space="preserve">, </w:t>
      </w:r>
      <w:hyperlink w:history="0" w:anchor="P101" w:tooltip="3.1. Для получения субсидии некоммерческая организация представляет в Министерство заявку на бумажном носителе или в электронном виде, оформленную в соответствии с требованиями настоящего Порядка, включающую следующие документы:">
        <w:r>
          <w:rPr>
            <w:sz w:val="20"/>
            <w:color w:val="0000ff"/>
          </w:rPr>
          <w:t xml:space="preserve">3.1</w:t>
        </w:r>
      </w:hyperlink>
      <w:r>
        <w:rPr>
          <w:sz w:val="20"/>
        </w:rPr>
        <w:t xml:space="preserve"> - </w:t>
      </w:r>
      <w:hyperlink w:history="0" w:anchor="P117" w:tooltip="3.4. Все листы заявки должны быть пронумерованы. Заявка должна быть прошита и заверена подписью руководителя некоммерческой организации или уполномоченного им лица и печатью некоммерческой организации на обороте заявки с указанием общего количества листов.">
        <w:r>
          <w:rPr>
            <w:sz w:val="20"/>
            <w:color w:val="0000ff"/>
          </w:rPr>
          <w:t xml:space="preserve">3.4</w:t>
        </w:r>
      </w:hyperlink>
      <w:r>
        <w:rPr>
          <w:sz w:val="20"/>
        </w:rPr>
        <w:t xml:space="preserve"> настоящего Порядка.</w:t>
      </w:r>
    </w:p>
    <w:p>
      <w:pPr>
        <w:pStyle w:val="0"/>
        <w:spacing w:before="200" w:line-rule="auto"/>
        <w:ind w:firstLine="540"/>
        <w:jc w:val="both"/>
      </w:pPr>
      <w:r>
        <w:rPr>
          <w:sz w:val="20"/>
        </w:rPr>
        <w:t xml:space="preserve">При наличии оснований для отклонения заявки Министерство в срок, указанный в </w:t>
      </w:r>
      <w:hyperlink w:history="0" w:anchor="P140" w:tooltip="4.3. В 10-дневный срок, исчисляемый в рабочих днях, со дня окончания приема заявок Министерство проверяет некоммерческие организации и представленные ими документы на соответствие требованиям и критериям, установленным пунктами 2.1, 2.2, 3.1 - 3.4 настоящего Порядка.">
        <w:r>
          <w:rPr>
            <w:sz w:val="20"/>
            <w:color w:val="0000ff"/>
          </w:rPr>
          <w:t xml:space="preserve">абзаце первом</w:t>
        </w:r>
      </w:hyperlink>
      <w:r>
        <w:rPr>
          <w:sz w:val="20"/>
        </w:rPr>
        <w:t xml:space="preserve"> настоящего пункта, принимает решение об отклонении заявки.</w:t>
      </w:r>
    </w:p>
    <w:p>
      <w:pPr>
        <w:pStyle w:val="0"/>
        <w:spacing w:before="200" w:line-rule="auto"/>
        <w:ind w:firstLine="540"/>
        <w:jc w:val="both"/>
      </w:pPr>
      <w:r>
        <w:rPr>
          <w:sz w:val="20"/>
        </w:rPr>
        <w:t xml:space="preserve">Основаниями для отклонения заявки являются:</w:t>
      </w:r>
    </w:p>
    <w:p>
      <w:pPr>
        <w:pStyle w:val="0"/>
        <w:spacing w:before="200" w:line-rule="auto"/>
        <w:ind w:firstLine="540"/>
        <w:jc w:val="both"/>
      </w:pPr>
      <w:r>
        <w:rPr>
          <w:sz w:val="20"/>
        </w:rPr>
        <w:t xml:space="preserve">несоответствие некоммерческой организации требованиям, установленным </w:t>
      </w:r>
      <w:hyperlink w:history="0" w:anchor="P85" w:tooltip="2.1. На 1 число месяца, предшествующего месяцу, в котором размещено объявление о проведении отбора, некоммерческая организация должна соответствовать следующим требованиям:">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представленной некоммерческой организацией заявки и документов требованиям к заявкам, установленным в объявлении о проведении отбора;</w:t>
      </w:r>
    </w:p>
    <w:p>
      <w:pPr>
        <w:pStyle w:val="0"/>
        <w:spacing w:before="200" w:line-rule="auto"/>
        <w:ind w:firstLine="540"/>
        <w:jc w:val="both"/>
      </w:pPr>
      <w:r>
        <w:rPr>
          <w:sz w:val="20"/>
        </w:rPr>
        <w:t xml:space="preserve">недостоверность представленной некоммерческой организацией информации, в том числе информации о месте нахождения и адресе некоммерческой организации;</w:t>
      </w:r>
    </w:p>
    <w:p>
      <w:pPr>
        <w:pStyle w:val="0"/>
        <w:spacing w:before="200" w:line-rule="auto"/>
        <w:ind w:firstLine="540"/>
        <w:jc w:val="both"/>
      </w:pPr>
      <w:r>
        <w:rPr>
          <w:sz w:val="20"/>
        </w:rPr>
        <w:t xml:space="preserve">подача некоммерческой организацией заявки после даты и (или) времени, определенных для подачи заявок;</w:t>
      </w:r>
    </w:p>
    <w:p>
      <w:pPr>
        <w:pStyle w:val="0"/>
        <w:spacing w:before="200" w:line-rule="auto"/>
        <w:ind w:firstLine="540"/>
        <w:jc w:val="both"/>
      </w:pPr>
      <w:r>
        <w:rPr>
          <w:sz w:val="20"/>
        </w:rPr>
        <w:t xml:space="preserve">несоответствие некоммерческой организации критериям отбора, установленным </w:t>
      </w:r>
      <w:hyperlink w:history="0" w:anchor="P93" w:tooltip="2.2. На дату подачи заявки некоммерческая организация должна соответствовать следующим критериям отбора:">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отсутствие лимитов бюджетных обязательств.</w:t>
      </w:r>
    </w:p>
    <w:p>
      <w:pPr>
        <w:pStyle w:val="0"/>
        <w:spacing w:before="200" w:line-rule="auto"/>
        <w:ind w:firstLine="540"/>
        <w:jc w:val="both"/>
      </w:pPr>
      <w:r>
        <w:rPr>
          <w:sz w:val="20"/>
        </w:rPr>
        <w:t xml:space="preserve">При отсутствии оснований для отклонения заявки Министерство не позднее пятого рабочего дня со дня истечения срока, указанного в </w:t>
      </w:r>
      <w:hyperlink w:history="0" w:anchor="P140" w:tooltip="4.3. В 10-дневный срок, исчисляемый в рабочих днях, со дня окончания приема заявок Министерство проверяет некоммерческие организации и представленные ими документы на соответствие требованиям и критериям, установленным пунктами 2.1, 2.2, 3.1 - 3.4 настоящего Порядка.">
        <w:r>
          <w:rPr>
            <w:sz w:val="20"/>
            <w:color w:val="0000ff"/>
          </w:rPr>
          <w:t xml:space="preserve">абзаце первом</w:t>
        </w:r>
      </w:hyperlink>
      <w:r>
        <w:rPr>
          <w:sz w:val="20"/>
        </w:rPr>
        <w:t xml:space="preserve"> настоящего пункта, определяет победителя отбора и принимает решение о предоставлении субсидии.</w:t>
      </w:r>
    </w:p>
    <w:p>
      <w:pPr>
        <w:pStyle w:val="0"/>
        <w:spacing w:before="200" w:line-rule="auto"/>
        <w:ind w:firstLine="540"/>
        <w:jc w:val="both"/>
      </w:pPr>
      <w:r>
        <w:rPr>
          <w:sz w:val="20"/>
        </w:rPr>
        <w:t xml:space="preserve">Министерство не позднее третьего рабочего дня, следующего за днем принятия решения о предоставлении субсидии, размещает на едином портале и на официальном сайте Министерства в информационно-телекоммуникационной сети "Интернет" информацию о результатах рассмотрения заявки,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информацию о некоммерческих организациях, заявки которых были рассмотрены;</w:t>
      </w:r>
    </w:p>
    <w:p>
      <w:pPr>
        <w:pStyle w:val="0"/>
        <w:spacing w:before="200" w:line-rule="auto"/>
        <w:ind w:firstLine="540"/>
        <w:jc w:val="both"/>
      </w:pPr>
      <w:r>
        <w:rPr>
          <w:sz w:val="20"/>
        </w:rPr>
        <w:t xml:space="preserve">информацию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наименования некоммерческих организаций, прошедших отбор, с которыми заключаются соглашения, и размеры предоставляемых им субсидий.</w:t>
      </w:r>
    </w:p>
    <w:bookmarkStart w:id="155" w:name="P155"/>
    <w:bookmarkEnd w:id="155"/>
    <w:p>
      <w:pPr>
        <w:pStyle w:val="0"/>
        <w:spacing w:before="200" w:line-rule="auto"/>
        <w:ind w:firstLine="540"/>
        <w:jc w:val="both"/>
      </w:pPr>
      <w:r>
        <w:rPr>
          <w:sz w:val="20"/>
        </w:rPr>
        <w:t xml:space="preserve">4.4. Заявки хранятся в Министерстве. Министерство на основании заявления некоммерческой организации возвращает заявку в случае, если на едином портале и на официальном сайте Министерства в информационно-телекоммуникационной сети "Интернет" имеется информация об отклонении заявки. Отзыв заявки до принятия Министерством решения об отклонении заявки не допускается. Неистребованные заявки хранятся в Министерстве в течение 10 лет.</w:t>
      </w:r>
    </w:p>
    <w:p>
      <w:pPr>
        <w:pStyle w:val="0"/>
        <w:jc w:val="both"/>
      </w:pPr>
      <w:r>
        <w:rPr>
          <w:sz w:val="20"/>
        </w:rPr>
      </w:r>
    </w:p>
    <w:p>
      <w:pPr>
        <w:pStyle w:val="2"/>
        <w:outlineLvl w:val="1"/>
        <w:jc w:val="center"/>
      </w:pPr>
      <w:r>
        <w:rPr>
          <w:sz w:val="20"/>
        </w:rPr>
        <w:t xml:space="preserve">V. Порядок предоставления субсидии</w:t>
      </w:r>
    </w:p>
    <w:p>
      <w:pPr>
        <w:pStyle w:val="0"/>
        <w:jc w:val="both"/>
      </w:pPr>
      <w:r>
        <w:rPr>
          <w:sz w:val="20"/>
        </w:rPr>
      </w:r>
    </w:p>
    <w:bookmarkStart w:id="159" w:name="P159"/>
    <w:bookmarkEnd w:id="159"/>
    <w:p>
      <w:pPr>
        <w:pStyle w:val="0"/>
        <w:ind w:firstLine="540"/>
        <w:jc w:val="both"/>
      </w:pPr>
      <w:r>
        <w:rPr>
          <w:sz w:val="20"/>
        </w:rPr>
        <w:t xml:space="preserve">5.1. Соглашение заключается между некоммерческой организацией и Министерством в соответствии с типовой формой, установленной Министерством финансов Республики Татарстан. Соглашение заключается в течение пяти рабочих дней со дня принятия Министерством решения о предоставлении субсидии.</w:t>
      </w:r>
    </w:p>
    <w:p>
      <w:pPr>
        <w:pStyle w:val="0"/>
        <w:spacing w:before="200" w:line-rule="auto"/>
        <w:ind w:firstLine="540"/>
        <w:jc w:val="both"/>
      </w:pPr>
      <w:r>
        <w:rPr>
          <w:sz w:val="20"/>
        </w:rPr>
        <w:t xml:space="preserve">В случае если некоммерческая организация не подписала соглашение в срок, указанный в </w:t>
      </w:r>
      <w:hyperlink w:history="0" w:anchor="P159" w:tooltip="5.1. Соглашение заключается между некоммерческой организацией и Министерством в соответствии с типовой формой, установленной Министерством финансов Республики Татарстан. Соглашение заключается в течение пяти рабочих дней со дня принятия Министерством решения о предоставлении субсидии.">
        <w:r>
          <w:rPr>
            <w:sz w:val="20"/>
            <w:color w:val="0000ff"/>
          </w:rPr>
          <w:t xml:space="preserve">абзаце первом</w:t>
        </w:r>
      </w:hyperlink>
      <w:r>
        <w:rPr>
          <w:sz w:val="20"/>
        </w:rPr>
        <w:t xml:space="preserve"> настоящего пункта, она считается уклонившейся от заключения соглашения.</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размер субсидии, направления затрат, на возмещение которых предоставляется субсидия, точная дата завершения и конечное значение результатов предоставления субсидии (конкретная количественная характеристика итогов), сроки и формы представления дополнительной отчетности (при необходимости), согласие некоммерческой организации на осуществление в отношении нее проверки Министерством соблюдения порядка и условий предоставления субсидии, в том числе в части достижения значений результатов предоставления субсидии, органами государственного финансового контроля в соответствии со </w:t>
      </w:r>
      <w:hyperlink w:history="0" r:id="rId2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1" w:tooltip="Постановление КМ РТ от 18.03.2023 N 277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Постановления</w:t>
        </w:r>
      </w:hyperlink>
      <w:r>
        <w:rPr>
          <w:sz w:val="20"/>
        </w:rPr>
        <w:t xml:space="preserve"> КМ РТ от 18.03.2023 N 277)</w:t>
      </w:r>
    </w:p>
    <w:p>
      <w:pPr>
        <w:pStyle w:val="0"/>
        <w:spacing w:before="200" w:line-rule="auto"/>
        <w:ind w:firstLine="540"/>
        <w:jc w:val="both"/>
      </w:pPr>
      <w:r>
        <w:rPr>
          <w:sz w:val="20"/>
        </w:rPr>
        <w:t xml:space="preserve">штрафные санкции, рассчитываемые по формуле, установленной </w:t>
      </w:r>
      <w:hyperlink w:history="0" w:anchor="P183" w:tooltip="5.6. Субсидия подлежит возврату в бюджет Республики Татарстан в 30-дневный срок, исчисляемый в рабочих днях, со дня получения соответствующего требования Министерства в случаях:">
        <w:r>
          <w:rPr>
            <w:sz w:val="20"/>
            <w:color w:val="0000ff"/>
          </w:rPr>
          <w:t xml:space="preserve">пунктом 5.6</w:t>
        </w:r>
      </w:hyperlink>
      <w:r>
        <w:rPr>
          <w:sz w:val="20"/>
        </w:rPr>
        <w:t xml:space="preserve"> настоящего Порядка;</w:t>
      </w:r>
    </w:p>
    <w:p>
      <w:pPr>
        <w:pStyle w:val="0"/>
        <w:spacing w:before="200" w:line-rule="auto"/>
        <w:ind w:firstLine="540"/>
        <w:jc w:val="both"/>
      </w:pPr>
      <w:r>
        <w:rPr>
          <w:sz w:val="20"/>
        </w:rPr>
        <w:t xml:space="preserve">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При необходимости Министерство и некоммерческая организация заключают дополнительное соглашение к соглашению, в том числе дополнительное соглашение о расторжении соглашения, в соответствии с типовыми формами, установленными Министерством финансов Республики Татарстан.</w:t>
      </w:r>
    </w:p>
    <w:p>
      <w:pPr>
        <w:pStyle w:val="0"/>
        <w:spacing w:before="200" w:line-rule="auto"/>
        <w:ind w:firstLine="540"/>
        <w:jc w:val="both"/>
      </w:pPr>
      <w:r>
        <w:rPr>
          <w:sz w:val="20"/>
        </w:rPr>
        <w:t xml:space="preserve">5.2. Субсидии предоставляются Министерством путем перечисления денежных средств на расчетные или корреспондентские счета некоммерческой организации, открытые в учреждениях Центрального банка Российской Федерации или кредитных организациях, в 10-дневный срок, исчисляемый в рабочих днях, со дня принятия Министерством решения о предоставлении субсидии.</w:t>
      </w:r>
    </w:p>
    <w:p>
      <w:pPr>
        <w:pStyle w:val="0"/>
        <w:spacing w:before="200" w:line-rule="auto"/>
        <w:ind w:firstLine="540"/>
        <w:jc w:val="both"/>
      </w:pPr>
      <w:r>
        <w:rPr>
          <w:sz w:val="20"/>
        </w:rPr>
        <w:t xml:space="preserve">5.3. Размер субсидии (С), предоставляемой некоммерческой организации, определяется по следующей формуле:</w:t>
      </w:r>
    </w:p>
    <w:p>
      <w:pPr>
        <w:pStyle w:val="0"/>
        <w:jc w:val="both"/>
      </w:pPr>
      <w:r>
        <w:rPr>
          <w:sz w:val="20"/>
        </w:rPr>
      </w:r>
    </w:p>
    <w:p>
      <w:pPr>
        <w:pStyle w:val="0"/>
        <w:jc w:val="center"/>
      </w:pPr>
      <w:r>
        <w:rPr>
          <w:sz w:val="20"/>
        </w:rPr>
        <w:t xml:space="preserve">С = Р</w:t>
      </w:r>
      <w:r>
        <w:rPr>
          <w:sz w:val="20"/>
          <w:vertAlign w:val="subscript"/>
        </w:rPr>
        <w:t xml:space="preserve">1</w:t>
      </w:r>
      <w:r>
        <w:rPr>
          <w:sz w:val="20"/>
        </w:rPr>
        <w:t xml:space="preserve"> + Р</w:t>
      </w:r>
      <w:r>
        <w:rPr>
          <w:sz w:val="20"/>
          <w:vertAlign w:val="subscript"/>
        </w:rPr>
        <w:t xml:space="preserve">2</w:t>
      </w:r>
      <w:r>
        <w:rPr>
          <w:sz w:val="20"/>
        </w:rPr>
        <w:t xml:space="preserve"> + Р</w:t>
      </w:r>
      <w:r>
        <w:rPr>
          <w:sz w:val="20"/>
          <w:vertAlign w:val="subscript"/>
        </w:rPr>
        <w:t xml:space="preserve">3</w:t>
      </w:r>
      <w:r>
        <w:rPr>
          <w:sz w:val="20"/>
        </w:rPr>
        <w:t xml:space="preserve"> + ... + Р</w:t>
      </w:r>
      <w:r>
        <w:rPr>
          <w:sz w:val="20"/>
          <w:vertAlign w:val="subscript"/>
        </w:rPr>
        <w:t xml:space="preserve">n</w:t>
      </w:r>
      <w:r>
        <w:rPr>
          <w:sz w:val="20"/>
        </w:rPr>
        <w:t xml:space="preserve">,</w:t>
      </w:r>
    </w:p>
    <w:p>
      <w:pPr>
        <w:pStyle w:val="0"/>
        <w:jc w:val="both"/>
      </w:pPr>
      <w:r>
        <w:rPr>
          <w:sz w:val="20"/>
        </w:rPr>
      </w:r>
    </w:p>
    <w:p>
      <w:pPr>
        <w:pStyle w:val="0"/>
        <w:ind w:firstLine="540"/>
        <w:jc w:val="both"/>
      </w:pPr>
      <w:r>
        <w:rPr>
          <w:sz w:val="20"/>
        </w:rPr>
        <w:t xml:space="preserve">где Р</w:t>
      </w:r>
      <w:r>
        <w:rPr>
          <w:sz w:val="20"/>
          <w:vertAlign w:val="subscript"/>
        </w:rPr>
        <w:t xml:space="preserve">1</w:t>
      </w:r>
      <w:r>
        <w:rPr>
          <w:sz w:val="20"/>
        </w:rPr>
        <w:t xml:space="preserve">, Р</w:t>
      </w:r>
      <w:r>
        <w:rPr>
          <w:sz w:val="20"/>
          <w:vertAlign w:val="subscript"/>
        </w:rPr>
        <w:t xml:space="preserve">2</w:t>
      </w:r>
      <w:r>
        <w:rPr>
          <w:sz w:val="20"/>
        </w:rPr>
        <w:t xml:space="preserve">, Р</w:t>
      </w:r>
      <w:r>
        <w:rPr>
          <w:sz w:val="20"/>
          <w:vertAlign w:val="subscript"/>
        </w:rPr>
        <w:t xml:space="preserve">3</w:t>
      </w:r>
      <w:r>
        <w:rPr>
          <w:sz w:val="20"/>
        </w:rPr>
        <w:t xml:space="preserve">,..., Р</w:t>
      </w:r>
      <w:r>
        <w:rPr>
          <w:sz w:val="20"/>
          <w:vertAlign w:val="subscript"/>
        </w:rPr>
        <w:t xml:space="preserve">n</w:t>
      </w:r>
      <w:r>
        <w:rPr>
          <w:sz w:val="20"/>
        </w:rPr>
        <w:t xml:space="preserve"> - размер затрат по направлениям, указанным в </w:t>
      </w:r>
      <w:hyperlink w:history="0" w:anchor="P62" w:tooltip="1.3. Направлениями затрат, на возмещение которых предоставляется субсидия, являются документально подтвержденные некоммерческой организацией фактически произведенные затраты (далее - затраты), связанные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w:r>
          <w:rPr>
            <w:sz w:val="20"/>
            <w:color w:val="0000ff"/>
          </w:rPr>
          <w:t xml:space="preserve">пункте 1.3</w:t>
        </w:r>
      </w:hyperlink>
      <w:r>
        <w:rPr>
          <w:sz w:val="20"/>
        </w:rPr>
        <w:t xml:space="preserve"> настоящего Порядка, которые определяются Министерством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информации о ценах организаторов-изготовителей,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производителей и поставщиков в информационно-телекоммуникационной сети "Интернет".</w:t>
      </w:r>
    </w:p>
    <w:bookmarkStart w:id="173" w:name="P173"/>
    <w:bookmarkEnd w:id="173"/>
    <w:p>
      <w:pPr>
        <w:pStyle w:val="0"/>
        <w:spacing w:before="200" w:line-rule="auto"/>
        <w:ind w:firstLine="540"/>
        <w:jc w:val="both"/>
      </w:pPr>
      <w:r>
        <w:rPr>
          <w:sz w:val="20"/>
        </w:rPr>
        <w:t xml:space="preserve">5.4. Результатами предоставления субсидии являются:</w:t>
      </w:r>
    </w:p>
    <w:p>
      <w:pPr>
        <w:pStyle w:val="0"/>
        <w:spacing w:before="200" w:line-rule="auto"/>
        <w:ind w:firstLine="540"/>
        <w:jc w:val="both"/>
      </w:pPr>
      <w:r>
        <w:rPr>
          <w:sz w:val="20"/>
        </w:rPr>
        <w:t xml:space="preserve">в случае организации и проведения выставок, направленных на улучшение инвестиционного климата, привлечение инвестиций и развитие международных связей, и (или) в целях содействия развитию малого и среднего предпринимательства в Республике Татарстан, защиты интересов предпринимателей и популяризации предпринимательской деятельности - количество экспонентов из числа субъектов малого и среднего предпринимательства и (или) физических лиц, являющихся плательщиками налога на "профессиональный доход", и (или) организаций инфраструктуры поддержки субъектов малого и среднего предпринимательства;</w:t>
      </w:r>
    </w:p>
    <w:p>
      <w:pPr>
        <w:pStyle w:val="0"/>
        <w:jc w:val="both"/>
      </w:pPr>
      <w:r>
        <w:rPr>
          <w:sz w:val="20"/>
        </w:rPr>
        <w:t xml:space="preserve">(в ред. </w:t>
      </w:r>
      <w:hyperlink w:history="0" r:id="rId32" w:tooltip="Постановление КМ РТ от 18.03.2023 N 277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Постановления</w:t>
        </w:r>
      </w:hyperlink>
      <w:r>
        <w:rPr>
          <w:sz w:val="20"/>
        </w:rPr>
        <w:t xml:space="preserve"> КМ РТ от 18.03.2023 N 277)</w:t>
      </w:r>
    </w:p>
    <w:p>
      <w:pPr>
        <w:pStyle w:val="0"/>
        <w:spacing w:before="200" w:line-rule="auto"/>
        <w:ind w:firstLine="540"/>
        <w:jc w:val="both"/>
      </w:pPr>
      <w:r>
        <w:rPr>
          <w:sz w:val="20"/>
        </w:rPr>
        <w:t xml:space="preserve">в случае организации и проведения семинаров, направленных на улучшение инвестиционного климата, привлечение инвестиций и развитие международных связей, - количество физических лиц и (или) субъектов предпринимательства;</w:t>
      </w:r>
    </w:p>
    <w:p>
      <w:pPr>
        <w:pStyle w:val="0"/>
        <w:jc w:val="both"/>
      </w:pPr>
      <w:r>
        <w:rPr>
          <w:sz w:val="20"/>
        </w:rPr>
        <w:t xml:space="preserve">(в ред. </w:t>
      </w:r>
      <w:hyperlink w:history="0" r:id="rId33" w:tooltip="Постановление КМ РТ от 18.03.2023 N 277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Постановления</w:t>
        </w:r>
      </w:hyperlink>
      <w:r>
        <w:rPr>
          <w:sz w:val="20"/>
        </w:rPr>
        <w:t xml:space="preserve"> КМ РТ от 18.03.2023 N 277)</w:t>
      </w:r>
    </w:p>
    <w:p>
      <w:pPr>
        <w:pStyle w:val="0"/>
        <w:spacing w:before="200" w:line-rule="auto"/>
        <w:ind w:firstLine="540"/>
        <w:jc w:val="both"/>
      </w:pPr>
      <w:r>
        <w:rPr>
          <w:sz w:val="20"/>
        </w:rPr>
        <w:t xml:space="preserve">в случае организации и проведения форумов, конгрессов, конференций, съездов, стратегических сессий, "круглых столов" и (или) заседаний комиссий, направленных на улучшение инвестиционного климата, привлечение инвестиций и развитие международных связей, - количество физических лиц и (или) субъектов предпринимательства, принявших участие в указанных мероприятиях, и количество экспертов-участников (представителей общественных деловых объединений и (или) федеральных институтов развития, представителей исполнительных органов государственной власти субъектов Российской Федерации, представителей органов местного самоуправления муниципальных образований Республики Татарстан, представителей кредитных организаций, объектов инфраструктуры развития малого и среднего предпринимательства) и (или) количество участников из иностранных государств.</w:t>
      </w:r>
    </w:p>
    <w:p>
      <w:pPr>
        <w:pStyle w:val="0"/>
        <w:jc w:val="both"/>
      </w:pPr>
      <w:r>
        <w:rPr>
          <w:sz w:val="20"/>
        </w:rPr>
        <w:t xml:space="preserve">(в ред. </w:t>
      </w:r>
      <w:hyperlink w:history="0" r:id="rId34" w:tooltip="Постановление КМ РТ от 18.03.2023 N 277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Постановления</w:t>
        </w:r>
      </w:hyperlink>
      <w:r>
        <w:rPr>
          <w:sz w:val="20"/>
        </w:rPr>
        <w:t xml:space="preserve"> КМ РТ от 18.03.2023 N 277)</w:t>
      </w:r>
    </w:p>
    <w:p>
      <w:pPr>
        <w:pStyle w:val="0"/>
        <w:spacing w:before="200" w:line-rule="auto"/>
        <w:ind w:firstLine="540"/>
        <w:jc w:val="both"/>
      </w:pPr>
      <w:r>
        <w:rPr>
          <w:sz w:val="20"/>
        </w:rPr>
        <w:t xml:space="preserve">Некоммерческая организация в срок не позднее одного рабочего дня со дня перечисления субсидии представляет в Министерство отчет о достижении значений результатов предоставления субсидии по форме, прилагаемой к типовой форме соглашения, установленной Министерством финансов Республики Татарстан, с приложением подтверждающих документов, дополнительную отчетность (при необходимости).</w:t>
      </w:r>
    </w:p>
    <w:p>
      <w:pPr>
        <w:pStyle w:val="0"/>
        <w:jc w:val="both"/>
      </w:pPr>
      <w:r>
        <w:rPr>
          <w:sz w:val="20"/>
        </w:rPr>
        <w:t xml:space="preserve">(в ред. </w:t>
      </w:r>
      <w:hyperlink w:history="0" r:id="rId35" w:tooltip="Постановление КМ РТ от 30.07.2022 N 737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Постановления</w:t>
        </w:r>
      </w:hyperlink>
      <w:r>
        <w:rPr>
          <w:sz w:val="20"/>
        </w:rPr>
        <w:t xml:space="preserve"> КМ РТ от 30.07.2022 N 737)</w:t>
      </w:r>
    </w:p>
    <w:p>
      <w:pPr>
        <w:pStyle w:val="0"/>
        <w:spacing w:before="200" w:line-rule="auto"/>
        <w:ind w:firstLine="540"/>
        <w:jc w:val="both"/>
      </w:pPr>
      <w:r>
        <w:rPr>
          <w:sz w:val="20"/>
        </w:rPr>
        <w:t xml:space="preserve">5.5. Срок достижения результатов, указанных в </w:t>
      </w:r>
      <w:hyperlink w:history="0" w:anchor="P173" w:tooltip="5.4. Результатами предоставления субсидии являются:">
        <w:r>
          <w:rPr>
            <w:sz w:val="20"/>
            <w:color w:val="0000ff"/>
          </w:rPr>
          <w:t xml:space="preserve">пункте 5.4</w:t>
        </w:r>
      </w:hyperlink>
      <w:r>
        <w:rPr>
          <w:sz w:val="20"/>
        </w:rPr>
        <w:t xml:space="preserve"> настоящего Порядка, должен быть не ранее даты проведения мероприятия и не позднее 31 декабря года предоставления субсидии.</w:t>
      </w:r>
    </w:p>
    <w:bookmarkStart w:id="183" w:name="P183"/>
    <w:bookmarkEnd w:id="183"/>
    <w:p>
      <w:pPr>
        <w:pStyle w:val="0"/>
        <w:spacing w:before="200" w:line-rule="auto"/>
        <w:ind w:firstLine="540"/>
        <w:jc w:val="both"/>
      </w:pPr>
      <w:r>
        <w:rPr>
          <w:sz w:val="20"/>
        </w:rPr>
        <w:t xml:space="preserve">5.6. Субсидия подлежит возврату в бюджет Республики Татарстан в 30-дневный срок, исчисляемый в рабочих днях, со дня получения соответствующего требования Министерства в случаях:</w:t>
      </w:r>
    </w:p>
    <w:p>
      <w:pPr>
        <w:pStyle w:val="0"/>
        <w:spacing w:before="200" w:line-rule="auto"/>
        <w:ind w:firstLine="540"/>
        <w:jc w:val="both"/>
      </w:pPr>
      <w:r>
        <w:rPr>
          <w:sz w:val="20"/>
        </w:rPr>
        <w:t xml:space="preserve">нарушения некоммерческой организацией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 в полном объеме;</w:t>
      </w:r>
    </w:p>
    <w:p>
      <w:pPr>
        <w:pStyle w:val="0"/>
        <w:jc w:val="both"/>
      </w:pPr>
      <w:r>
        <w:rPr>
          <w:sz w:val="20"/>
        </w:rPr>
        <w:t xml:space="preserve">(в ред. </w:t>
      </w:r>
      <w:hyperlink w:history="0" r:id="rId36" w:tooltip="Постановление КМ РТ от 30.07.2022 N 737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Постановления</w:t>
        </w:r>
      </w:hyperlink>
      <w:r>
        <w:rPr>
          <w:sz w:val="20"/>
        </w:rPr>
        <w:t xml:space="preserve"> КМ РТ от 30.07.2022 N 737)</w:t>
      </w:r>
    </w:p>
    <w:p>
      <w:pPr>
        <w:pStyle w:val="0"/>
        <w:spacing w:before="200" w:line-rule="auto"/>
        <w:ind w:firstLine="540"/>
        <w:jc w:val="both"/>
      </w:pPr>
      <w:r>
        <w:rPr>
          <w:sz w:val="20"/>
        </w:rPr>
        <w:t xml:space="preserve">недостижения значений результатов, указанных в </w:t>
      </w:r>
      <w:hyperlink w:history="0" w:anchor="P173" w:tooltip="5.4. Результатами предоставления субсидии являются:">
        <w:r>
          <w:rPr>
            <w:sz w:val="20"/>
            <w:color w:val="0000ff"/>
          </w:rPr>
          <w:t xml:space="preserve">пункте 5.4</w:t>
        </w:r>
      </w:hyperlink>
      <w:r>
        <w:rPr>
          <w:sz w:val="20"/>
        </w:rPr>
        <w:t xml:space="preserve"> настоящего Порядка, - в полном объеме;</w:t>
      </w:r>
    </w:p>
    <w:p>
      <w:pPr>
        <w:pStyle w:val="0"/>
        <w:spacing w:before="200" w:line-rule="auto"/>
        <w:ind w:firstLine="540"/>
        <w:jc w:val="both"/>
      </w:pPr>
      <w:r>
        <w:rPr>
          <w:sz w:val="20"/>
        </w:rPr>
        <w:t xml:space="preserve">представления некоммерческой организацией недостоверных (неполных) сведений и документов для получения субсидии - в полном объеме;</w:t>
      </w:r>
    </w:p>
    <w:p>
      <w:pPr>
        <w:pStyle w:val="0"/>
        <w:spacing w:before="200" w:line-rule="auto"/>
        <w:ind w:firstLine="540"/>
        <w:jc w:val="both"/>
      </w:pPr>
      <w:r>
        <w:rPr>
          <w:sz w:val="20"/>
        </w:rPr>
        <w:t xml:space="preserve">непредставления некоммерческой организацией отчета о достижении значений результатов предоставления субсидии, дополнительной отчетности (в случае установления таковой в соглашении) - в полном объеме.</w:t>
      </w:r>
    </w:p>
    <w:p>
      <w:pPr>
        <w:pStyle w:val="0"/>
        <w:jc w:val="both"/>
      </w:pPr>
      <w:r>
        <w:rPr>
          <w:sz w:val="20"/>
        </w:rPr>
        <w:t xml:space="preserve">(в ред. </w:t>
      </w:r>
      <w:hyperlink w:history="0" r:id="rId37" w:tooltip="Постановление КМ РТ от 30.07.2022 N 737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Постановления</w:t>
        </w:r>
      </w:hyperlink>
      <w:r>
        <w:rPr>
          <w:sz w:val="20"/>
        </w:rPr>
        <w:t xml:space="preserve"> КМ РТ от 30.07.2022 N 737)</w:t>
      </w:r>
    </w:p>
    <w:p>
      <w:pPr>
        <w:pStyle w:val="0"/>
        <w:spacing w:before="200" w:line-rule="auto"/>
        <w:ind w:firstLine="540"/>
        <w:jc w:val="both"/>
      </w:pPr>
      <w:r>
        <w:rPr>
          <w:sz w:val="20"/>
        </w:rPr>
        <w:t xml:space="preserve">В случае если некоммерческой организацией не достигнуты значения результатов предоставления субсидии, Министерство принимает решение о применении к некоммерческой организации штрафных санкций с обязательным уведомлением некоммерческой организации в течение пяти рабочих дней с даты принятия указанного решения.</w:t>
      </w:r>
    </w:p>
    <w:p>
      <w:pPr>
        <w:pStyle w:val="0"/>
        <w:spacing w:before="200" w:line-rule="auto"/>
        <w:ind w:firstLine="540"/>
        <w:jc w:val="both"/>
      </w:pPr>
      <w:r>
        <w:rPr>
          <w:sz w:val="20"/>
        </w:rPr>
        <w:t xml:space="preserve">Размер штрафных санкций (А) в указанном случае рассчитывается по следующей формуле:</w:t>
      </w:r>
    </w:p>
    <w:p>
      <w:pPr>
        <w:pStyle w:val="0"/>
        <w:jc w:val="both"/>
      </w:pPr>
      <w:r>
        <w:rPr>
          <w:sz w:val="20"/>
        </w:rPr>
      </w:r>
    </w:p>
    <w:p>
      <w:pPr>
        <w:pStyle w:val="0"/>
        <w:jc w:val="center"/>
      </w:pPr>
      <w:r>
        <w:rPr>
          <w:position w:val="-26"/>
        </w:rPr>
        <w:drawing>
          <wp:inline distT="0" distB="0" distL="0" distR="0">
            <wp:extent cx="16097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60972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достигнутое значение результата предоставления субсидии;</w:t>
      </w:r>
    </w:p>
    <w:p>
      <w:pPr>
        <w:pStyle w:val="0"/>
        <w:spacing w:before="200" w:line-rule="auto"/>
        <w:ind w:firstLine="540"/>
        <w:jc w:val="both"/>
      </w:pPr>
      <w:r>
        <w:rPr>
          <w:sz w:val="20"/>
        </w:rPr>
        <w:t xml:space="preserve">D - плановое значение результата предоставления субсидии;</w:t>
      </w:r>
    </w:p>
    <w:p>
      <w:pPr>
        <w:pStyle w:val="0"/>
        <w:spacing w:before="200" w:line-rule="auto"/>
        <w:ind w:firstLine="540"/>
        <w:jc w:val="both"/>
      </w:pPr>
      <w:r>
        <w:rPr>
          <w:sz w:val="20"/>
        </w:rPr>
        <w:t xml:space="preserve">X - корректирующий коэффициент, равный одной трехсотой ключевой ставки Центрального банка Российской Федерации по состоянию на последний день отчетного периода;</w:t>
      </w:r>
    </w:p>
    <w:p>
      <w:pPr>
        <w:pStyle w:val="0"/>
        <w:spacing w:before="200" w:line-rule="auto"/>
        <w:ind w:firstLine="540"/>
        <w:jc w:val="both"/>
      </w:pPr>
      <w:r>
        <w:rPr>
          <w:sz w:val="20"/>
        </w:rPr>
        <w:t xml:space="preserve">V - размер средств субсидии, полученной некоммерческой организацией.</w:t>
      </w:r>
    </w:p>
    <w:p>
      <w:pPr>
        <w:pStyle w:val="0"/>
        <w:spacing w:before="200" w:line-rule="auto"/>
        <w:ind w:firstLine="540"/>
        <w:jc w:val="both"/>
      </w:pPr>
      <w:r>
        <w:rPr>
          <w:sz w:val="20"/>
        </w:rPr>
        <w:t xml:space="preserve">5.7. При нарушении некоммерческой организацией сроков возврата субсидии, указанных в </w:t>
      </w:r>
      <w:hyperlink w:history="0" w:anchor="P183" w:tooltip="5.6. Субсидия подлежит возврату в бюджет Республики Татарстан в 30-дневный срок, исчисляемый в рабочих днях, со дня получения соответствующего требования Министерства в случаях:">
        <w:r>
          <w:rPr>
            <w:sz w:val="20"/>
            <w:color w:val="0000ff"/>
          </w:rPr>
          <w:t xml:space="preserve">пункте 5.6</w:t>
        </w:r>
      </w:hyperlink>
      <w:r>
        <w:rPr>
          <w:sz w:val="20"/>
        </w:rPr>
        <w:t xml:space="preserve"> настоящего Порядка, Министерство в семидневный срок, исчисляемый в рабочих днях, со дня истечения срока возврата субсидии принимает меры по взысканию указанных средств в бюджет Республики Татарстан в установленном законодательством порядке.</w:t>
      </w:r>
    </w:p>
    <w:p>
      <w:pPr>
        <w:pStyle w:val="0"/>
        <w:spacing w:before="200" w:line-rule="auto"/>
        <w:ind w:firstLine="540"/>
        <w:jc w:val="both"/>
      </w:pPr>
      <w:r>
        <w:rPr>
          <w:sz w:val="20"/>
        </w:rPr>
        <w:t xml:space="preserve">5.8. Министерство осуществляет проверку соблюдения некоммерческой организацией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w:t>
      </w:r>
      <w:hyperlink w:history="0" r:id="rId3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4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5.8 в ред. </w:t>
      </w:r>
      <w:hyperlink w:history="0" r:id="rId41" w:tooltip="Постановление КМ РТ от 30.07.2022 N 737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Постановления</w:t>
        </w:r>
      </w:hyperlink>
      <w:r>
        <w:rPr>
          <w:sz w:val="20"/>
        </w:rPr>
        <w:t xml:space="preserve"> КМ РТ от 30.07.2022 N 737)</w:t>
      </w:r>
    </w:p>
    <w:p>
      <w:pPr>
        <w:pStyle w:val="0"/>
        <w:spacing w:before="200" w:line-rule="auto"/>
        <w:ind w:firstLine="540"/>
        <w:jc w:val="both"/>
      </w:pPr>
      <w:r>
        <w:rPr>
          <w:sz w:val="20"/>
        </w:rPr>
        <w:t xml:space="preserve">5.9. Контроль за эффективным использованием субсидий осуществляется Министерством в соответствии с законодательством Российской Федерации.</w:t>
      </w:r>
    </w:p>
    <w:p>
      <w:pPr>
        <w:pStyle w:val="0"/>
        <w:jc w:val="both"/>
      </w:pPr>
      <w:r>
        <w:rPr>
          <w:sz w:val="20"/>
        </w:rPr>
        <w:t xml:space="preserve">(в ред. </w:t>
      </w:r>
      <w:hyperlink w:history="0" r:id="rId42" w:tooltip="Постановление КМ РТ от 30.07.2022 N 737 &quot;О внесении изменений в Порядок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КонсультантПлюс}">
        <w:r>
          <w:rPr>
            <w:sz w:val="20"/>
            <w:color w:val="0000ff"/>
          </w:rPr>
          <w:t xml:space="preserve">Постановления</w:t>
        </w:r>
      </w:hyperlink>
      <w:r>
        <w:rPr>
          <w:sz w:val="20"/>
        </w:rPr>
        <w:t xml:space="preserve"> КМ РТ от 30.07.2022 N 737)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субсидий из бюджета</w:t>
      </w:r>
    </w:p>
    <w:p>
      <w:pPr>
        <w:pStyle w:val="0"/>
        <w:jc w:val="right"/>
      </w:pPr>
      <w:r>
        <w:rPr>
          <w:sz w:val="20"/>
        </w:rPr>
        <w:t xml:space="preserve">Республики Татарстан</w:t>
      </w:r>
    </w:p>
    <w:p>
      <w:pPr>
        <w:pStyle w:val="0"/>
        <w:jc w:val="right"/>
      </w:pPr>
      <w:r>
        <w:rPr>
          <w:sz w:val="20"/>
        </w:rPr>
        <w:t xml:space="preserve">некоммерческим организациям</w:t>
      </w:r>
    </w:p>
    <w:p>
      <w:pPr>
        <w:pStyle w:val="0"/>
        <w:jc w:val="right"/>
      </w:pPr>
      <w:r>
        <w:rPr>
          <w:sz w:val="20"/>
        </w:rPr>
        <w:t xml:space="preserve">на возмещение затрат, связанных</w:t>
      </w:r>
    </w:p>
    <w:p>
      <w:pPr>
        <w:pStyle w:val="0"/>
        <w:jc w:val="right"/>
      </w:pPr>
      <w:r>
        <w:rPr>
          <w:sz w:val="20"/>
        </w:rPr>
        <w:t xml:space="preserve">с участием, организацией</w:t>
      </w:r>
    </w:p>
    <w:p>
      <w:pPr>
        <w:pStyle w:val="0"/>
        <w:jc w:val="right"/>
      </w:pPr>
      <w:r>
        <w:rPr>
          <w:sz w:val="20"/>
        </w:rPr>
        <w:t xml:space="preserve">и проведением форумов, выставок,</w:t>
      </w:r>
    </w:p>
    <w:p>
      <w:pPr>
        <w:pStyle w:val="0"/>
        <w:jc w:val="right"/>
      </w:pPr>
      <w:r>
        <w:rPr>
          <w:sz w:val="20"/>
        </w:rPr>
        <w:t xml:space="preserve">конгрессов, конференций, съездов,</w:t>
      </w:r>
    </w:p>
    <w:p>
      <w:pPr>
        <w:pStyle w:val="0"/>
        <w:jc w:val="right"/>
      </w:pPr>
      <w:r>
        <w:rPr>
          <w:sz w:val="20"/>
        </w:rPr>
        <w:t xml:space="preserve">семинаров, стратегических сессий,</w:t>
      </w:r>
    </w:p>
    <w:p>
      <w:pPr>
        <w:pStyle w:val="0"/>
        <w:jc w:val="right"/>
      </w:pPr>
      <w:r>
        <w:rPr>
          <w:sz w:val="20"/>
        </w:rPr>
        <w:t xml:space="preserve">"круглых столов", а также</w:t>
      </w:r>
    </w:p>
    <w:p>
      <w:pPr>
        <w:pStyle w:val="0"/>
        <w:jc w:val="right"/>
      </w:pPr>
      <w:r>
        <w:rPr>
          <w:sz w:val="20"/>
        </w:rPr>
        <w:t xml:space="preserve">заседаний комиссий, направленных</w:t>
      </w:r>
    </w:p>
    <w:p>
      <w:pPr>
        <w:pStyle w:val="0"/>
        <w:jc w:val="right"/>
      </w:pPr>
      <w:r>
        <w:rPr>
          <w:sz w:val="20"/>
        </w:rPr>
        <w:t xml:space="preserve">на улучшение инвестиционного</w:t>
      </w:r>
    </w:p>
    <w:p>
      <w:pPr>
        <w:pStyle w:val="0"/>
        <w:jc w:val="right"/>
      </w:pPr>
      <w:r>
        <w:rPr>
          <w:sz w:val="20"/>
        </w:rPr>
        <w:t xml:space="preserve">климата, привлечение инвестиций</w:t>
      </w:r>
    </w:p>
    <w:p>
      <w:pPr>
        <w:pStyle w:val="0"/>
        <w:jc w:val="right"/>
      </w:pPr>
      <w:r>
        <w:rPr>
          <w:sz w:val="20"/>
        </w:rPr>
        <w:t xml:space="preserve">и развитие международных связей,</w:t>
      </w:r>
    </w:p>
    <w:p>
      <w:pPr>
        <w:pStyle w:val="0"/>
        <w:jc w:val="right"/>
      </w:pPr>
      <w:r>
        <w:rPr>
          <w:sz w:val="20"/>
        </w:rPr>
        <w:t xml:space="preserve">в целях содействия развитию малого</w:t>
      </w:r>
    </w:p>
    <w:p>
      <w:pPr>
        <w:pStyle w:val="0"/>
        <w:jc w:val="right"/>
      </w:pPr>
      <w:r>
        <w:rPr>
          <w:sz w:val="20"/>
        </w:rPr>
        <w:t xml:space="preserve">и среднего предпринимательства</w:t>
      </w:r>
    </w:p>
    <w:p>
      <w:pPr>
        <w:pStyle w:val="0"/>
        <w:jc w:val="right"/>
      </w:pPr>
      <w:r>
        <w:rPr>
          <w:sz w:val="20"/>
        </w:rPr>
        <w:t xml:space="preserve">в Республике Татарстан, защиты</w:t>
      </w:r>
    </w:p>
    <w:p>
      <w:pPr>
        <w:pStyle w:val="0"/>
        <w:jc w:val="right"/>
      </w:pPr>
      <w:r>
        <w:rPr>
          <w:sz w:val="20"/>
        </w:rPr>
        <w:t xml:space="preserve">интересов предпринимателей и</w:t>
      </w:r>
    </w:p>
    <w:p>
      <w:pPr>
        <w:pStyle w:val="0"/>
        <w:jc w:val="right"/>
      </w:pPr>
      <w:r>
        <w:rPr>
          <w:sz w:val="20"/>
        </w:rPr>
        <w:t xml:space="preserve">популяризации предпринимательской</w:t>
      </w:r>
    </w:p>
    <w:p>
      <w:pPr>
        <w:pStyle w:val="0"/>
        <w:jc w:val="right"/>
      </w:pPr>
      <w:r>
        <w:rPr>
          <w:sz w:val="20"/>
        </w:rPr>
        <w:t xml:space="preserve">деятельности</w:t>
      </w:r>
    </w:p>
    <w:p>
      <w:pPr>
        <w:pStyle w:val="0"/>
        <w:jc w:val="both"/>
      </w:pPr>
      <w:r>
        <w:rPr>
          <w:sz w:val="20"/>
        </w:rPr>
      </w:r>
    </w:p>
    <w:p>
      <w:pPr>
        <w:pStyle w:val="0"/>
        <w:jc w:val="right"/>
      </w:pPr>
      <w:r>
        <w:rPr>
          <w:sz w:val="20"/>
        </w:rPr>
        <w:t xml:space="preserve">Форма</w:t>
      </w:r>
    </w:p>
    <w:p>
      <w:pPr>
        <w:pStyle w:val="0"/>
        <w:jc w:val="both"/>
      </w:pPr>
      <w:r>
        <w:rPr>
          <w:sz w:val="20"/>
        </w:rPr>
      </w:r>
    </w:p>
    <w:bookmarkStart w:id="235" w:name="P235"/>
    <w:bookmarkEnd w:id="235"/>
    <w:p>
      <w:pPr>
        <w:pStyle w:val="0"/>
        <w:jc w:val="center"/>
      </w:pPr>
      <w:r>
        <w:rPr>
          <w:sz w:val="20"/>
        </w:rPr>
        <w:t xml:space="preserve">Заявление</w:t>
      </w:r>
    </w:p>
    <w:p>
      <w:pPr>
        <w:pStyle w:val="0"/>
        <w:jc w:val="center"/>
      </w:pPr>
      <w:r>
        <w:rPr>
          <w:sz w:val="20"/>
        </w:rPr>
        <w:t xml:space="preserve">на получение некоммерческой организацией субсидии</w:t>
      </w:r>
    </w:p>
    <w:p>
      <w:pPr>
        <w:pStyle w:val="0"/>
        <w:jc w:val="center"/>
      </w:pPr>
      <w:r>
        <w:rPr>
          <w:sz w:val="20"/>
        </w:rPr>
        <w:t xml:space="preserve">из бюджета Республики Татарстан на возмещение затрат,</w:t>
      </w:r>
    </w:p>
    <w:p>
      <w:pPr>
        <w:pStyle w:val="0"/>
        <w:jc w:val="center"/>
      </w:pPr>
      <w:r>
        <w:rPr>
          <w:sz w:val="20"/>
        </w:rPr>
        <w:t xml:space="preserve">связанных с участием, организацией и проведением форумов,</w:t>
      </w:r>
    </w:p>
    <w:p>
      <w:pPr>
        <w:pStyle w:val="0"/>
        <w:jc w:val="center"/>
      </w:pPr>
      <w:r>
        <w:rPr>
          <w:sz w:val="20"/>
        </w:rPr>
        <w:t xml:space="preserve">выставок, конгрессов, конференций, съездов, семинаров,</w:t>
      </w:r>
    </w:p>
    <w:p>
      <w:pPr>
        <w:pStyle w:val="0"/>
        <w:jc w:val="center"/>
      </w:pPr>
      <w:r>
        <w:rPr>
          <w:sz w:val="20"/>
        </w:rPr>
        <w:t xml:space="preserve">стратегических сессий, "круглых столов", а также заседаний</w:t>
      </w:r>
    </w:p>
    <w:p>
      <w:pPr>
        <w:pStyle w:val="0"/>
        <w:jc w:val="center"/>
      </w:pPr>
      <w:r>
        <w:rPr>
          <w:sz w:val="20"/>
        </w:rPr>
        <w:t xml:space="preserve">комиссий, направленных на улучшение инвестиционного</w:t>
      </w:r>
    </w:p>
    <w:p>
      <w:pPr>
        <w:pStyle w:val="0"/>
        <w:jc w:val="center"/>
      </w:pPr>
      <w:r>
        <w:rPr>
          <w:sz w:val="20"/>
        </w:rPr>
        <w:t xml:space="preserve">климата, привлечение инвестиций и развитие международных</w:t>
      </w:r>
    </w:p>
    <w:p>
      <w:pPr>
        <w:pStyle w:val="0"/>
        <w:jc w:val="center"/>
      </w:pPr>
      <w:r>
        <w:rPr>
          <w:sz w:val="20"/>
        </w:rPr>
        <w:t xml:space="preserve">связей, в целях содействия развитию малого и среднего</w:t>
      </w:r>
    </w:p>
    <w:p>
      <w:pPr>
        <w:pStyle w:val="0"/>
        <w:jc w:val="center"/>
      </w:pPr>
      <w:r>
        <w:rPr>
          <w:sz w:val="20"/>
        </w:rPr>
        <w:t xml:space="preserve">предпринимательства в Республике Татарстан, защиты</w:t>
      </w:r>
    </w:p>
    <w:p>
      <w:pPr>
        <w:pStyle w:val="0"/>
        <w:jc w:val="center"/>
      </w:pPr>
      <w:r>
        <w:rPr>
          <w:sz w:val="20"/>
        </w:rPr>
        <w:t xml:space="preserve">интересов предпринимателей и популяризации</w:t>
      </w:r>
    </w:p>
    <w:p>
      <w:pPr>
        <w:pStyle w:val="0"/>
        <w:jc w:val="center"/>
      </w:pPr>
      <w:r>
        <w:rPr>
          <w:sz w:val="20"/>
        </w:rPr>
        <w:t xml:space="preserve">предпринимательской деятельности</w:t>
      </w:r>
    </w:p>
    <w:p>
      <w:pPr>
        <w:pStyle w:val="0"/>
        <w:jc w:val="both"/>
      </w:pPr>
      <w:r>
        <w:rPr>
          <w:sz w:val="20"/>
        </w:rPr>
      </w:r>
    </w:p>
    <w:p>
      <w:pPr>
        <w:pStyle w:val="1"/>
        <w:jc w:val="both"/>
      </w:pPr>
      <w:r>
        <w:rPr>
          <w:sz w:val="20"/>
        </w:rPr>
        <w:t xml:space="preserve">1. Наименование некоммерческой организации: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 Адрес: _______________ _________________________________________________</w:t>
      </w:r>
    </w:p>
    <w:p>
      <w:pPr>
        <w:pStyle w:val="1"/>
        <w:jc w:val="both"/>
      </w:pPr>
      <w:r>
        <w:rPr>
          <w:sz w:val="20"/>
        </w:rPr>
        <w:t xml:space="preserve">             (индекс)            (адрес юридического лица)</w:t>
      </w:r>
    </w:p>
    <w:p>
      <w:pPr>
        <w:pStyle w:val="1"/>
        <w:jc w:val="both"/>
      </w:pPr>
      <w:r>
        <w:rPr>
          <w:sz w:val="20"/>
        </w:rPr>
        <w:t xml:space="preserve">________________ _________________ ________________________________________</w:t>
      </w:r>
    </w:p>
    <w:p>
      <w:pPr>
        <w:pStyle w:val="1"/>
        <w:jc w:val="both"/>
      </w:pPr>
      <w:r>
        <w:rPr>
          <w:sz w:val="20"/>
        </w:rPr>
        <w:t xml:space="preserve">   (телефон)         (факс)               (E-mail)</w:t>
      </w:r>
    </w:p>
    <w:p>
      <w:pPr>
        <w:pStyle w:val="1"/>
        <w:jc w:val="both"/>
      </w:pPr>
      <w:r>
        <w:rPr>
          <w:sz w:val="20"/>
        </w:rPr>
        <w:t xml:space="preserve">3.   Ф.И.О.   (последнее   -   при   наличии)  руководителя  некоммерческой</w:t>
      </w:r>
    </w:p>
    <w:p>
      <w:pPr>
        <w:pStyle w:val="1"/>
        <w:jc w:val="both"/>
      </w:pPr>
      <w:r>
        <w:rPr>
          <w:sz w:val="20"/>
        </w:rPr>
        <w:t xml:space="preserve">организации: ______________________________________________________________</w:t>
      </w:r>
    </w:p>
    <w:p>
      <w:pPr>
        <w:pStyle w:val="1"/>
        <w:jc w:val="both"/>
      </w:pPr>
      <w:r>
        <w:rPr>
          <w:sz w:val="20"/>
        </w:rPr>
        <w:t xml:space="preserve">_______________________________________________ телефон: __________________</w:t>
      </w:r>
    </w:p>
    <w:p>
      <w:pPr>
        <w:pStyle w:val="1"/>
        <w:jc w:val="both"/>
      </w:pPr>
      <w:r>
        <w:rPr>
          <w:sz w:val="20"/>
        </w:rPr>
        <w:t xml:space="preserve">4.   Информация   о   видах   деятельности,  осуществляемых  некоммерческой</w:t>
      </w:r>
    </w:p>
    <w:p>
      <w:pPr>
        <w:pStyle w:val="1"/>
        <w:jc w:val="both"/>
      </w:pPr>
      <w:r>
        <w:rPr>
          <w:sz w:val="20"/>
        </w:rPr>
        <w:t xml:space="preserve">организацией: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5. Содержание затрат: 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6.  Контактная  информация,  Ф.И.О. (последнее - при наличии) ответственных</w:t>
      </w:r>
    </w:p>
    <w:p>
      <w:pPr>
        <w:pStyle w:val="1"/>
        <w:jc w:val="both"/>
      </w:pPr>
      <w:r>
        <w:rPr>
          <w:sz w:val="20"/>
        </w:rPr>
        <w:t xml:space="preserve">лиц:</w:t>
      </w:r>
    </w:p>
    <w:p>
      <w:pPr>
        <w:pStyle w:val="1"/>
        <w:jc w:val="both"/>
      </w:pPr>
      <w:r>
        <w:rPr>
          <w:sz w:val="20"/>
        </w:rPr>
        <w:t xml:space="preserve">___________________________________________________________________________</w:t>
      </w:r>
    </w:p>
    <w:p>
      <w:pPr>
        <w:pStyle w:val="1"/>
        <w:jc w:val="both"/>
      </w:pPr>
      <w:r>
        <w:rPr>
          <w:sz w:val="20"/>
        </w:rPr>
        <w:t xml:space="preserve">7. Реквизиты для перечисления субсидии:</w:t>
      </w:r>
    </w:p>
    <w:p>
      <w:pPr>
        <w:pStyle w:val="1"/>
        <w:jc w:val="both"/>
      </w:pPr>
      <w:r>
        <w:rPr>
          <w:sz w:val="20"/>
        </w:rPr>
        <w:t xml:space="preserve">ИНН: ______________________________________________________________________</w:t>
      </w:r>
    </w:p>
    <w:p>
      <w:pPr>
        <w:pStyle w:val="1"/>
        <w:jc w:val="both"/>
      </w:pPr>
      <w:r>
        <w:rPr>
          <w:sz w:val="20"/>
        </w:rPr>
        <w:t xml:space="preserve">КПП: ______________________________________________________________________</w:t>
      </w:r>
    </w:p>
    <w:p>
      <w:pPr>
        <w:pStyle w:val="1"/>
        <w:jc w:val="both"/>
      </w:pPr>
      <w:r>
        <w:rPr>
          <w:sz w:val="20"/>
        </w:rPr>
        <w:t xml:space="preserve">Адрес: ____________________________________________________________________</w:t>
      </w:r>
    </w:p>
    <w:p>
      <w:pPr>
        <w:pStyle w:val="1"/>
        <w:jc w:val="both"/>
      </w:pPr>
      <w:r>
        <w:rPr>
          <w:sz w:val="20"/>
        </w:rPr>
        <w:t xml:space="preserve">Расчетный счет: ___________________________________________________________</w:t>
      </w:r>
    </w:p>
    <w:p>
      <w:pPr>
        <w:pStyle w:val="1"/>
        <w:jc w:val="both"/>
      </w:pPr>
      <w:r>
        <w:rPr>
          <w:sz w:val="20"/>
        </w:rPr>
        <w:t xml:space="preserve">Банк: _____________________________________________________________________</w:t>
      </w:r>
    </w:p>
    <w:p>
      <w:pPr>
        <w:pStyle w:val="1"/>
        <w:jc w:val="both"/>
      </w:pPr>
      <w:r>
        <w:rPr>
          <w:sz w:val="20"/>
        </w:rPr>
        <w:t xml:space="preserve">БИК: ______________________________________________________________________</w:t>
      </w:r>
    </w:p>
    <w:p>
      <w:pPr>
        <w:pStyle w:val="1"/>
        <w:jc w:val="both"/>
      </w:pPr>
      <w:r>
        <w:rPr>
          <w:sz w:val="20"/>
        </w:rPr>
        <w:t xml:space="preserve">Корреспондентский счет: ___________________________________________________</w:t>
      </w:r>
    </w:p>
    <w:p>
      <w:pPr>
        <w:pStyle w:val="0"/>
        <w:ind w:firstLine="540"/>
        <w:jc w:val="both"/>
      </w:pPr>
      <w:r>
        <w:rPr>
          <w:sz w:val="20"/>
        </w:rPr>
        <w:t xml:space="preserve">Гарантируем достоверность представленной в заявке информации и подтверждаем право запрашивать у нас, в уполномоченных органах государственной и муниципальной власти информацию, уточняющую представленные сведения.</w:t>
      </w:r>
    </w:p>
    <w:p>
      <w:pPr>
        <w:pStyle w:val="0"/>
        <w:spacing w:before="200" w:line-rule="auto"/>
        <w:ind w:firstLine="540"/>
        <w:jc w:val="both"/>
      </w:pPr>
      <w:r>
        <w:rPr>
          <w:sz w:val="20"/>
        </w:rPr>
        <w:t xml:space="preserve">Подтверждаем, что некоммерческая организация соответствует требованиям, установленным </w:t>
      </w:r>
      <w:hyperlink w:history="0" w:anchor="P42" w:tooltip="ПОРЯДОК">
        <w:r>
          <w:rPr>
            <w:sz w:val="20"/>
            <w:color w:val="0000ff"/>
          </w:rPr>
          <w:t xml:space="preserve">Порядком</w:t>
        </w:r>
      </w:hyperlink>
      <w:r>
        <w:rPr>
          <w:sz w:val="20"/>
        </w:rPr>
        <w:t xml:space="preserve">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"круглых столов",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предпринимательства в Республике Татарстан, защиты интересов предпринимателей и популяризации предпринимательской деятельности, утвержденным постановлением Кабинета Министров Республики Татарстан от 22.07.2017 N 515 "Об утверждении Порядка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"круглых столов",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малого и среднего предпринимательства в Республике Татарстан, защиты интересов предпринимателей и популяризации предпринимательской деятельности" (далее - Порядок).</w:t>
      </w:r>
    </w:p>
    <w:p>
      <w:pPr>
        <w:pStyle w:val="0"/>
        <w:jc w:val="both"/>
      </w:pPr>
      <w:r>
        <w:rPr>
          <w:sz w:val="20"/>
        </w:rPr>
      </w:r>
    </w:p>
    <w:p>
      <w:pPr>
        <w:pStyle w:val="1"/>
        <w:jc w:val="both"/>
      </w:pPr>
      <w:r>
        <w:rPr>
          <w:sz w:val="20"/>
        </w:rPr>
        <w:t xml:space="preserve">Приложения:</w:t>
      </w:r>
    </w:p>
    <w:p>
      <w:pPr>
        <w:pStyle w:val="1"/>
        <w:jc w:val="both"/>
      </w:pPr>
      <w:r>
        <w:rPr>
          <w:sz w:val="20"/>
        </w:rPr>
        <w:t xml:space="preserve">1. Программа проведения ___________________________________________________</w:t>
      </w:r>
    </w:p>
    <w:p>
      <w:pPr>
        <w:pStyle w:val="1"/>
        <w:jc w:val="both"/>
      </w:pPr>
      <w:r>
        <w:rPr>
          <w:sz w:val="20"/>
        </w:rPr>
        <w:t xml:space="preserve">                                 (наименование мероприятия)</w:t>
      </w:r>
    </w:p>
    <w:p>
      <w:pPr>
        <w:pStyle w:val="1"/>
        <w:jc w:val="both"/>
      </w:pPr>
      <w:r>
        <w:rPr>
          <w:sz w:val="20"/>
        </w:rPr>
        <w:t xml:space="preserve">2. Список участников ______________________________________________________</w:t>
      </w:r>
    </w:p>
    <w:p>
      <w:pPr>
        <w:pStyle w:val="1"/>
        <w:jc w:val="both"/>
      </w:pPr>
      <w:r>
        <w:rPr>
          <w:sz w:val="20"/>
        </w:rPr>
        <w:t xml:space="preserve">                                (наименование мероприятия)</w:t>
      </w:r>
    </w:p>
    <w:p>
      <w:pPr>
        <w:pStyle w:val="1"/>
        <w:jc w:val="both"/>
      </w:pPr>
      <w:r>
        <w:rPr>
          <w:sz w:val="20"/>
        </w:rPr>
        <w:t xml:space="preserve">3.  Смета  затрат  (утвержденная  руководителем)  на участие, организацию и</w:t>
      </w:r>
    </w:p>
    <w:p>
      <w:pPr>
        <w:pStyle w:val="1"/>
        <w:jc w:val="both"/>
      </w:pPr>
      <w:r>
        <w:rPr>
          <w:sz w:val="20"/>
        </w:rPr>
        <w:t xml:space="preserve">проведение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мероприятия)</w:t>
      </w:r>
    </w:p>
    <w:p>
      <w:pPr>
        <w:pStyle w:val="1"/>
        <w:jc w:val="both"/>
      </w:pPr>
      <w:r>
        <w:rPr>
          <w:sz w:val="20"/>
        </w:rPr>
        <w:t xml:space="preserve">4.  Копии документов по направлениям затрат, указанным в </w:t>
      </w:r>
      <w:hyperlink w:history="0" w:anchor="P62" w:tooltip="1.3. Направлениями затрат, на возмещение которых предоставляется субсидия, являются документально подтвержденные некоммерческой организацией фактически произведенные затраты (далее - затраты), связанные с участием, организацией и проведением форумов, выставок, конгрессов, конференций, съездов, семинаров, стратегических сессий, &quot;круглых столов&quot;,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w:r>
          <w:rPr>
            <w:sz w:val="20"/>
            <w:color w:val="0000ff"/>
          </w:rPr>
          <w:t xml:space="preserve">пункте 1.3</w:t>
        </w:r>
      </w:hyperlink>
      <w:r>
        <w:rPr>
          <w:sz w:val="20"/>
        </w:rPr>
        <w:t xml:space="preserve"> Порядка</w:t>
      </w:r>
    </w:p>
    <w:p>
      <w:pPr>
        <w:pStyle w:val="1"/>
        <w:jc w:val="both"/>
      </w:pPr>
      <w:r>
        <w:rPr>
          <w:sz w:val="20"/>
        </w:rPr>
        <w:t xml:space="preserve">(в  том  числе  копии  договоров,  платежных  поручений, накладных, счетов,</w:t>
      </w:r>
    </w:p>
    <w:p>
      <w:pPr>
        <w:pStyle w:val="1"/>
        <w:jc w:val="both"/>
      </w:pPr>
      <w:r>
        <w:rPr>
          <w:sz w:val="20"/>
        </w:rPr>
        <w:t xml:space="preserve">универсальных  передаточных  документов,  счетов-фактур,  актов выполненных</w:t>
      </w:r>
    </w:p>
    <w:p>
      <w:pPr>
        <w:pStyle w:val="1"/>
        <w:jc w:val="both"/>
      </w:pPr>
      <w:r>
        <w:rPr>
          <w:sz w:val="20"/>
        </w:rPr>
        <w:t xml:space="preserve">работ),  подтверждающих  затраты,  связанные  с  участием,  организацией  и</w:t>
      </w:r>
    </w:p>
    <w:p>
      <w:pPr>
        <w:pStyle w:val="1"/>
        <w:jc w:val="both"/>
      </w:pPr>
      <w:r>
        <w:rPr>
          <w:sz w:val="20"/>
        </w:rPr>
        <w:t xml:space="preserve">проведением _______________________________________________________________</w:t>
      </w:r>
    </w:p>
    <w:p>
      <w:pPr>
        <w:pStyle w:val="1"/>
        <w:jc w:val="both"/>
      </w:pPr>
      <w:r>
        <w:rPr>
          <w:sz w:val="20"/>
        </w:rPr>
        <w:t xml:space="preserve">                         (наименование мероприятия)</w:t>
      </w:r>
    </w:p>
    <w:p>
      <w:pPr>
        <w:pStyle w:val="1"/>
        <w:jc w:val="both"/>
      </w:pPr>
      <w:r>
        <w:rPr>
          <w:sz w:val="20"/>
        </w:rPr>
        <w:t xml:space="preserve">___________________________________________________________________________</w:t>
      </w:r>
    </w:p>
    <w:p>
      <w:pPr>
        <w:pStyle w:val="1"/>
        <w:jc w:val="both"/>
      </w:pPr>
      <w:r>
        <w:rPr>
          <w:sz w:val="20"/>
        </w:rPr>
        <w:t xml:space="preserve">5.   Реестр  документов,  подтверждающих  затраты,  связанные  с  участием,</w:t>
      </w:r>
    </w:p>
    <w:p>
      <w:pPr>
        <w:pStyle w:val="1"/>
        <w:jc w:val="both"/>
      </w:pPr>
      <w:r>
        <w:rPr>
          <w:sz w:val="20"/>
        </w:rPr>
        <w:t xml:space="preserve">организацией и проведением ________________________________________________</w:t>
      </w:r>
    </w:p>
    <w:p>
      <w:pPr>
        <w:pStyle w:val="1"/>
        <w:jc w:val="both"/>
      </w:pPr>
      <w:r>
        <w:rPr>
          <w:sz w:val="20"/>
        </w:rPr>
        <w:t xml:space="preserve">                                (наименование мероприятия)</w:t>
      </w:r>
    </w:p>
    <w:p>
      <w:pPr>
        <w:pStyle w:val="1"/>
        <w:jc w:val="both"/>
      </w:pPr>
      <w:r>
        <w:rPr>
          <w:sz w:val="20"/>
        </w:rPr>
        <w:t xml:space="preserve">6.  Копии  учредительных  документов  некоммерческой  организации,  а также</w:t>
      </w:r>
    </w:p>
    <w:p>
      <w:pPr>
        <w:pStyle w:val="1"/>
        <w:jc w:val="both"/>
      </w:pPr>
      <w:r>
        <w:rPr>
          <w:sz w:val="20"/>
        </w:rPr>
        <w:t xml:space="preserve">документов обо всех изменениях к ним.</w:t>
      </w:r>
    </w:p>
    <w:p>
      <w:pPr>
        <w:pStyle w:val="1"/>
        <w:jc w:val="both"/>
      </w:pPr>
      <w:r>
        <w:rPr>
          <w:sz w:val="20"/>
        </w:rPr>
        <w:t xml:space="preserve">7.  Справка, подписанная руководителем и главным бухгалтером некоммерческой</w:t>
      </w:r>
    </w:p>
    <w:p>
      <w:pPr>
        <w:pStyle w:val="1"/>
        <w:jc w:val="both"/>
      </w:pPr>
      <w:r>
        <w:rPr>
          <w:sz w:val="20"/>
        </w:rPr>
        <w:t xml:space="preserve">организации,   о   соответствии   некоммерческой  организации  требованиям,</w:t>
      </w:r>
    </w:p>
    <w:p>
      <w:pPr>
        <w:pStyle w:val="1"/>
        <w:jc w:val="both"/>
      </w:pPr>
      <w:r>
        <w:rPr>
          <w:sz w:val="20"/>
        </w:rPr>
        <w:t xml:space="preserve">установленным </w:t>
      </w:r>
      <w:hyperlink w:history="0" w:anchor="P85" w:tooltip="2.1. На 1 число месяца, предшествующего месяцу, в котором размещено объявление о проведении отбора, некоммерческая организация должна соответствовать следующим требованиям:">
        <w:r>
          <w:rPr>
            <w:sz w:val="20"/>
            <w:color w:val="0000ff"/>
          </w:rPr>
          <w:t xml:space="preserve">пунктом 2.1</w:t>
        </w:r>
      </w:hyperlink>
      <w:r>
        <w:rPr>
          <w:sz w:val="20"/>
        </w:rPr>
        <w:t xml:space="preserve"> Порядка.</w:t>
      </w:r>
    </w:p>
    <w:p>
      <w:pPr>
        <w:pStyle w:val="1"/>
        <w:jc w:val="both"/>
      </w:pPr>
      <w:r>
        <w:rPr>
          <w:sz w:val="20"/>
        </w:rPr>
        <w:t xml:space="preserve">8.  Иные документы в соответствии с </w:t>
      </w:r>
      <w:hyperlink w:history="0" w:anchor="P101" w:tooltip="3.1. Для получения субсидии некоммерческая организация представляет в Министерство заявку на бумажном носителе или в электронном виде, оформленную в соответствии с требованиями настоящего Порядка, включающую следующие документы:">
        <w:r>
          <w:rPr>
            <w:sz w:val="20"/>
            <w:color w:val="0000ff"/>
          </w:rPr>
          <w:t xml:space="preserve">пунктами 3.1</w:t>
        </w:r>
      </w:hyperlink>
      <w:r>
        <w:rPr>
          <w:sz w:val="20"/>
        </w:rPr>
        <w:t xml:space="preserve"> - </w:t>
      </w:r>
      <w:hyperlink w:history="0" w:anchor="P117" w:tooltip="3.4. Все листы заявки должны быть пронумерованы. Заявка должна быть прошита и заверена подписью руководителя некоммерческой организации или уполномоченного им лица и печатью некоммерческой организации на обороте заявки с указанием общего количества листов.">
        <w:r>
          <w:rPr>
            <w:sz w:val="20"/>
            <w:color w:val="0000ff"/>
          </w:rPr>
          <w:t xml:space="preserve">3.4</w:t>
        </w:r>
      </w:hyperlink>
      <w:r>
        <w:rPr>
          <w:sz w:val="20"/>
        </w:rPr>
        <w:t xml:space="preserve"> Порядка (в случае их</w:t>
      </w:r>
    </w:p>
    <w:p>
      <w:pPr>
        <w:pStyle w:val="1"/>
        <w:jc w:val="both"/>
      </w:pPr>
      <w:r>
        <w:rPr>
          <w:sz w:val="20"/>
        </w:rPr>
        <w:t xml:space="preserve">предоставления некоммерческой организацией).</w:t>
      </w:r>
    </w:p>
    <w:p>
      <w:pPr>
        <w:pStyle w:val="1"/>
        <w:jc w:val="both"/>
      </w:pPr>
      <w:r>
        <w:rPr>
          <w:sz w:val="20"/>
        </w:rPr>
      </w:r>
    </w:p>
    <w:p>
      <w:pPr>
        <w:pStyle w:val="1"/>
        <w:jc w:val="both"/>
      </w:pPr>
      <w:r>
        <w:rPr>
          <w:sz w:val="20"/>
        </w:rPr>
        <w:t xml:space="preserve">Руководитель ___________________ __________________________________________</w:t>
      </w:r>
    </w:p>
    <w:p>
      <w:pPr>
        <w:pStyle w:val="1"/>
        <w:jc w:val="both"/>
      </w:pPr>
      <w:r>
        <w:rPr>
          <w:sz w:val="20"/>
        </w:rPr>
        <w:t xml:space="preserve">                 (подпись)         (Ф.И.О. (последнее - при наличии))</w:t>
      </w:r>
    </w:p>
    <w:p>
      <w:pPr>
        <w:pStyle w:val="1"/>
        <w:jc w:val="both"/>
      </w:pPr>
      <w:r>
        <w:rPr>
          <w:sz w:val="20"/>
        </w:rPr>
        <w:t xml:space="preserve">Главный бухгалтер _________________ _______________________________________</w:t>
      </w:r>
    </w:p>
    <w:p>
      <w:pPr>
        <w:pStyle w:val="1"/>
        <w:jc w:val="both"/>
      </w:pPr>
      <w:r>
        <w:rPr>
          <w:sz w:val="20"/>
        </w:rPr>
        <w:t xml:space="preserve">                     (подпись)        (Ф.И.О. (последнее - при наличии))</w:t>
      </w:r>
    </w:p>
    <w:p>
      <w:pPr>
        <w:pStyle w:val="1"/>
        <w:jc w:val="both"/>
      </w:pPr>
      <w:r>
        <w:rPr>
          <w:sz w:val="20"/>
        </w:rPr>
        <w:t xml:space="preserve">М.П.</w:t>
      </w:r>
    </w:p>
    <w:p>
      <w:pPr>
        <w:pStyle w:val="1"/>
        <w:jc w:val="both"/>
      </w:pPr>
      <w:r>
        <w:rPr>
          <w:sz w:val="20"/>
        </w:rPr>
        <w:t xml:space="preserve">"__" ________ 20__ года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22.07.2017 N 515</w:t>
            <w:br/>
            <w:t>(ред. от 18.03.2023)</w:t>
            <w:br/>
            <w:t>"Об утверждении Порядка предоставления субсидий из бюджета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609332B508A0C4B965B8E2820CB742D6CCCDD019579C272419C863146B58300DF75FDBE0CBC103A8B071C679AE89AC390BD93D875E32B72B0F4FF2c3N1P" TargetMode = "External"/>
	<Relationship Id="rId8" Type="http://schemas.openxmlformats.org/officeDocument/2006/relationships/hyperlink" Target="consultantplus://offline/ref=31609332B508A0C4B965B8E2820CB742D6CCCDD019509F26251EC863146B58300DF75FDBE0CBC103A8B071C679AE89AC390BD93D875E32B72B0F4FF2c3N1P" TargetMode = "External"/>
	<Relationship Id="rId9" Type="http://schemas.openxmlformats.org/officeDocument/2006/relationships/hyperlink" Target="consultantplus://offline/ref=31609332B508A0C4B965B8E2820CB742D6CCCDD01950942B241BC863146B58300DF75FDBE0CBC103A8B071C679AE89AC390BD93D875E32B72B0F4FF2c3N1P" TargetMode = "External"/>
	<Relationship Id="rId10" Type="http://schemas.openxmlformats.org/officeDocument/2006/relationships/hyperlink" Target="consultantplus://offline/ref=31609332B508A0C4B965B8E2820CB742D6CCCDD019519A212D1FC863146B58300DF75FDBE0CBC103A8B071C679AE89AC390BD93D875E32B72B0F4FF2c3N1P" TargetMode = "External"/>
	<Relationship Id="rId11" Type="http://schemas.openxmlformats.org/officeDocument/2006/relationships/hyperlink" Target="consultantplus://offline/ref=31609332B508A0C4B965B8E2820CB742D6CCCDD019529B2A231AC863146B58300DF75FDBE0CBC103A8B071C679AE89AC390BD93D875E32B72B0F4FF2c3N1P" TargetMode = "External"/>
	<Relationship Id="rId12" Type="http://schemas.openxmlformats.org/officeDocument/2006/relationships/hyperlink" Target="consultantplus://offline/ref=31609332B508A0C4B965B8E2820CB742D6CCCDD0195294232D13C863146B58300DF75FDBE0CBC103A8B071C679AE89AC390BD93D875E32B72B0F4FF2c3N1P" TargetMode = "External"/>
	<Relationship Id="rId13" Type="http://schemas.openxmlformats.org/officeDocument/2006/relationships/hyperlink" Target="consultantplus://offline/ref=31609332B508A0C4B965B8E2820CB742D6CCCDD019539F2A241BC863146B58300DF75FDBE0CBC103A8B071C679AE89AC390BD93D875E32B72B0F4FF2c3N1P" TargetMode = "External"/>
	<Relationship Id="rId14" Type="http://schemas.openxmlformats.org/officeDocument/2006/relationships/hyperlink" Target="consultantplus://offline/ref=31609332B508A0C4B965B8E2820CB742D6CCCDD019509F26251EC863146B58300DF75FDBE0CBC103A8B071C67BAE89AC390BD93D875E32B72B0F4FF2c3N1P" TargetMode = "External"/>
	<Relationship Id="rId15" Type="http://schemas.openxmlformats.org/officeDocument/2006/relationships/hyperlink" Target="consultantplus://offline/ref=31609332B508A0C4B965B8E2820CB742D6CCCDD019519A212D1FC863146B58300DF75FDBE0CBC103A8B071C679AE89AC390BD93D875E32B72B0F4FF2c3N1P" TargetMode = "External"/>
	<Relationship Id="rId16" Type="http://schemas.openxmlformats.org/officeDocument/2006/relationships/hyperlink" Target="consultantplus://offline/ref=31609332B508A0C4B965B8E2820CB742D6CCCDD019529B2A231AC863146B58300DF75FDBE0CBC103A8B071C679AE89AC390BD93D875E32B72B0F4FF2c3N1P" TargetMode = "External"/>
	<Relationship Id="rId17" Type="http://schemas.openxmlformats.org/officeDocument/2006/relationships/hyperlink" Target="consultantplus://offline/ref=31609332B508A0C4B965B8E2820CB742D6CCCDD0195294232D13C863146B58300DF75FDBE0CBC103A8B071C679AE89AC390BD93D875E32B72B0F4FF2c3N1P" TargetMode = "External"/>
	<Relationship Id="rId18" Type="http://schemas.openxmlformats.org/officeDocument/2006/relationships/hyperlink" Target="consultantplus://offline/ref=31609332B508A0C4B965B8E2820CB742D6CCCDD019539F2A241BC863146B58300DF75FDBE0CBC103A8B071C679AE89AC390BD93D875E32B72B0F4FF2c3N1P" TargetMode = "External"/>
	<Relationship Id="rId19" Type="http://schemas.openxmlformats.org/officeDocument/2006/relationships/hyperlink" Target="consultantplus://offline/ref=31609332B508A0C4B965A6EF9460EA49D1C491DF1B549675784FCE344B3B5E654DB7598BA58EC409FCE1359371A7D4E37D58CA3D8E42c3N1P" TargetMode = "External"/>
	<Relationship Id="rId20" Type="http://schemas.openxmlformats.org/officeDocument/2006/relationships/hyperlink" Target="consultantplus://offline/ref=31609332B508A0C4B965A6EF9460EA49D1C496DE10559675784FCE344B3B5E654DB7598EA3849853ECE57CC475BBDDFB635CD43Dc8NDP" TargetMode = "External"/>
	<Relationship Id="rId21" Type="http://schemas.openxmlformats.org/officeDocument/2006/relationships/hyperlink" Target="consultantplus://offline/ref=31609332B508A0C4B965B8E2820CB742D6CCCDD019539F25241FC863146B58300DF75FDBF2CB990FAAB96FC67ABBDFFD7Fc5NDP" TargetMode = "External"/>
	<Relationship Id="rId22" Type="http://schemas.openxmlformats.org/officeDocument/2006/relationships/hyperlink" Target="consultantplus://offline/ref=31609332B508A0C4B965B8E2820CB742D6CCCDD019539F2A241BC863146B58300DF75FDBE0CBC103A8B071C67AAE89AC390BD93D875E32B72B0F4FF2c3N1P" TargetMode = "External"/>
	<Relationship Id="rId23" Type="http://schemas.openxmlformats.org/officeDocument/2006/relationships/hyperlink" Target="consultantplus://offline/ref=31609332B508A0C4B965B8E2820CB742D6CCCDD0195294232D13C863146B58300DF75FDBE0CBC103A8B071C67AAE89AC390BD93D875E32B72B0F4FF2c3N1P" TargetMode = "External"/>
	<Relationship Id="rId24" Type="http://schemas.openxmlformats.org/officeDocument/2006/relationships/hyperlink" Target="consultantplus://offline/ref=31609332B508A0C4B965B8E2820CB742D6CCCDD019539F2A241BC863146B58300DF75FDBE0CBC103A8B071C67BAE89AC390BD93D875E32B72B0F4FF2c3N1P" TargetMode = "External"/>
	<Relationship Id="rId25" Type="http://schemas.openxmlformats.org/officeDocument/2006/relationships/hyperlink" Target="consultantplus://offline/ref=31609332B508A0C4B965A6EF9460EA49D1C495D8195C9675784FCE344B3B5E654DB7598EA38FCC03AEBB259738F0D0FF7440D439904232B3c3N6P" TargetMode = "External"/>
	<Relationship Id="rId26" Type="http://schemas.openxmlformats.org/officeDocument/2006/relationships/hyperlink" Target="consultantplus://offline/ref=31609332B508A0C4B965B8E2820CB742D6CCCDD019539F2A241BC863146B58300DF75FDBE0CBC103A8B071C675AE89AC390BD93D875E32B72B0F4FF2c3N1P" TargetMode = "External"/>
	<Relationship Id="rId27" Type="http://schemas.openxmlformats.org/officeDocument/2006/relationships/hyperlink" Target="consultantplus://offline/ref=31609332B508A0C4B965B8E2820CB742D6CCCDD0195294232D13C863146B58300DF75FDBE0CBC103A8B071C674AE89AC390BD93D875E32B72B0F4FF2c3N1P" TargetMode = "External"/>
	<Relationship Id="rId28" Type="http://schemas.openxmlformats.org/officeDocument/2006/relationships/hyperlink" Target="consultantplus://offline/ref=31609332B508A0C4B965B8E2820CB742D6CCCDD019529B2A231AC863146B58300DF75FDBE0CBC103A8B071C67BAE89AC390BD93D875E32B72B0F4FF2c3N1P" TargetMode = "External"/>
	<Relationship Id="rId29" Type="http://schemas.openxmlformats.org/officeDocument/2006/relationships/hyperlink" Target="consultantplus://offline/ref=31609332B508A0C4B965A6EF9460EA49D1C491DF1B549675784FCE344B3B5E654DB7598CA48FC809FCE1359371A7D4E37D58CA3D8E42c3N1P" TargetMode = "External"/>
	<Relationship Id="rId30" Type="http://schemas.openxmlformats.org/officeDocument/2006/relationships/hyperlink" Target="consultantplus://offline/ref=31609332B508A0C4B965A6EF9460EA49D1C491DF1B549675784FCE344B3B5E654DB7598CA48DCE09FCE1359371A7D4E37D58CA3D8E42c3N1P" TargetMode = "External"/>
	<Relationship Id="rId31" Type="http://schemas.openxmlformats.org/officeDocument/2006/relationships/hyperlink" Target="consultantplus://offline/ref=31609332B508A0C4B965B8E2820CB742D6CCCDD019539F2A241BC863146B58300DF75FDBE0CBC103A8B071C77DAE89AC390BD93D875E32B72B0F4FF2c3N1P" TargetMode = "External"/>
	<Relationship Id="rId32" Type="http://schemas.openxmlformats.org/officeDocument/2006/relationships/hyperlink" Target="consultantplus://offline/ref=31609332B508A0C4B965B8E2820CB742D6CCCDD019539F2A241BC863146B58300DF75FDBE0CBC103A8B071C778AE89AC390BD93D875E32B72B0F4FF2c3N1P" TargetMode = "External"/>
	<Relationship Id="rId33" Type="http://schemas.openxmlformats.org/officeDocument/2006/relationships/hyperlink" Target="consultantplus://offline/ref=31609332B508A0C4B965B8E2820CB742D6CCCDD019539F2A241BC863146B58300DF75FDBE0CBC103A8B071C779AE89AC390BD93D875E32B72B0F4FF2c3N1P" TargetMode = "External"/>
	<Relationship Id="rId34" Type="http://schemas.openxmlformats.org/officeDocument/2006/relationships/hyperlink" Target="consultantplus://offline/ref=31609332B508A0C4B965B8E2820CB742D6CCCDD019539F2A241BC863146B58300DF75FDBE0CBC103A8B071C77AAE89AC390BD93D875E32B72B0F4FF2c3N1P" TargetMode = "External"/>
	<Relationship Id="rId35" Type="http://schemas.openxmlformats.org/officeDocument/2006/relationships/hyperlink" Target="consultantplus://offline/ref=31609332B508A0C4B965B8E2820CB742D6CCCDD019529B2A231AC863146B58300DF75FDBE0CBC103A8B071C47AAE89AC390BD93D875E32B72B0F4FF2c3N1P" TargetMode = "External"/>
	<Relationship Id="rId36" Type="http://schemas.openxmlformats.org/officeDocument/2006/relationships/hyperlink" Target="consultantplus://offline/ref=31609332B508A0C4B965B8E2820CB742D6CCCDD019529B2A231AC863146B58300DF75FDBE0CBC103A8B071C474AE89AC390BD93D875E32B72B0F4FF2c3N1P" TargetMode = "External"/>
	<Relationship Id="rId37" Type="http://schemas.openxmlformats.org/officeDocument/2006/relationships/hyperlink" Target="consultantplus://offline/ref=31609332B508A0C4B965B8E2820CB742D6CCCDD019529B2A231AC863146B58300DF75FDBE0CBC103A8B071C475AE89AC390BD93D875E32B72B0F4FF2c3N1P" TargetMode = "External"/>
	<Relationship Id="rId38" Type="http://schemas.openxmlformats.org/officeDocument/2006/relationships/image" Target="media/image2.wmf"/>
	<Relationship Id="rId39" Type="http://schemas.openxmlformats.org/officeDocument/2006/relationships/hyperlink" Target="consultantplus://offline/ref=31609332B508A0C4B965A6EF9460EA49D1C491DF1B549675784FCE344B3B5E654DB7598CA48FC809FCE1359371A7D4E37D58CA3D8E42c3N1P" TargetMode = "External"/>
	<Relationship Id="rId40" Type="http://schemas.openxmlformats.org/officeDocument/2006/relationships/hyperlink" Target="consultantplus://offline/ref=31609332B508A0C4B965A6EF9460EA49D1C491DF1B549675784FCE344B3B5E654DB7598CA48DCE09FCE1359371A7D4E37D58CA3D8E42c3N1P" TargetMode = "External"/>
	<Relationship Id="rId41" Type="http://schemas.openxmlformats.org/officeDocument/2006/relationships/hyperlink" Target="consultantplus://offline/ref=31609332B508A0C4B965B8E2820CB742D6CCCDD019529B2A231AC863146B58300DF75FDBE0CBC103A8B071C57CAE89AC390BD93D875E32B72B0F4FF2c3N1P" TargetMode = "External"/>
	<Relationship Id="rId42" Type="http://schemas.openxmlformats.org/officeDocument/2006/relationships/hyperlink" Target="consultantplus://offline/ref=31609332B508A0C4B965B8E2820CB742D6CCCDD019529B2A231AC863146B58300DF75FDBE0CBC103A8B071C57FAE89AC390BD93D875E32B72B0F4FF2c3N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22.07.2017 N 515
(ред. от 18.03.2023)
"Об утверждении Порядка предоставления субсидий из бюджета Республики Татарстан некоммерческим организациям на возмещение затрат, связанных с участием, организацией и проведением форумов, выставок, конгрессов, конференций, съездов, семинаров, стратегических сессий, "круглых столов", а также заседаний комиссий, направленных на улучшение инвестиционного климата, привлечение инвестиций и развитие международных связей, в целях содействия развитию мало</dc:title>
  <dcterms:created xsi:type="dcterms:W3CDTF">2023-06-29T15:13:28Z</dcterms:created>
</cp:coreProperties>
</file>