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20.07.2022 N 703</w:t>
              <w:br/>
              <w:t xml:space="preserve">(ред. от 28.07.2023)</w:t>
              <w:br/>
              <w:t xml:space="preserve">"Об утверждении Порядка предоставления субсидии за счет средств бюджета Республики Татарстан некоммерческой организации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июля 2022 г. N 703</w:t>
      </w:r>
    </w:p>
    <w:p>
      <w:pPr>
        <w:pStyle w:val="2"/>
        <w:jc w:val="both"/>
      </w:pPr>
      <w:r>
        <w:rPr>
          <w:sz w:val="20"/>
        </w:rPr>
      </w:r>
    </w:p>
    <w:p>
      <w:pPr>
        <w:pStyle w:val="2"/>
        <w:jc w:val="center"/>
      </w:pPr>
      <w:r>
        <w:rPr>
          <w:sz w:val="20"/>
        </w:rPr>
        <w:t xml:space="preserve">ОБ УТВЕРЖДЕНИИ ПОРЯДКА ПРЕДОСТАВЛЕНИЯ СУБСИДИИ ЗА СЧЕТ</w:t>
      </w:r>
    </w:p>
    <w:p>
      <w:pPr>
        <w:pStyle w:val="2"/>
        <w:jc w:val="center"/>
      </w:pPr>
      <w:r>
        <w:rPr>
          <w:sz w:val="20"/>
        </w:rPr>
        <w:t xml:space="preserve">СРЕДСТВ БЮДЖЕТА РЕСПУБЛИКИ ТАТАРСТАН НЕКОММЕРЧЕСКОЙ</w:t>
      </w:r>
    </w:p>
    <w:p>
      <w:pPr>
        <w:pStyle w:val="2"/>
        <w:jc w:val="center"/>
      </w:pPr>
      <w:r>
        <w:rPr>
          <w:sz w:val="20"/>
        </w:rPr>
        <w:t xml:space="preserve">ОРГАНИЗАЦИИ НА ФИНАНСОВОЕ ОБЕСПЕЧЕНИЕ ЗАТРАТ, СВЯЗАННЫХ</w:t>
      </w:r>
    </w:p>
    <w:p>
      <w:pPr>
        <w:pStyle w:val="2"/>
        <w:jc w:val="center"/>
      </w:pPr>
      <w:r>
        <w:rPr>
          <w:sz w:val="20"/>
        </w:rPr>
        <w:t xml:space="preserve">С ОСУЩЕСТВЛЕНИЕМ ДЕЯТЕЛЬНОСТИ ПО ПРЕДОСТАВЛЕНИЮ ГРАНТОВ</w:t>
      </w:r>
    </w:p>
    <w:p>
      <w:pPr>
        <w:pStyle w:val="2"/>
        <w:jc w:val="center"/>
      </w:pPr>
      <w:r>
        <w:rPr>
          <w:sz w:val="20"/>
        </w:rPr>
        <w:t xml:space="preserve">НЕКОММЕРЧЕСКИМ ОРГАНИЗАЦИЯМ, УЧАСТВУЮЩИМ В РАЗВИТИИ</w:t>
      </w:r>
    </w:p>
    <w:p>
      <w:pPr>
        <w:pStyle w:val="2"/>
        <w:jc w:val="center"/>
      </w:pPr>
      <w:r>
        <w:rPr>
          <w:sz w:val="20"/>
        </w:rPr>
        <w:t xml:space="preserve">ГРАЖДАНСКОГО ОБЩЕСТВА, РЕАЛИЗУЮЩИМ СОЦИАЛЬНО ЗНАЧИМЫЕ</w:t>
      </w:r>
    </w:p>
    <w:p>
      <w:pPr>
        <w:pStyle w:val="2"/>
        <w:jc w:val="center"/>
      </w:pPr>
      <w:r>
        <w:rPr>
          <w:sz w:val="20"/>
        </w:rPr>
        <w:t xml:space="preserve">ПРОЕКТЫ И ПРОЕКТЫ В СФЕРЕ ЗАЩИТЫ ПРАВ И СВОБОД ЧЕЛОВЕКА</w:t>
      </w:r>
    </w:p>
    <w:p>
      <w:pPr>
        <w:pStyle w:val="2"/>
        <w:jc w:val="center"/>
      </w:pPr>
      <w:r>
        <w:rPr>
          <w:sz w:val="20"/>
        </w:rPr>
        <w:t xml:space="preserve">И ГРАЖДАНИНА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20.10.2022 </w:t>
            </w:r>
            <w:hyperlink w:history="0" r:id="rId7"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18.11.2022 </w:t>
            </w:r>
            <w:hyperlink w:history="0" r:id="rId8" w:tooltip="Постановление КМ РТ от 18.11.2022 N 1232 &quot;О внесении изменений в отдельные постановления Кабинета Министров Республики Татарстан&quot; {КонсультантПлюс}">
              <w:r>
                <w:rPr>
                  <w:sz w:val="20"/>
                  <w:color w:val="0000ff"/>
                </w:rPr>
                <w:t xml:space="preserve">N 1232</w:t>
              </w:r>
            </w:hyperlink>
            <w:r>
              <w:rPr>
                <w:sz w:val="20"/>
                <w:color w:val="392c69"/>
              </w:rPr>
              <w:t xml:space="preserve">,</w:t>
            </w:r>
          </w:p>
          <w:p>
            <w:pPr>
              <w:pStyle w:val="0"/>
              <w:jc w:val="center"/>
            </w:pPr>
            <w:r>
              <w:rPr>
                <w:sz w:val="20"/>
                <w:color w:val="392c69"/>
              </w:rPr>
              <w:t xml:space="preserve">от 27.01.2023 </w:t>
            </w:r>
            <w:hyperlink w:history="0" r:id="rId9" w:tooltip="Постановление КМ РТ от 27.01.2023 N 59 &quot;О внесении изменений в отдельные постановления Кабинета Министров Республики Татарстан&quot; {КонсультантПлюс}">
              <w:r>
                <w:rPr>
                  <w:sz w:val="20"/>
                  <w:color w:val="0000ff"/>
                </w:rPr>
                <w:t xml:space="preserve">N 59</w:t>
              </w:r>
            </w:hyperlink>
            <w:r>
              <w:rPr>
                <w:sz w:val="20"/>
                <w:color w:val="392c69"/>
              </w:rPr>
              <w:t xml:space="preserve">, от 27.03.2023 </w:t>
            </w:r>
            <w:hyperlink w:history="0" r:id="rId10"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N 358</w:t>
              </w:r>
            </w:hyperlink>
            <w:r>
              <w:rPr>
                <w:sz w:val="20"/>
                <w:color w:val="392c69"/>
              </w:rPr>
              <w:t xml:space="preserve">, от 28.07.2023 </w:t>
            </w:r>
            <w:hyperlink w:history="0" r:id="rId11" w:tooltip="Постановление КМ РТ от 28.07.2023 N 903 &quot;О внесении изменений в отдельные постановления Кабинета Министров Республики Татарстан&quot; {КонсультантПлюс}">
              <w:r>
                <w:rPr>
                  <w:sz w:val="20"/>
                  <w:color w:val="0000ff"/>
                </w:rPr>
                <w:t xml:space="preserve">N 903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1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Бюджетным </w:t>
      </w:r>
      <w:hyperlink w:history="0" r:id="rId13" w:tooltip="&quot;Бюджетный кодекс Республики Татарстан&quot; от 29.05.2004 N 35-ЗРТ (принят ГС РТ 28.04.2004) (ред. от 14.09.2023) (вместе с &quot;Порядком расчета дополнительных нормативов отчислений от налога на доходы физических лиц, Порядком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рядком образования и распред {КонсультантПлюс}">
        <w:r>
          <w:rPr>
            <w:sz w:val="20"/>
            <w:color w:val="0000ff"/>
          </w:rPr>
          <w:t xml:space="preserve">кодексом</w:t>
        </w:r>
      </w:hyperlink>
      <w:r>
        <w:rPr>
          <w:sz w:val="20"/>
        </w:rPr>
        <w:t xml:space="preserve"> Республики Татарстан, </w:t>
      </w:r>
      <w:hyperlink w:history="0" r:id="rId14" w:tooltip="Постановление КМ РТ от 31.10.2013 N 823 (ред. от 04.09.20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мероприятиями</w:t>
        </w:r>
      </w:hyperlink>
      <w:r>
        <w:rPr>
          <w:sz w:val="20"/>
        </w:rPr>
        <w:t xml:space="preserve"> подпрограммы "Поддержка социально ориентированных некоммерческих организаций в Республике Татарстан на 2014 - 2025 годы" государственной программы "Экономическое развитие и инновационная экономика Республики Татарстан",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и в целях финансового обеспечения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Кабинет Министров Республики Татарстан постановляет:</w:t>
      </w:r>
    </w:p>
    <w:p>
      <w:pPr>
        <w:pStyle w:val="0"/>
        <w:jc w:val="both"/>
      </w:pPr>
      <w:r>
        <w:rPr>
          <w:sz w:val="20"/>
        </w:rPr>
        <w:t xml:space="preserve">(в ред. </w:t>
      </w:r>
      <w:hyperlink w:history="0" r:id="rId15"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jc w:val="both"/>
      </w:pPr>
      <w:r>
        <w:rPr>
          <w:sz w:val="20"/>
        </w:rPr>
      </w:r>
    </w:p>
    <w:p>
      <w:pPr>
        <w:pStyle w:val="0"/>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предоставления субсидии за счет средств бюджета Республики Татарстан некоммерческой организации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(далее - Порядок).</w:t>
      </w:r>
    </w:p>
    <w:p>
      <w:pPr>
        <w:pStyle w:val="0"/>
        <w:spacing w:before="200" w:line-rule="auto"/>
        <w:ind w:firstLine="540"/>
        <w:jc w:val="both"/>
      </w:pPr>
      <w:r>
        <w:rPr>
          <w:sz w:val="20"/>
        </w:rPr>
        <w:t xml:space="preserve">2. Установить, что настоящее постановление вступает в силу со дня его официального опубликования, за исключением </w:t>
      </w:r>
      <w:hyperlink w:history="0" w:anchor="P100" w:tooltip="не иметь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
        <w:r>
          <w:rPr>
            <w:sz w:val="20"/>
            <w:color w:val="0000ff"/>
          </w:rPr>
          <w:t xml:space="preserve">абзаца третьего пункта 2.3</w:t>
        </w:r>
      </w:hyperlink>
      <w:r>
        <w:rPr>
          <w:sz w:val="20"/>
        </w:rPr>
        <w:t xml:space="preserve">, </w:t>
      </w:r>
      <w:hyperlink w:history="0" w:anchor="P208" w:tooltip="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r>
          <w:rPr>
            <w:sz w:val="20"/>
            <w:color w:val="0000ff"/>
          </w:rPr>
          <w:t xml:space="preserve">абзаца второго пункта 5.6</w:t>
        </w:r>
      </w:hyperlink>
      <w:r>
        <w:rPr>
          <w:sz w:val="20"/>
        </w:rPr>
        <w:t xml:space="preserve"> Порядка, вступающих в силу с 1 января 2023 года.</w:t>
      </w:r>
    </w:p>
    <w:p>
      <w:pPr>
        <w:pStyle w:val="0"/>
        <w:spacing w:before="200" w:line-rule="auto"/>
        <w:ind w:firstLine="540"/>
        <w:jc w:val="both"/>
      </w:pPr>
      <w:r>
        <w:rPr>
          <w:sz w:val="20"/>
        </w:rPr>
        <w:t xml:space="preserve">3. Контроль за исполнением настоящего постановления возложить на Министерство экономики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20 июля 2022 г. N 703</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СУБСИДИИ ЗА СЧЕТ СРЕДСТВ БЮДЖЕТА РЕСПУБЛИКИ</w:t>
      </w:r>
    </w:p>
    <w:p>
      <w:pPr>
        <w:pStyle w:val="2"/>
        <w:jc w:val="center"/>
      </w:pPr>
      <w:r>
        <w:rPr>
          <w:sz w:val="20"/>
        </w:rPr>
        <w:t xml:space="preserve">ТАТАРСТАН НЕКОММЕРЧЕСКОЙ ОРГАНИЗАЦИИ НА ФИНАНСОВОЕ</w:t>
      </w:r>
    </w:p>
    <w:p>
      <w:pPr>
        <w:pStyle w:val="2"/>
        <w:jc w:val="center"/>
      </w:pPr>
      <w:r>
        <w:rPr>
          <w:sz w:val="20"/>
        </w:rPr>
        <w:t xml:space="preserve">ОБЕСПЕЧЕНИЕ ЗАТРАТ, СВЯЗАННЫХ С ОСУЩЕСТВЛЕНИЕМ ДЕЯТЕЛЬНОСТИ</w:t>
      </w:r>
    </w:p>
    <w:p>
      <w:pPr>
        <w:pStyle w:val="2"/>
        <w:jc w:val="center"/>
      </w:pPr>
      <w:r>
        <w:rPr>
          <w:sz w:val="20"/>
        </w:rPr>
        <w:t xml:space="preserve">ПО ПРЕДОСТАВЛЕНИЮ ГРАНТОВ НЕКОММЕРЧЕСКИМ ОРГАНИЗАЦИЯМ,</w:t>
      </w:r>
    </w:p>
    <w:p>
      <w:pPr>
        <w:pStyle w:val="2"/>
        <w:jc w:val="center"/>
      </w:pPr>
      <w:r>
        <w:rPr>
          <w:sz w:val="20"/>
        </w:rPr>
        <w:t xml:space="preserve">УЧАСТВУЮЩИМ В РАЗВИТИИ ГРАЖДАНСКОГО ОБЩЕСТВА, РЕАЛИЗУЮЩИМ</w:t>
      </w:r>
    </w:p>
    <w:p>
      <w:pPr>
        <w:pStyle w:val="2"/>
        <w:jc w:val="center"/>
      </w:pPr>
      <w:r>
        <w:rPr>
          <w:sz w:val="20"/>
        </w:rPr>
        <w:t xml:space="preserve">СОЦИАЛЬНО ЗНАЧИМЫЕ ПРОЕКТЫ И ПРОЕКТЫ В СФЕРЕ ЗАЩИТЫ ПРАВ</w:t>
      </w:r>
    </w:p>
    <w:p>
      <w:pPr>
        <w:pStyle w:val="2"/>
        <w:jc w:val="center"/>
      </w:pPr>
      <w:r>
        <w:rPr>
          <w:sz w:val="20"/>
        </w:rPr>
        <w:t xml:space="preserve">И СВОБОД ЧЕЛОВЕКА И ГРАЖДАНИНА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20.10.2022 </w:t>
            </w:r>
            <w:hyperlink w:history="0" r:id="rId16"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18.11.2022 </w:t>
            </w:r>
            <w:hyperlink w:history="0" r:id="rId17" w:tooltip="Постановление КМ РТ от 18.11.2022 N 1232 &quot;О внесении изменений в отдельные постановления Кабинета Министров Республики Татарстан&quot; {КонсультантПлюс}">
              <w:r>
                <w:rPr>
                  <w:sz w:val="20"/>
                  <w:color w:val="0000ff"/>
                </w:rPr>
                <w:t xml:space="preserve">N 1232</w:t>
              </w:r>
            </w:hyperlink>
            <w:r>
              <w:rPr>
                <w:sz w:val="20"/>
                <w:color w:val="392c69"/>
              </w:rPr>
              <w:t xml:space="preserve">,</w:t>
            </w:r>
          </w:p>
          <w:p>
            <w:pPr>
              <w:pStyle w:val="0"/>
              <w:jc w:val="center"/>
            </w:pPr>
            <w:r>
              <w:rPr>
                <w:sz w:val="20"/>
                <w:color w:val="392c69"/>
              </w:rPr>
              <w:t xml:space="preserve">от 27.01.2023 </w:t>
            </w:r>
            <w:hyperlink w:history="0" r:id="rId18" w:tooltip="Постановление КМ РТ от 27.01.2023 N 59 &quot;О внесении изменений в отдельные постановления Кабинета Министров Республики Татарстан&quot; {КонсультантПлюс}">
              <w:r>
                <w:rPr>
                  <w:sz w:val="20"/>
                  <w:color w:val="0000ff"/>
                </w:rPr>
                <w:t xml:space="preserve">N 59</w:t>
              </w:r>
            </w:hyperlink>
            <w:r>
              <w:rPr>
                <w:sz w:val="20"/>
                <w:color w:val="392c69"/>
              </w:rPr>
              <w:t xml:space="preserve">, от 27.03.2023 </w:t>
            </w:r>
            <w:hyperlink w:history="0" r:id="rId19"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N 358</w:t>
              </w:r>
            </w:hyperlink>
            <w:r>
              <w:rPr>
                <w:sz w:val="20"/>
                <w:color w:val="392c69"/>
              </w:rPr>
              <w:t xml:space="preserve">, от 28.07.2023 </w:t>
            </w:r>
            <w:hyperlink w:history="0" r:id="rId20" w:tooltip="Постановление КМ РТ от 28.07.2023 N 903 &quot;О внесении изменений в отдельные постановления Кабинета Министров Республики Татарстан&quot; {КонсультантПлюс}">
              <w:r>
                <w:rPr>
                  <w:sz w:val="20"/>
                  <w:color w:val="0000ff"/>
                </w:rPr>
                <w:t xml:space="preserve">N 903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Бюджетным </w:t>
      </w:r>
      <w:hyperlink w:history="0" r:id="rId2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2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Бюджетным </w:t>
      </w:r>
      <w:hyperlink w:history="0" r:id="rId23" w:tooltip="&quot;Бюджетный кодекс Республики Татарстан&quot; от 29.05.2004 N 35-ЗРТ (принят ГС РТ 28.04.2004) (ред. от 14.09.2023) (вместе с &quot;Порядком расчета дополнительных нормативов отчислений от налога на доходы физических лиц, Порядком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рядком образования и распред {КонсультантПлюс}">
        <w:r>
          <w:rPr>
            <w:sz w:val="20"/>
            <w:color w:val="0000ff"/>
          </w:rPr>
          <w:t xml:space="preserve">кодексом</w:t>
        </w:r>
      </w:hyperlink>
      <w:r>
        <w:rPr>
          <w:sz w:val="20"/>
        </w:rPr>
        <w:t xml:space="preserve"> Республики Татарстан и определяет цели, условия и механизм предоставления субсидии за счет средств бюджета Республики Татарстан некоммерческой организации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(далее соответственно - субсидия, участник отбора, гранты, социальный проект).</w:t>
      </w:r>
    </w:p>
    <w:bookmarkStart w:id="54" w:name="P54"/>
    <w:bookmarkEnd w:id="54"/>
    <w:p>
      <w:pPr>
        <w:pStyle w:val="0"/>
        <w:spacing w:before="200" w:line-rule="auto"/>
        <w:ind w:firstLine="540"/>
        <w:jc w:val="both"/>
      </w:pPr>
      <w:r>
        <w:rPr>
          <w:sz w:val="20"/>
        </w:rPr>
        <w:t xml:space="preserve">1.2. Субсидия предоставляется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лимитов бюджетных обязательств, доведенных в установленном порядке до Министерства экономики Республики Татарстан (далее - Министерство) как до получателя бюджетных средств на цель, указанную в </w:t>
      </w:r>
      <w:hyperlink w:history="0" w:anchor="P71" w:tooltip="1.4. Субсидия предоставляется участнику отбора в целях финансового обеспечения затрат, связанных с осуществлением деятельности по предоставлению грантов.">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Главным распорядителем средств бюджета Республики Татарстан, предусмотренных на цель, указанную в </w:t>
      </w:r>
      <w:hyperlink w:history="0" w:anchor="P71" w:tooltip="1.4. Субсидия предоставляется участнику отбора в целях финансового обеспечения затрат, связанных с осуществлением деятельности по предоставлению грантов.">
        <w:r>
          <w:rPr>
            <w:sz w:val="20"/>
            <w:color w:val="0000ff"/>
          </w:rPr>
          <w:t xml:space="preserve">пункте 1.4</w:t>
        </w:r>
      </w:hyperlink>
      <w:r>
        <w:rPr>
          <w:sz w:val="20"/>
        </w:rPr>
        <w:t xml:space="preserve"> настоящего Порядка, является Министерство.</w:t>
      </w:r>
    </w:p>
    <w:p>
      <w:pPr>
        <w:pStyle w:val="0"/>
        <w:spacing w:before="200" w:line-rule="auto"/>
        <w:ind w:firstLine="540"/>
        <w:jc w:val="both"/>
      </w:pPr>
      <w:r>
        <w:rPr>
          <w:sz w:val="20"/>
        </w:rPr>
        <w:t xml:space="preserve">1.3. Субсидия предоставляется участнику отбора в рамках </w:t>
      </w:r>
      <w:hyperlink w:history="0" r:id="rId24" w:tooltip="Постановление КМ РТ от 31.10.2013 N 823 (ред. от 04.09.20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мероприятия</w:t>
        </w:r>
      </w:hyperlink>
      <w:r>
        <w:rPr>
          <w:sz w:val="20"/>
        </w:rPr>
        <w:t xml:space="preserve"> подпрограммы "Поддержка социально ориентированных некоммерческих организаций в Республике Татарстан на 2014 - 2025 годы" государственной программы "Экономическое развитие и инновационная экономика Республики Татарстан",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для осуществления деятельности по предоставлению грантов некоммерческим организациям, реализующим социальные проекты по следующим направлениям:</w:t>
      </w:r>
    </w:p>
    <w:p>
      <w:pPr>
        <w:pStyle w:val="0"/>
        <w:jc w:val="both"/>
      </w:pPr>
      <w:r>
        <w:rPr>
          <w:sz w:val="20"/>
        </w:rPr>
        <w:t xml:space="preserve">(в ред. </w:t>
      </w:r>
      <w:hyperlink w:history="0" r:id="rId25"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bookmarkStart w:id="58" w:name="P58"/>
    <w:bookmarkEnd w:id="58"/>
    <w:p>
      <w:pPr>
        <w:pStyle w:val="0"/>
        <w:spacing w:before="200" w:line-rule="auto"/>
        <w:ind w:firstLine="540"/>
        <w:jc w:val="both"/>
      </w:pPr>
      <w:r>
        <w:rPr>
          <w:sz w:val="20"/>
        </w:rPr>
        <w:t xml:space="preserve">социальное обслуживание, социальная поддержка и защита граждан;</w:t>
      </w:r>
    </w:p>
    <w:p>
      <w:pPr>
        <w:pStyle w:val="0"/>
        <w:spacing w:before="200" w:line-rule="auto"/>
        <w:ind w:firstLine="540"/>
        <w:jc w:val="both"/>
      </w:pPr>
      <w:r>
        <w:rPr>
          <w:sz w:val="20"/>
        </w:rPr>
        <w:t xml:space="preserve">охрана здоровья граждан, пропаганда здорового образа жизни;</w:t>
      </w:r>
    </w:p>
    <w:p>
      <w:pPr>
        <w:pStyle w:val="0"/>
        <w:spacing w:before="200" w:line-rule="auto"/>
        <w:ind w:firstLine="540"/>
        <w:jc w:val="both"/>
      </w:pPr>
      <w:r>
        <w:rPr>
          <w:sz w:val="20"/>
        </w:rPr>
        <w:t xml:space="preserve">поддержка семьи, материнства, отцовства и детства;</w:t>
      </w:r>
    </w:p>
    <w:p>
      <w:pPr>
        <w:pStyle w:val="0"/>
        <w:spacing w:before="200" w:line-rule="auto"/>
        <w:ind w:firstLine="540"/>
        <w:jc w:val="both"/>
      </w:pPr>
      <w:r>
        <w:rPr>
          <w:sz w:val="20"/>
        </w:rPr>
        <w:t xml:space="preserve">поддержка молодежных проектов, реализация которых охватывает виды деятельности, предусмотренные </w:t>
      </w:r>
      <w:hyperlink w:history="0" r:id="rId26"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поддержка проектов в области науки, образования, просвещения;</w:t>
      </w:r>
    </w:p>
    <w:p>
      <w:pPr>
        <w:pStyle w:val="0"/>
        <w:spacing w:before="200" w:line-rule="auto"/>
        <w:ind w:firstLine="540"/>
        <w:jc w:val="both"/>
      </w:pPr>
      <w:r>
        <w:rPr>
          <w:sz w:val="20"/>
        </w:rPr>
        <w:t xml:space="preserve">поддержка проектов в области культуры и искусства;</w:t>
      </w:r>
    </w:p>
    <w:p>
      <w:pPr>
        <w:pStyle w:val="0"/>
        <w:spacing w:before="200" w:line-rule="auto"/>
        <w:ind w:firstLine="540"/>
        <w:jc w:val="both"/>
      </w:pPr>
      <w:r>
        <w:rPr>
          <w:sz w:val="20"/>
        </w:rPr>
        <w:t xml:space="preserve">выявление и поддержка молодых талантов в области культуры и искусства;</w:t>
      </w:r>
    </w:p>
    <w:p>
      <w:pPr>
        <w:pStyle w:val="0"/>
        <w:spacing w:before="200" w:line-rule="auto"/>
        <w:ind w:firstLine="540"/>
        <w:jc w:val="both"/>
      </w:pPr>
      <w:r>
        <w:rPr>
          <w:sz w:val="20"/>
        </w:rPr>
        <w:t xml:space="preserve">сохранение исторической памяти;</w:t>
      </w:r>
    </w:p>
    <w:p>
      <w:pPr>
        <w:pStyle w:val="0"/>
        <w:spacing w:before="200" w:line-rule="auto"/>
        <w:ind w:firstLine="540"/>
        <w:jc w:val="both"/>
      </w:pPr>
      <w:r>
        <w:rPr>
          <w:sz w:val="20"/>
        </w:rPr>
        <w:t xml:space="preserve">защита прав и свобод человека и гражданина, в том числе защита прав заключенных;</w:t>
      </w:r>
    </w:p>
    <w:p>
      <w:pPr>
        <w:pStyle w:val="0"/>
        <w:spacing w:before="200" w:line-rule="auto"/>
        <w:ind w:firstLine="540"/>
        <w:jc w:val="both"/>
      </w:pPr>
      <w:r>
        <w:rPr>
          <w:sz w:val="20"/>
        </w:rPr>
        <w:t xml:space="preserve">охрана окружающей среды и защита животных;</w:t>
      </w:r>
    </w:p>
    <w:p>
      <w:pPr>
        <w:pStyle w:val="0"/>
        <w:spacing w:before="200" w:line-rule="auto"/>
        <w:ind w:firstLine="540"/>
        <w:jc w:val="both"/>
      </w:pPr>
      <w:r>
        <w:rPr>
          <w:sz w:val="20"/>
        </w:rPr>
        <w:t xml:space="preserve">укрепление межнационального и межрелигиозного согласия;</w:t>
      </w:r>
    </w:p>
    <w:p>
      <w:pPr>
        <w:pStyle w:val="0"/>
        <w:spacing w:before="200" w:line-rule="auto"/>
        <w:ind w:firstLine="540"/>
        <w:jc w:val="both"/>
      </w:pPr>
      <w:r>
        <w:rPr>
          <w:sz w:val="20"/>
        </w:rPr>
        <w:t xml:space="preserve">развитие общественной дипломатии и поддержка соотечественников;</w:t>
      </w:r>
    </w:p>
    <w:bookmarkStart w:id="70" w:name="P70"/>
    <w:bookmarkEnd w:id="70"/>
    <w:p>
      <w:pPr>
        <w:pStyle w:val="0"/>
        <w:spacing w:before="200" w:line-rule="auto"/>
        <w:ind w:firstLine="540"/>
        <w:jc w:val="both"/>
      </w:pPr>
      <w:r>
        <w:rPr>
          <w:sz w:val="20"/>
        </w:rPr>
        <w:t xml:space="preserve">развитие институтов гражданского общества.</w:t>
      </w:r>
    </w:p>
    <w:bookmarkStart w:id="71" w:name="P71"/>
    <w:bookmarkEnd w:id="71"/>
    <w:p>
      <w:pPr>
        <w:pStyle w:val="0"/>
        <w:spacing w:before="200" w:line-rule="auto"/>
        <w:ind w:firstLine="540"/>
        <w:jc w:val="both"/>
      </w:pPr>
      <w:r>
        <w:rPr>
          <w:sz w:val="20"/>
        </w:rPr>
        <w:t xml:space="preserve">1.4. Субсидия предоставляется участнику отбора в целях финансового обеспечения затрат, связанных с осуществлением деятельности по предоставлению грантов.</w:t>
      </w:r>
    </w:p>
    <w:p>
      <w:pPr>
        <w:pStyle w:val="0"/>
        <w:spacing w:before="200" w:line-rule="auto"/>
        <w:ind w:firstLine="540"/>
        <w:jc w:val="both"/>
      </w:pPr>
      <w:r>
        <w:rPr>
          <w:sz w:val="20"/>
        </w:rPr>
        <w:t xml:space="preserve">1.5. Субсидия предоставляется Министерством по результатам отбора, проводимого путем запроса предложений (заявок), направленных участниками отбора для участия в отборе (далее - заявка), исходя из соответствия участника отбора критериям отбора и очередности поступления заявок.</w:t>
      </w:r>
    </w:p>
    <w:p>
      <w:pPr>
        <w:pStyle w:val="0"/>
        <w:spacing w:before="200" w:line-rule="auto"/>
        <w:ind w:firstLine="540"/>
        <w:jc w:val="both"/>
      </w:pPr>
      <w:r>
        <w:rPr>
          <w:sz w:val="20"/>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 в порядке, установленном Министерством финансов Российской Федерации.</w:t>
      </w:r>
    </w:p>
    <w:p>
      <w:pPr>
        <w:pStyle w:val="0"/>
        <w:jc w:val="both"/>
      </w:pPr>
      <w:r>
        <w:rPr>
          <w:sz w:val="20"/>
        </w:rPr>
        <w:t xml:space="preserve">(п. 1.6 в ред. </w:t>
      </w:r>
      <w:hyperlink w:history="0" r:id="rId27" w:tooltip="Постановление КМ РТ от 18.11.2022 N 1232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18.11.2022 N 1232)</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2.1. Министерство размещает на едином портале и на официальном сайте Министерства </w:t>
      </w:r>
      <w:r>
        <w:rPr>
          <w:sz w:val="20"/>
        </w:rPr>
        <w:t xml:space="preserve">https://mert.tatarstan.ru</w:t>
      </w:r>
      <w:r>
        <w:rPr>
          <w:sz w:val="20"/>
        </w:rPr>
        <w:t xml:space="preserve"> (далее - официальный сайт Министерства) в информационно-телекоммуникационной сети "Интернет" объявление о проведении отбора не позднее чем за три календарных дня до дня начала срока проведения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или окончания приема заявок, которая не может быть ранее пятого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28" w:tooltip="Постановление КМ РТ от 18.11.2022 N 1232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18.11.2022 N 1232)</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183" w:tooltip="4.7. Результатами предоставления субсидии являются:">
        <w:r>
          <w:rPr>
            <w:sz w:val="20"/>
            <w:color w:val="0000ff"/>
          </w:rPr>
          <w:t xml:space="preserve">пунктом 4.7</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критериев и требований к участникам отбора в соответствии с </w:t>
      </w:r>
      <w:hyperlink w:history="0" w:anchor="P94" w:tooltip="2.2. Участник отбора должен соответствовать следующим критериям отбора:">
        <w:r>
          <w:rPr>
            <w:sz w:val="20"/>
            <w:color w:val="0000ff"/>
          </w:rPr>
          <w:t xml:space="preserve">пунктами 2.2</w:t>
        </w:r>
      </w:hyperlink>
      <w:r>
        <w:rPr>
          <w:sz w:val="20"/>
        </w:rPr>
        <w:t xml:space="preserve"> и </w:t>
      </w:r>
      <w:hyperlink w:history="0" w:anchor="P98" w:tooltip="2.3. Участник отбора на первое число месяца, в котором планируется проведение отбора, должен соответствовать следующим требованиям:">
        <w:r>
          <w:rPr>
            <w:sz w:val="20"/>
            <w:color w:val="0000ff"/>
          </w:rPr>
          <w:t xml:space="preserve">2.3</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критериям и требованиям;</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 в соответствии с </w:t>
      </w:r>
      <w:hyperlink w:history="0" w:anchor="P107" w:tooltip="2.4. Для участия в отборе участник отбора представляет в Министерство нарочным способом или посредством почтового отправления по адресу: 420021, г. Казань, ул. Московская, д. 55 следующие документы:">
        <w:r>
          <w:rPr>
            <w:sz w:val="20"/>
            <w:color w:val="0000ff"/>
          </w:rPr>
          <w:t xml:space="preserve">пунктами 2.4</w:t>
        </w:r>
      </w:hyperlink>
      <w:r>
        <w:rPr>
          <w:sz w:val="20"/>
        </w:rPr>
        <w:t xml:space="preserve"> и </w:t>
      </w:r>
      <w:hyperlink w:history="0" w:anchor="P123" w:tooltip="2.5. Заявка и приложенные к ней документы должны соответствовать следующим требования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правил рассмотрения заявок в соответствии с </w:t>
      </w:r>
      <w:hyperlink w:history="0" w:anchor="P132" w:tooltip="3.1. Министерство регистрирует заявку, поступившую в установленный срок приема заявок, в журнале регистрации заявок на получение субсидии в день поступления заявки с указанием даты и времени поступления заявки и присвоением заявке порядкового номера регистрации и в случае подачи заявки нарочно выдает участнику отбора расписку в получении заявки с указанием даты ее получения и присвоенного номера регистрации.">
        <w:r>
          <w:rPr>
            <w:sz w:val="20"/>
            <w:color w:val="0000ff"/>
          </w:rPr>
          <w:t xml:space="preserve">пунктами 3.1</w:t>
        </w:r>
      </w:hyperlink>
      <w:r>
        <w:rPr>
          <w:sz w:val="20"/>
        </w:rPr>
        <w:t xml:space="preserve"> - </w:t>
      </w:r>
      <w:hyperlink w:history="0" w:anchor="P149" w:tooltip="3.4. Министерство не позднее пяти рабочих дней со дня утверждения протокола принимает решение о предоставлении субсидии и размещает на едином портале и на официальном сайте Министерства информацию о результатах отбора, включающую следующие сведения:">
        <w:r>
          <w:rPr>
            <w:sz w:val="20"/>
            <w:color w:val="0000ff"/>
          </w:rPr>
          <w:t xml:space="preserve">3.4</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победителя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и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В период проведения отбора разъяснения положений объявления о проведении отбора предоставляются участникам отбора Министерством в форме электронного документа на адрес электронной почты, указанный в запросе, поступившем в форме электронного документа, или в письменной форме по почтовому адресу, указанному в запросе, поступившем в письменной форме, в течение пяти рабочих дней с даты поступления соответствующего запроса в Министерство, если указанный запрос поступил в Министерство не позднее чем за пять рабочих дней до даты окончания срока подачи заявок.</w:t>
      </w:r>
    </w:p>
    <w:bookmarkStart w:id="94" w:name="P94"/>
    <w:bookmarkEnd w:id="94"/>
    <w:p>
      <w:pPr>
        <w:pStyle w:val="0"/>
        <w:spacing w:before="200" w:line-rule="auto"/>
        <w:ind w:firstLine="540"/>
        <w:jc w:val="both"/>
      </w:pPr>
      <w:r>
        <w:rPr>
          <w:sz w:val="20"/>
        </w:rPr>
        <w:t xml:space="preserve">2.2. Участник отбора должен соответствовать следующим критериям отбора:</w:t>
      </w:r>
    </w:p>
    <w:p>
      <w:pPr>
        <w:pStyle w:val="0"/>
        <w:spacing w:before="200" w:line-rule="auto"/>
        <w:ind w:firstLine="540"/>
        <w:jc w:val="both"/>
      </w:pPr>
      <w:r>
        <w:rPr>
          <w:sz w:val="20"/>
        </w:rPr>
        <w:t xml:space="preserve">должен быть заключен договор с Фондом-оператором президентских грантов по развитию гражданского общества о предоставлении гранта Президента Российской Федерации на развитие гражданского общества в целях софинансирования расходов на оказание на конкурсной основе поддержки некоммерческим неправительственным организациям, осуществляющим виды деятельности, предусмотренные </w:t>
      </w:r>
      <w:hyperlink w:history="0" r:id="rId29"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являться некоммерческой организацией, за исключением организации в форме политической партии и движения, государственного и муниципального учреждения, потребительского кооператива, саморегулируемой организации, объединения работодателей, объединения кооперативов, торгово-промышленной палаты, товарищества собственников недвижимости, адвокатской палаты, адвокатского образования, нотариальной палаты, государственно-общественной и общественно-государственной организации (объединения), их территориального (структурного) подразделения (отделения), в том числе являющегося отдельным юридическим лицом, микрофинансовой организации;</w:t>
      </w:r>
    </w:p>
    <w:p>
      <w:pPr>
        <w:pStyle w:val="0"/>
        <w:spacing w:before="200" w:line-rule="auto"/>
        <w:ind w:firstLine="540"/>
        <w:jc w:val="both"/>
      </w:pPr>
      <w:r>
        <w:rPr>
          <w:sz w:val="20"/>
        </w:rPr>
        <w:t xml:space="preserve">осуществлять свою деятельность на территории Республики Татарстан и уплачивать налоги в бюджет Республики Татарстан.</w:t>
      </w:r>
    </w:p>
    <w:bookmarkStart w:id="98" w:name="P98"/>
    <w:bookmarkEnd w:id="98"/>
    <w:p>
      <w:pPr>
        <w:pStyle w:val="0"/>
        <w:spacing w:before="200" w:line-rule="auto"/>
        <w:ind w:firstLine="540"/>
        <w:jc w:val="both"/>
      </w:pPr>
      <w:r>
        <w:rPr>
          <w:sz w:val="20"/>
        </w:rPr>
        <w:t xml:space="preserve">2.3. Участник отбора на первое число месяца, в котором планируется проведение отбора, должен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превышает 300 тыс. рублей);</w:t>
      </w:r>
    </w:p>
    <w:bookmarkStart w:id="100" w:name="P100"/>
    <w:bookmarkEnd w:id="100"/>
    <w:p>
      <w:pPr>
        <w:pStyle w:val="0"/>
        <w:spacing w:before="200" w:line-rule="auto"/>
        <w:ind w:firstLine="540"/>
        <w:jc w:val="both"/>
      </w:pPr>
      <w:r>
        <w:rPr>
          <w:sz w:val="20"/>
        </w:rPr>
        <w:t xml:space="preserve">не иметь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0"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27.03.2023 N 358)</w:t>
      </w:r>
    </w:p>
    <w:p>
      <w:pPr>
        <w:pStyle w:val="0"/>
        <w:spacing w:before="200" w:line-rule="auto"/>
        <w:ind w:firstLine="540"/>
        <w:jc w:val="both"/>
      </w:pPr>
      <w:r>
        <w:rPr>
          <w:sz w:val="20"/>
        </w:rPr>
        <w:t xml:space="preserve">не являться получателем средств из бюджета Республики Татарстан на основании иных нормативных правовых актов Республики Татарстан на цель, указанную в </w:t>
      </w:r>
      <w:hyperlink w:history="0" w:anchor="P71" w:tooltip="1.4. Субсидия предоставляется участнику отбора в целях финансового обеспечения затрат, связанных с осуществлением деятельности по предоставлению грантов.">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в 2022 году не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bookmarkStart w:id="107" w:name="P107"/>
    <w:bookmarkEnd w:id="107"/>
    <w:p>
      <w:pPr>
        <w:pStyle w:val="0"/>
        <w:spacing w:before="200" w:line-rule="auto"/>
        <w:ind w:firstLine="540"/>
        <w:jc w:val="both"/>
      </w:pPr>
      <w:r>
        <w:rPr>
          <w:sz w:val="20"/>
        </w:rPr>
        <w:t xml:space="preserve">2.4. Для участия в отборе участник отбора представляет в Министерство нарочным способом или посредством почтового отправления по адресу: 420021, г. Казань, ул. Московская, д. 55 следующие документы:</w:t>
      </w:r>
    </w:p>
    <w:p>
      <w:pPr>
        <w:pStyle w:val="0"/>
        <w:spacing w:before="200" w:line-rule="auto"/>
        <w:ind w:firstLine="540"/>
        <w:jc w:val="both"/>
      </w:pPr>
      <w:r>
        <w:rPr>
          <w:sz w:val="20"/>
        </w:rPr>
        <w:t xml:space="preserve">заявку по форме, утвержденной приказом Министерства, с указанием своих платежных реквизитов и почтового адреса, адреса электронной почты, содержащую информацию о соответствии участника отбора критериям отбора и требованиям, указанным в </w:t>
      </w:r>
      <w:hyperlink w:history="0" w:anchor="P94" w:tooltip="2.2. Участник отбора должен соответствовать следующим критериям отбора:">
        <w:r>
          <w:rPr>
            <w:sz w:val="20"/>
            <w:color w:val="0000ff"/>
          </w:rPr>
          <w:t xml:space="preserve">пунктах 2.2</w:t>
        </w:r>
      </w:hyperlink>
      <w:r>
        <w:rPr>
          <w:sz w:val="20"/>
        </w:rPr>
        <w:t xml:space="preserve"> и </w:t>
      </w:r>
      <w:hyperlink w:history="0" w:anchor="P98" w:tooltip="2.3. Участник отбора на первое число месяца, в котором планируется проведение отбора, должен соответствовать следующим требованиям:">
        <w:r>
          <w:rPr>
            <w:sz w:val="20"/>
            <w:color w:val="0000ff"/>
          </w:rPr>
          <w:t xml:space="preserve">2.3</w:t>
        </w:r>
      </w:hyperlink>
      <w:r>
        <w:rPr>
          <w:sz w:val="20"/>
        </w:rPr>
        <w:t xml:space="preserve"> настоящего Порядка,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копию устава участника отбора и изменений в него;</w:t>
      </w:r>
    </w:p>
    <w:bookmarkStart w:id="110" w:name="P110"/>
    <w:bookmarkEnd w:id="110"/>
    <w:p>
      <w:pPr>
        <w:pStyle w:val="0"/>
        <w:spacing w:before="200" w:line-rule="auto"/>
        <w:ind w:firstLine="540"/>
        <w:jc w:val="both"/>
      </w:pPr>
      <w:r>
        <w:rPr>
          <w:sz w:val="20"/>
        </w:rPr>
        <w:t xml:space="preserve">план расходования субсидии, полученной за счет средств бюджета Республики Татарстан, участником отбора для осуществления деятельности по предоставлению грантов некоммерческим организациям по форме, утвержденной приказом Министерства;</w:t>
      </w:r>
    </w:p>
    <w:p>
      <w:pPr>
        <w:pStyle w:val="0"/>
        <w:spacing w:before="200" w:line-rule="auto"/>
        <w:ind w:firstLine="540"/>
        <w:jc w:val="both"/>
      </w:pPr>
      <w:r>
        <w:rPr>
          <w:sz w:val="20"/>
        </w:rPr>
        <w:t xml:space="preserve">абзац утратил силу. - </w:t>
      </w:r>
      <w:hyperlink w:history="0" r:id="rId31" w:tooltip="Постановление КМ РТ от 27.01.2023 N 59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Постановление</w:t>
        </w:r>
      </w:hyperlink>
      <w:r>
        <w:rPr>
          <w:sz w:val="20"/>
        </w:rPr>
        <w:t xml:space="preserve"> КМ РТ от 27.01.2023 N 59.</w:t>
      </w:r>
    </w:p>
    <w:p>
      <w:pPr>
        <w:pStyle w:val="0"/>
        <w:spacing w:before="200" w:line-rule="auto"/>
        <w:ind w:firstLine="540"/>
        <w:jc w:val="both"/>
      </w:pPr>
      <w:r>
        <w:rPr>
          <w:sz w:val="20"/>
        </w:rPr>
        <w:t xml:space="preserve">справку, подписанную руководителем участника отбора, подтверждающую, что он не является получателем средств из бюджета Республики Татарстан на основании иных нормативных правовых актов Республики Татарстан на цель, указанную в </w:t>
      </w:r>
      <w:hyperlink w:history="0" w:anchor="P71" w:tooltip="1.4. Субсидия предоставляется участнику отбора в целях финансового обеспечения затрат, связанных с осуществлением деятельности по предоставлению грантов.">
        <w:r>
          <w:rPr>
            <w:sz w:val="20"/>
            <w:color w:val="0000ff"/>
          </w:rPr>
          <w:t xml:space="preserve">пункте 1.4</w:t>
        </w:r>
      </w:hyperlink>
      <w:r>
        <w:rPr>
          <w:sz w:val="20"/>
        </w:rPr>
        <w:t xml:space="preserve"> настоящего Порядка;</w:t>
      </w:r>
    </w:p>
    <w:p>
      <w:pPr>
        <w:pStyle w:val="0"/>
        <w:jc w:val="both"/>
      </w:pPr>
      <w:r>
        <w:rPr>
          <w:sz w:val="20"/>
        </w:rPr>
        <w:t xml:space="preserve">(в ред. </w:t>
      </w:r>
      <w:hyperlink w:history="0" r:id="rId32" w:tooltip="Постановление КМ РТ от 28.07.2023 N 90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28.07.2023 N 903)</w:t>
      </w:r>
    </w:p>
    <w:p>
      <w:pPr>
        <w:pStyle w:val="0"/>
        <w:spacing w:before="200" w:line-rule="auto"/>
        <w:ind w:firstLine="540"/>
        <w:jc w:val="both"/>
      </w:pPr>
      <w:r>
        <w:rPr>
          <w:sz w:val="20"/>
        </w:rPr>
        <w:t xml:space="preserve">договор с Фондом-оператором президентских грантов по развитию гражданского общества о предоставлении гранта Президента Российской Федерации на развитие гражданского общества в целях софинансирования расходов на оказание на конкурсной основе поддержки некоммерческим неправительственным организациям, осуществляющим виды деятельности, предусмотренные </w:t>
      </w:r>
      <w:hyperlink w:history="0" r:id="rId33"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Участник отбора вправе по собственной инициативе представить следующие документы:</w:t>
      </w:r>
    </w:p>
    <w:bookmarkStart w:id="116" w:name="P116"/>
    <w:bookmarkEnd w:id="116"/>
    <w:p>
      <w:pPr>
        <w:pStyle w:val="0"/>
        <w:spacing w:before="200" w:line-rule="auto"/>
        <w:ind w:firstLine="540"/>
        <w:jc w:val="both"/>
      </w:pPr>
      <w:r>
        <w:rPr>
          <w:sz w:val="20"/>
        </w:rPr>
        <w:t xml:space="preserve">выписку из Единого государственного реестра юридических лиц;</w:t>
      </w:r>
    </w:p>
    <w:bookmarkStart w:id="117" w:name="P117"/>
    <w:bookmarkEnd w:id="117"/>
    <w:p>
      <w:pPr>
        <w:pStyle w:val="0"/>
        <w:spacing w:before="200" w:line-rule="auto"/>
        <w:ind w:firstLine="540"/>
        <w:jc w:val="both"/>
      </w:pPr>
      <w:hyperlink w:history="0" r:id="rId34"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справку</w:t>
        </w:r>
      </w:hyperlink>
      <w:r>
        <w:rPr>
          <w:sz w:val="20"/>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по форме, утвержденной приказом Федеральной налоговой службы от 23 ноября 2022 г.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p>
    <w:p>
      <w:pPr>
        <w:pStyle w:val="0"/>
        <w:jc w:val="both"/>
      </w:pPr>
      <w:r>
        <w:rPr>
          <w:sz w:val="20"/>
        </w:rPr>
        <w:t xml:space="preserve">(в ред. </w:t>
      </w:r>
      <w:hyperlink w:history="0" r:id="rId35"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27.03.2023 N 358)</w:t>
      </w:r>
    </w:p>
    <w:p>
      <w:pPr>
        <w:pStyle w:val="0"/>
        <w:spacing w:before="200" w:line-rule="auto"/>
        <w:ind w:firstLine="540"/>
        <w:jc w:val="both"/>
      </w:pPr>
      <w:r>
        <w:rPr>
          <w:sz w:val="20"/>
        </w:rPr>
        <w:t xml:space="preserve">В случае непредставления документов, предусмотренных </w:t>
      </w:r>
      <w:hyperlink w:history="0" w:anchor="P116" w:tooltip="выписку из Единого государственного реестра юридических лиц;">
        <w:r>
          <w:rPr>
            <w:sz w:val="20"/>
            <w:color w:val="0000ff"/>
          </w:rPr>
          <w:t xml:space="preserve">абзацами девятым</w:t>
        </w:r>
      </w:hyperlink>
      <w:r>
        <w:rPr>
          <w:sz w:val="20"/>
        </w:rPr>
        <w:t xml:space="preserve"> - </w:t>
      </w:r>
      <w:hyperlink w:history="0" w:anchor="P117" w:tooltip="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по форме, утвержденной приказом Федеральной налоговой службы от 23 ноября 2022 г.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
        <w:r>
          <w:rPr>
            <w:sz w:val="20"/>
            <w:color w:val="0000ff"/>
          </w:rPr>
          <w:t xml:space="preserve">десятым</w:t>
        </w:r>
      </w:hyperlink>
      <w:r>
        <w:rPr>
          <w:sz w:val="20"/>
        </w:rPr>
        <w:t xml:space="preserve"> настоящего пункта, Министерство запрашивает указанные документы в порядке межведомственного информационного взаимодействия.</w:t>
      </w:r>
    </w:p>
    <w:p>
      <w:pPr>
        <w:pStyle w:val="0"/>
        <w:spacing w:before="200" w:line-rule="auto"/>
        <w:ind w:firstLine="540"/>
        <w:jc w:val="both"/>
      </w:pPr>
      <w:r>
        <w:rPr>
          <w:sz w:val="20"/>
        </w:rPr>
        <w:t xml:space="preserve">Заявка и прилагаемые к ней документы должны быть прошнурованы в одну папку (том), постранично пронумерованы, подписаны собственноручной подписью руководителя или уполномоченного представителя участника отбора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 и скреплены печатью.</w:t>
      </w:r>
    </w:p>
    <w:p>
      <w:pPr>
        <w:pStyle w:val="0"/>
        <w:spacing w:before="200" w:line-rule="auto"/>
        <w:ind w:firstLine="540"/>
        <w:jc w:val="both"/>
      </w:pPr>
      <w:r>
        <w:rPr>
          <w:sz w:val="20"/>
        </w:rPr>
        <w:t xml:space="preserve">Заявки, поступившие в Министерство до начала срока приема заявок (в том числе через организации почтовой связи), не регистрируются, не рассматриваются и возвращаются Министерством в день их поступления участникам отбора через службу почтовой связи с указанием причины отказа в регистрации.</w:t>
      </w:r>
    </w:p>
    <w:p>
      <w:pPr>
        <w:pStyle w:val="0"/>
        <w:spacing w:before="200" w:line-rule="auto"/>
        <w:ind w:firstLine="540"/>
        <w:jc w:val="both"/>
      </w:pPr>
      <w:r>
        <w:rPr>
          <w:sz w:val="20"/>
        </w:rPr>
        <w:t xml:space="preserve">Зарегистрированные заявки с прилагаемыми к ним документами не возвращаются участникам отбора и хранятся в Министерстве.</w:t>
      </w:r>
    </w:p>
    <w:bookmarkStart w:id="123" w:name="P123"/>
    <w:bookmarkEnd w:id="123"/>
    <w:p>
      <w:pPr>
        <w:pStyle w:val="0"/>
        <w:spacing w:before="200" w:line-rule="auto"/>
        <w:ind w:firstLine="540"/>
        <w:jc w:val="both"/>
      </w:pPr>
      <w:r>
        <w:rPr>
          <w:sz w:val="20"/>
        </w:rPr>
        <w:t xml:space="preserve">2.5. Заявка и приложенные к ней документы должны соответствовать следующим требованиям:</w:t>
      </w:r>
    </w:p>
    <w:p>
      <w:pPr>
        <w:pStyle w:val="0"/>
        <w:spacing w:before="200" w:line-rule="auto"/>
        <w:ind w:firstLine="540"/>
        <w:jc w:val="both"/>
      </w:pPr>
      <w:r>
        <w:rPr>
          <w:sz w:val="20"/>
        </w:rPr>
        <w:t xml:space="preserve">документы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 за исключением исправлений, скрепленных печатью и заверенных подписью руководителя участника отбора или уполномоченного им лица;</w:t>
      </w:r>
    </w:p>
    <w:p>
      <w:pPr>
        <w:pStyle w:val="0"/>
        <w:spacing w:before="200" w:line-rule="auto"/>
        <w:ind w:firstLine="540"/>
        <w:jc w:val="both"/>
      </w:pPr>
      <w:r>
        <w:rPr>
          <w:sz w:val="20"/>
        </w:rPr>
        <w:t xml:space="preserve">копии документов заверяются печатью и подписью руководителя участника отбора или уполномоченного им лица.</w:t>
      </w:r>
    </w:p>
    <w:p>
      <w:pPr>
        <w:pStyle w:val="0"/>
        <w:spacing w:before="200" w:line-rule="auto"/>
        <w:ind w:firstLine="540"/>
        <w:jc w:val="both"/>
      </w:pPr>
      <w:r>
        <w:rPr>
          <w:sz w:val="20"/>
        </w:rPr>
        <w:t xml:space="preserve">За недостоверность представляемых сведений участник отбора несет ответственность согласно законодательству Российской Федерации.</w:t>
      </w:r>
    </w:p>
    <w:p>
      <w:pPr>
        <w:pStyle w:val="0"/>
        <w:spacing w:before="200" w:line-rule="auto"/>
        <w:ind w:firstLine="540"/>
        <w:jc w:val="both"/>
      </w:pPr>
      <w:r>
        <w:rPr>
          <w:sz w:val="20"/>
        </w:rPr>
        <w:t xml:space="preserve">2.6. В период до истечения срока приема заявок участник отбора имеет право по письменному заявлению в произвольной форме отозвать заявку, в том числе с целью внесения изменений в заявку и подачи новой заявки.</w:t>
      </w:r>
    </w:p>
    <w:p>
      <w:pPr>
        <w:pStyle w:val="0"/>
        <w:spacing w:before="200" w:line-rule="auto"/>
        <w:ind w:firstLine="540"/>
        <w:jc w:val="both"/>
      </w:pPr>
      <w:r>
        <w:rPr>
          <w:sz w:val="20"/>
        </w:rPr>
        <w:t xml:space="preserve">Изменение заявки или уведомление о ее отзыве является действительным, если ее изменение осуществлено путем подачи участником отбора новой заявки или уведомление о ее отзыве получено Министерством до истечения срока подачи заявок.</w:t>
      </w:r>
    </w:p>
    <w:p>
      <w:pPr>
        <w:pStyle w:val="0"/>
        <w:jc w:val="both"/>
      </w:pPr>
      <w:r>
        <w:rPr>
          <w:sz w:val="20"/>
        </w:rPr>
      </w:r>
    </w:p>
    <w:p>
      <w:pPr>
        <w:pStyle w:val="2"/>
        <w:outlineLvl w:val="1"/>
        <w:jc w:val="center"/>
      </w:pPr>
      <w:r>
        <w:rPr>
          <w:sz w:val="20"/>
        </w:rPr>
        <w:t xml:space="preserve">III. Прием и рассмотрение заявок</w:t>
      </w:r>
    </w:p>
    <w:p>
      <w:pPr>
        <w:pStyle w:val="0"/>
        <w:jc w:val="both"/>
      </w:pPr>
      <w:r>
        <w:rPr>
          <w:sz w:val="20"/>
        </w:rPr>
      </w:r>
    </w:p>
    <w:bookmarkStart w:id="132" w:name="P132"/>
    <w:bookmarkEnd w:id="132"/>
    <w:p>
      <w:pPr>
        <w:pStyle w:val="0"/>
        <w:ind w:firstLine="540"/>
        <w:jc w:val="both"/>
      </w:pPr>
      <w:r>
        <w:rPr>
          <w:sz w:val="20"/>
        </w:rPr>
        <w:t xml:space="preserve">3.1. Министерство регистрирует заявку, поступившую в установленный срок приема заявок, в журнале регистрации заявок на получение субсидии в день поступления заявки с указанием даты и времени поступления заявки и присвоением заявке порядкового номера регистрации и в случае подачи заявки нарочно выдает участнику отбора расписку в получении заявки с указанием даты ее получения и присвоенного номера регистрации.</w:t>
      </w:r>
    </w:p>
    <w:p>
      <w:pPr>
        <w:pStyle w:val="0"/>
        <w:spacing w:before="200" w:line-rule="auto"/>
        <w:ind w:firstLine="540"/>
        <w:jc w:val="both"/>
      </w:pPr>
      <w:r>
        <w:rPr>
          <w:sz w:val="20"/>
        </w:rPr>
        <w:t xml:space="preserve">При поступлении заявки в Министерство через организации почтовой связи она регистрируется в журнале регистрации заявок на получение субсидии с указанием даты и времени поступления заявки в Министерство и присвоением заявке порядкового номера регистрации.</w:t>
      </w:r>
    </w:p>
    <w:p>
      <w:pPr>
        <w:pStyle w:val="0"/>
        <w:spacing w:before="200" w:line-rule="auto"/>
        <w:ind w:firstLine="540"/>
        <w:jc w:val="both"/>
      </w:pPr>
      <w:r>
        <w:rPr>
          <w:sz w:val="20"/>
        </w:rPr>
        <w:t xml:space="preserve">3.2. В целях рассмотрения заявок, а также принятия решения об определении победителя отбора или об отклонении заявки Министерством создается комиссия по рассмотрению заявок (далее - Комиссия).</w:t>
      </w:r>
    </w:p>
    <w:p>
      <w:pPr>
        <w:pStyle w:val="0"/>
        <w:spacing w:before="200" w:line-rule="auto"/>
        <w:ind w:firstLine="540"/>
        <w:jc w:val="both"/>
      </w:pPr>
      <w:r>
        <w:rPr>
          <w:sz w:val="20"/>
        </w:rPr>
        <w:t xml:space="preserve">Комиссия формируется из числа сотрудников Министерства и представителя (представителей) Общественного совета при Министерстве и утверждается приказом Министерства. Состав Комиссии не может быть менее пяти человек и более семи человек.</w:t>
      </w:r>
    </w:p>
    <w:p>
      <w:pPr>
        <w:pStyle w:val="0"/>
        <w:spacing w:before="200" w:line-rule="auto"/>
        <w:ind w:firstLine="540"/>
        <w:jc w:val="both"/>
      </w:pPr>
      <w:r>
        <w:rPr>
          <w:sz w:val="20"/>
        </w:rPr>
        <w:t xml:space="preserve">В состав Комиссии входят председатель, секретарь, члены комиссии.</w:t>
      </w:r>
    </w:p>
    <w:p>
      <w:pPr>
        <w:pStyle w:val="0"/>
        <w:spacing w:before="200" w:line-rule="auto"/>
        <w:ind w:firstLine="540"/>
        <w:jc w:val="both"/>
      </w:pPr>
      <w:r>
        <w:rPr>
          <w:sz w:val="20"/>
        </w:rPr>
        <w:t xml:space="preserve">Председатель Комиссии осуществляет руководство деятельностью Комиссии, утверждает ее решение.</w:t>
      </w:r>
    </w:p>
    <w:p>
      <w:pPr>
        <w:pStyle w:val="0"/>
        <w:spacing w:before="200" w:line-rule="auto"/>
        <w:ind w:firstLine="540"/>
        <w:jc w:val="both"/>
      </w:pPr>
      <w:r>
        <w:rPr>
          <w:sz w:val="20"/>
        </w:rPr>
        <w:t xml:space="preserve">Комиссия проводит свое заседание при наличии не менее двух третей ее членов. Решение Комиссии принимается путем открытого голосования и считается принятым, если за него проголосовали более 50 процентов присутствующих членов Комиссии.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3.3. В пятидневный срок, исчисляемый в рабочих днях, со дня окончания приема заявок Комиссия проверяет участника отбора и представленные им документы на соответствие критериям отбора и требованиям, установленным </w:t>
      </w:r>
      <w:hyperlink w:history="0" w:anchor="P94" w:tooltip="2.2. Участник отбора должен соответствовать следующим критериям отбора:">
        <w:r>
          <w:rPr>
            <w:sz w:val="20"/>
            <w:color w:val="0000ff"/>
          </w:rPr>
          <w:t xml:space="preserve">пунктами 2.2</w:t>
        </w:r>
      </w:hyperlink>
      <w:r>
        <w:rPr>
          <w:sz w:val="20"/>
        </w:rPr>
        <w:t xml:space="preserve">, </w:t>
      </w:r>
      <w:hyperlink w:history="0" w:anchor="P98" w:tooltip="2.3. Участник отбора на первое число месяца, в котором планируется проведение отбора, должен соответствовать следующим требованиям:">
        <w:r>
          <w:rPr>
            <w:sz w:val="20"/>
            <w:color w:val="0000ff"/>
          </w:rPr>
          <w:t xml:space="preserve">2.3</w:t>
        </w:r>
      </w:hyperlink>
      <w:r>
        <w:rPr>
          <w:sz w:val="20"/>
        </w:rPr>
        <w:t xml:space="preserve">, </w:t>
      </w:r>
      <w:hyperlink w:history="0" w:anchor="P123" w:tooltip="2.5. Заявка и приложенные к ней документы должны соответствовать следующим требованиям:">
        <w:r>
          <w:rPr>
            <w:sz w:val="20"/>
            <w:color w:val="0000ff"/>
          </w:rPr>
          <w:t xml:space="preserve">2.5</w:t>
        </w:r>
      </w:hyperlink>
      <w:r>
        <w:rPr>
          <w:sz w:val="20"/>
        </w:rPr>
        <w:t xml:space="preserve"> настоящего Порядка, и принимает решение о об определении победителя отбора или об отклонении заявки. Заявки ранжируются по дате подачи заявки согласно журналу регистрации заявок.</w:t>
      </w:r>
    </w:p>
    <w:p>
      <w:pPr>
        <w:pStyle w:val="0"/>
        <w:spacing w:before="200" w:line-rule="auto"/>
        <w:ind w:firstLine="540"/>
        <w:jc w:val="both"/>
      </w:pPr>
      <w:r>
        <w:rPr>
          <w:sz w:val="20"/>
        </w:rPr>
        <w:t xml:space="preserve">Основаниями для отклонения заявки являются:</w:t>
      </w:r>
    </w:p>
    <w:p>
      <w:pPr>
        <w:pStyle w:val="0"/>
        <w:spacing w:before="200" w:line-rule="auto"/>
        <w:ind w:firstLine="540"/>
        <w:jc w:val="both"/>
      </w:pPr>
      <w:r>
        <w:rPr>
          <w:sz w:val="20"/>
        </w:rPr>
        <w:t xml:space="preserve">несоответствие участника отбора критериям отбора и требованиям, предусмотренным </w:t>
      </w:r>
      <w:hyperlink w:history="0" w:anchor="P94" w:tooltip="2.2. Участник отбора должен соответствовать следующим критериям отбора:">
        <w:r>
          <w:rPr>
            <w:sz w:val="20"/>
            <w:color w:val="0000ff"/>
          </w:rPr>
          <w:t xml:space="preserve">пунктами 2.2</w:t>
        </w:r>
      </w:hyperlink>
      <w:r>
        <w:rPr>
          <w:sz w:val="20"/>
        </w:rPr>
        <w:t xml:space="preserve">, </w:t>
      </w:r>
      <w:hyperlink w:history="0" w:anchor="P98" w:tooltip="2.3. Участник отбора на первое число месяца, в котором планируется проведение отбора, должен соответствовать следующим требованиям:">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В случае отклонения заявки Министерство в пятидневный срок, исчисляемый в рабочих днях, со дня принятия соответствующего решения направляет участнику отбора письменное уведомление с указанием причин отклонения заявки.</w:t>
      </w:r>
    </w:p>
    <w:p>
      <w:pPr>
        <w:pStyle w:val="0"/>
        <w:spacing w:before="200" w:line-rule="auto"/>
        <w:ind w:firstLine="540"/>
        <w:jc w:val="both"/>
      </w:pPr>
      <w:r>
        <w:rPr>
          <w:sz w:val="20"/>
        </w:rPr>
        <w:t xml:space="preserve">Решение об отклонении заявки должно содержать указание на причины отклонения заявки.</w:t>
      </w:r>
    </w:p>
    <w:p>
      <w:pPr>
        <w:pStyle w:val="0"/>
        <w:spacing w:before="200" w:line-rule="auto"/>
        <w:ind w:firstLine="540"/>
        <w:jc w:val="both"/>
      </w:pPr>
      <w:r>
        <w:rPr>
          <w:sz w:val="20"/>
        </w:rPr>
        <w:t xml:space="preserve">Решение Комиссии об определении победителя отбора оформляется протоколом, который ведет секретарь Комиссии. Протокол утверждается председателем Комиссии в срок не позднее трех рабочих дней со дня проведения заседания.</w:t>
      </w:r>
    </w:p>
    <w:p>
      <w:pPr>
        <w:pStyle w:val="0"/>
        <w:spacing w:before="200" w:line-rule="auto"/>
        <w:ind w:firstLine="540"/>
        <w:jc w:val="both"/>
      </w:pPr>
      <w:r>
        <w:rPr>
          <w:sz w:val="20"/>
        </w:rPr>
        <w:t xml:space="preserve">Протокол содержит информацию о дате, времени и месте проведения заседания Комиссии, присутствовавших членах комиссии, количестве рассмотренных заявок, результате рассмотрения заявок, сумме субсидии.</w:t>
      </w:r>
    </w:p>
    <w:bookmarkStart w:id="149" w:name="P149"/>
    <w:bookmarkEnd w:id="149"/>
    <w:p>
      <w:pPr>
        <w:pStyle w:val="0"/>
        <w:spacing w:before="200" w:line-rule="auto"/>
        <w:ind w:firstLine="540"/>
        <w:jc w:val="both"/>
      </w:pPr>
      <w:r>
        <w:rPr>
          <w:sz w:val="20"/>
        </w:rPr>
        <w:t xml:space="preserve">3.4. Министерство не позднее пяти рабочих дней со дня утверждения протокола принимает решение о предоставлении субсидии и размещает на едином портале и на официальном сайте Министерства информацию о результатах отбора,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jc w:val="both"/>
      </w:pPr>
      <w:r>
        <w:rPr>
          <w:sz w:val="20"/>
        </w:rPr>
      </w:r>
    </w:p>
    <w:p>
      <w:pPr>
        <w:pStyle w:val="2"/>
        <w:outlineLvl w:val="1"/>
        <w:jc w:val="center"/>
      </w:pPr>
      <w:r>
        <w:rPr>
          <w:sz w:val="20"/>
        </w:rPr>
        <w:t xml:space="preserve">IV. Условия и порядок предоставления субсидии</w:t>
      </w:r>
    </w:p>
    <w:p>
      <w:pPr>
        <w:pStyle w:val="0"/>
        <w:jc w:val="both"/>
      </w:pPr>
      <w:r>
        <w:rPr>
          <w:sz w:val="20"/>
        </w:rPr>
      </w:r>
    </w:p>
    <w:p>
      <w:pPr>
        <w:pStyle w:val="0"/>
        <w:ind w:firstLine="540"/>
        <w:jc w:val="both"/>
      </w:pPr>
      <w:r>
        <w:rPr>
          <w:sz w:val="20"/>
        </w:rPr>
        <w:t xml:space="preserve">4.1. Соглашение заключается между получателем субсидии и Министерством в соответствии с типовой формой, установленной Министерством финансов Республики Татарстан.</w:t>
      </w:r>
    </w:p>
    <w:bookmarkStart w:id="158" w:name="P158"/>
    <w:bookmarkEnd w:id="158"/>
    <w:p>
      <w:pPr>
        <w:pStyle w:val="0"/>
        <w:spacing w:before="200" w:line-rule="auto"/>
        <w:ind w:firstLine="540"/>
        <w:jc w:val="both"/>
      </w:pPr>
      <w:r>
        <w:rPr>
          <w:sz w:val="20"/>
        </w:rPr>
        <w:t xml:space="preserve">В трехдневный срок, исчисляемый в рабочих днях, со дня принятия решения о предоставлении субсидии проект Соглашения направляется Министерством в адрес получателя субсидии для его подписания в течение пяти дней, исчисляемых в рабочих днях, со дня получения проекта Соглашения от Министерства.</w:t>
      </w:r>
    </w:p>
    <w:p>
      <w:pPr>
        <w:pStyle w:val="0"/>
        <w:spacing w:before="200" w:line-rule="auto"/>
        <w:ind w:firstLine="540"/>
        <w:jc w:val="both"/>
      </w:pPr>
      <w:r>
        <w:rPr>
          <w:sz w:val="20"/>
        </w:rPr>
        <w:t xml:space="preserve">Со стороны Министерства Соглашение подписывается в трехдневный срок, исчисляемый в рабочих днях, со дня получения от получателя субсидии подписанного с его стороны Соглашения.</w:t>
      </w:r>
    </w:p>
    <w:p>
      <w:pPr>
        <w:pStyle w:val="0"/>
        <w:spacing w:before="200" w:line-rule="auto"/>
        <w:ind w:firstLine="540"/>
        <w:jc w:val="both"/>
      </w:pPr>
      <w:r>
        <w:rPr>
          <w:sz w:val="20"/>
        </w:rPr>
        <w:t xml:space="preserve">В случае если получатель субсидии не подписал Соглашение в срок, указанный в </w:t>
      </w:r>
      <w:hyperlink w:history="0" w:anchor="P158" w:tooltip="В трехдневный срок, исчисляемый в рабочих днях, со дня принятия решения о предоставлении субсидии проект Соглашения направляется Министерством в адрес получателя субсидии для его подписания в течение пяти дней, исчисляемых в рабочих днях, со дня получения проекта Соглашения от Министерства.">
        <w:r>
          <w:rPr>
            <w:sz w:val="20"/>
            <w:color w:val="0000ff"/>
          </w:rPr>
          <w:t xml:space="preserve">абзаце втором</w:t>
        </w:r>
      </w:hyperlink>
      <w:r>
        <w:rPr>
          <w:sz w:val="20"/>
        </w:rPr>
        <w:t xml:space="preserve"> настоящего пункта, он считается уклонившимся от заключения Соглашения.</w:t>
      </w:r>
    </w:p>
    <w:p>
      <w:pPr>
        <w:pStyle w:val="0"/>
        <w:jc w:val="both"/>
      </w:pPr>
      <w:r>
        <w:rPr>
          <w:sz w:val="20"/>
        </w:rPr>
        <w:t xml:space="preserve">(абзац введен </w:t>
      </w:r>
      <w:hyperlink w:history="0" r:id="rId36" w:tooltip="Постановление КМ РТ от 18.11.2022 N 1232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Постановлением</w:t>
        </w:r>
      </w:hyperlink>
      <w:r>
        <w:rPr>
          <w:sz w:val="20"/>
        </w:rPr>
        <w:t xml:space="preserve"> КМ РТ от 18.11.2022 N 1232)</w:t>
      </w:r>
    </w:p>
    <w:p>
      <w:pPr>
        <w:pStyle w:val="0"/>
        <w:spacing w:before="200" w:line-rule="auto"/>
        <w:ind w:firstLine="540"/>
        <w:jc w:val="both"/>
      </w:pPr>
      <w:r>
        <w:rPr>
          <w:sz w:val="20"/>
        </w:rPr>
        <w:t xml:space="preserve">4.2. В Соглашении предусматриваются:</w:t>
      </w:r>
    </w:p>
    <w:p>
      <w:pPr>
        <w:pStyle w:val="0"/>
        <w:spacing w:before="200" w:line-rule="auto"/>
        <w:ind w:firstLine="540"/>
        <w:jc w:val="both"/>
      </w:pPr>
      <w:r>
        <w:rPr>
          <w:sz w:val="20"/>
        </w:rPr>
        <w:t xml:space="preserve">размер субсидии, ее целевое назначение;</w:t>
      </w:r>
    </w:p>
    <w:p>
      <w:pPr>
        <w:pStyle w:val="0"/>
        <w:spacing w:before="200" w:line-rule="auto"/>
        <w:ind w:firstLine="540"/>
        <w:jc w:val="both"/>
      </w:pPr>
      <w:r>
        <w:rPr>
          <w:sz w:val="20"/>
        </w:rPr>
        <w:t xml:space="preserve">направления расходов, источником финансового обеспечения которых является субсидия;</w:t>
      </w:r>
    </w:p>
    <w:p>
      <w:pPr>
        <w:pStyle w:val="0"/>
        <w:spacing w:before="200" w:line-rule="auto"/>
        <w:ind w:firstLine="540"/>
        <w:jc w:val="both"/>
      </w:pPr>
      <w:r>
        <w:rPr>
          <w:sz w:val="20"/>
        </w:rPr>
        <w:t xml:space="preserve">точная дата завершения и конечное значение результатов предоставления субсидии (конкретная количественная характеристика итогов);</w:t>
      </w:r>
    </w:p>
    <w:p>
      <w:pPr>
        <w:pStyle w:val="0"/>
        <w:jc w:val="both"/>
      </w:pPr>
      <w:r>
        <w:rPr>
          <w:sz w:val="20"/>
        </w:rPr>
        <w:t xml:space="preserve">(в ред. </w:t>
      </w:r>
      <w:hyperlink w:history="0" r:id="rId37" w:tooltip="Постановление КМ РТ от 27.01.2023 N 59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27.01.2023 N 59)</w:t>
      </w:r>
    </w:p>
    <w:p>
      <w:pPr>
        <w:pStyle w:val="0"/>
        <w:spacing w:before="200" w:line-rule="auto"/>
        <w:ind w:firstLine="540"/>
        <w:jc w:val="both"/>
      </w:pPr>
      <w:r>
        <w:rPr>
          <w:sz w:val="20"/>
        </w:rPr>
        <w:t xml:space="preserve">сроки и порядок перечисления субсидии;</w:t>
      </w:r>
    </w:p>
    <w:p>
      <w:pPr>
        <w:pStyle w:val="0"/>
        <w:spacing w:before="200" w:line-rule="auto"/>
        <w:ind w:firstLine="540"/>
        <w:jc w:val="both"/>
      </w:pPr>
      <w:r>
        <w:rPr>
          <w:sz w:val="20"/>
        </w:rPr>
        <w:t xml:space="preserve">порядок и сроки представления получателем субсидии отчетности, предусмотренной </w:t>
      </w:r>
      <w:hyperlink w:history="0" w:anchor="P202" w:tooltip="5.1. Получатель субсидии ежеквартально, не позднее 15 числа, следующего за отчетным кварталом, представляет в Министерство нарочным способом или посредством заказного почтового отправления с уведомлением отчет об осуществлении расходов, источником финансового обеспечения которых является субсидия, и отчет о достижении значений результатов предоставления субсидии по формам, прилагаемым к типовым формам соглашений, установленным Министерством финансов Республики Татарстан.">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сроки и формы представления получателем субсидии дополнительной отчетности (при необходимости);</w:t>
      </w:r>
    </w:p>
    <w:p>
      <w:pPr>
        <w:pStyle w:val="0"/>
        <w:spacing w:before="200" w:line-rule="auto"/>
        <w:ind w:firstLine="540"/>
        <w:jc w:val="both"/>
      </w:pPr>
      <w:r>
        <w:rPr>
          <w:sz w:val="20"/>
        </w:rPr>
        <w:t xml:space="preserve">порядок и сроки возврата субсидии;</w:t>
      </w:r>
    </w:p>
    <w:p>
      <w:pPr>
        <w:pStyle w:val="0"/>
        <w:spacing w:before="200" w:line-rule="auto"/>
        <w:ind w:firstLine="540"/>
        <w:jc w:val="both"/>
      </w:pPr>
      <w:r>
        <w:rPr>
          <w:sz w:val="20"/>
        </w:rPr>
        <w:t xml:space="preserve">условия и порядок заключения между Министерством и получателем субсидии дополнительного соглашения к Соглашению в соответствии с типовыми формами, утвержденными Министерством финансов Республики Татарстан;</w:t>
      </w:r>
    </w:p>
    <w:p>
      <w:pPr>
        <w:pStyle w:val="0"/>
        <w:spacing w:before="200" w:line-rule="auto"/>
        <w:ind w:firstLine="540"/>
        <w:jc w:val="both"/>
      </w:pPr>
      <w:r>
        <w:rPr>
          <w:sz w:val="20"/>
        </w:rPr>
        <w:t xml:space="preserve">условие, предусматривающее возможность осуществления расходов, источником финансового обеспечения которых являются остатки субсидии, не использованные в отчетном финансовом году, при принятии Министерством по согласованию с Министерством финансов Республики Татарстан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w:t>
      </w:r>
      <w:hyperlink w:history="0" w:anchor="P195" w:tooltip="4.10. Остатки субсидии, не использованные в отчетном финансовом году, подлежат возврату в доход бюджета Республики Татарстан не позднее 1 февраля года, следующего за отчетным финансовым годо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
        <w:r>
          <w:rPr>
            <w:sz w:val="20"/>
            <w:color w:val="0000ff"/>
          </w:rPr>
          <w:t xml:space="preserve">пунктом 4.10</w:t>
        </w:r>
      </w:hyperlink>
      <w:r>
        <w:rPr>
          <w:sz w:val="20"/>
        </w:rPr>
        <w:t xml:space="preserve"> настоящего Порядка;</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3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в соответствии с </w:t>
      </w:r>
      <w:hyperlink w:history="0" w:anchor="P54" w:tooltip="1.2. Субсидия предоставляется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лимитов бюджетных обязательств, доведенных в установленном порядке до Министерства экономики Республики Татарстан (далее - Министерство) как до получателя бюджетных средств на цель, указанную в пункте 1.4 настоящего Порядка.">
        <w:r>
          <w:rPr>
            <w:sz w:val="20"/>
            <w:color w:val="0000ff"/>
          </w:rPr>
          <w:t xml:space="preserve">пунктом 1.2</w:t>
        </w:r>
      </w:hyperlink>
      <w:r>
        <w:rPr>
          <w:sz w:val="20"/>
        </w:rPr>
        <w:t xml:space="preserve"> настоящего Порядка, приводящего к невозможности предоставления субсидии в размере, определенном в Соглашении. В 2022 году порядок согласования новых условий Соглашения,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pPr>
        <w:pStyle w:val="0"/>
        <w:spacing w:before="200" w:line-rule="auto"/>
        <w:ind w:firstLine="540"/>
        <w:jc w:val="both"/>
      </w:pPr>
      <w:r>
        <w:rPr>
          <w:sz w:val="20"/>
        </w:rPr>
        <w:t xml:space="preserve">положения о соблюдении получателем субсидии условий настоящего Порядка и Соглашения.</w:t>
      </w:r>
    </w:p>
    <w:p>
      <w:pPr>
        <w:pStyle w:val="0"/>
        <w:spacing w:before="200" w:line-rule="auto"/>
        <w:ind w:firstLine="540"/>
        <w:jc w:val="both"/>
      </w:pPr>
      <w:r>
        <w:rPr>
          <w:sz w:val="20"/>
        </w:rPr>
        <w:t xml:space="preserve">4.3. Получатель субсидии обязан при заключении договоров (соглашений) в целях исполнения обязательств по Соглашению включать в них условия:</w:t>
      </w:r>
    </w:p>
    <w:p>
      <w:pPr>
        <w:pStyle w:val="0"/>
        <w:spacing w:before="200" w:line-rule="auto"/>
        <w:ind w:firstLine="540"/>
        <w:jc w:val="both"/>
      </w:pPr>
      <w:r>
        <w:rPr>
          <w:sz w:val="20"/>
        </w:rPr>
        <w:t xml:space="preserve">о согласии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4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4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о запрете приобретения за счет средств, полученных от получателя субсидии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4.4. Субсидия предоставляется Министерством путем перечисления денежных средств на расчетный или корреспондентский счет получателя субсидии, открытый в учреждениях Центрального банка Российской Федерации или в кредитных организациях, в течение 10 дней, исчисляемых в рабочих днях, со дня заключения Соглашения.</w:t>
      </w:r>
    </w:p>
    <w:p>
      <w:pPr>
        <w:pStyle w:val="0"/>
        <w:spacing w:before="200" w:line-rule="auto"/>
        <w:ind w:firstLine="540"/>
        <w:jc w:val="both"/>
      </w:pPr>
      <w:r>
        <w:rPr>
          <w:sz w:val="20"/>
        </w:rPr>
        <w:t xml:space="preserve">4.5. Получатель субсидии уведомляет Министерство об изменении платежных реквизитов, предназначенных для зачисления субсидии, не позднее 10 рабочих дней со дня их изменения.</w:t>
      </w:r>
    </w:p>
    <w:p>
      <w:pPr>
        <w:pStyle w:val="0"/>
        <w:spacing w:before="200" w:line-rule="auto"/>
        <w:ind w:firstLine="540"/>
        <w:jc w:val="both"/>
      </w:pPr>
      <w:r>
        <w:rPr>
          <w:sz w:val="20"/>
        </w:rPr>
        <w:t xml:space="preserve">4.6. Получатель субсидии должен вести раздельный бухгалтерский учет по поступлению и расходованию средств субсидии.</w:t>
      </w:r>
    </w:p>
    <w:bookmarkStart w:id="183" w:name="P183"/>
    <w:bookmarkEnd w:id="183"/>
    <w:p>
      <w:pPr>
        <w:pStyle w:val="0"/>
        <w:spacing w:before="200" w:line-rule="auto"/>
        <w:ind w:firstLine="540"/>
        <w:jc w:val="both"/>
      </w:pPr>
      <w:r>
        <w:rPr>
          <w:sz w:val="20"/>
        </w:rPr>
        <w:t xml:space="preserve">4.7. Результатами предоставления субсидии являются:</w:t>
      </w:r>
    </w:p>
    <w:p>
      <w:pPr>
        <w:pStyle w:val="0"/>
        <w:spacing w:before="200" w:line-rule="auto"/>
        <w:ind w:firstLine="540"/>
        <w:jc w:val="both"/>
      </w:pPr>
      <w:r>
        <w:rPr>
          <w:sz w:val="20"/>
        </w:rPr>
        <w:t xml:space="preserve">проведение не менее одного конкурса по предоставлению грантов некоммерческим организациям, участвующим в развитии гражданского общества, реализующим социальные проекты;</w:t>
      </w:r>
    </w:p>
    <w:p>
      <w:pPr>
        <w:pStyle w:val="0"/>
        <w:spacing w:before="200" w:line-rule="auto"/>
        <w:ind w:firstLine="540"/>
        <w:jc w:val="both"/>
      </w:pPr>
      <w:r>
        <w:rPr>
          <w:sz w:val="20"/>
        </w:rPr>
        <w:t xml:space="preserve">предоставление грантов не менее 47 некоммерческим организациям, участвующим в развитии гражданского общества, реализующим социальные проекты.</w:t>
      </w:r>
    </w:p>
    <w:p>
      <w:pPr>
        <w:pStyle w:val="0"/>
        <w:jc w:val="both"/>
      </w:pPr>
      <w:r>
        <w:rPr>
          <w:sz w:val="20"/>
        </w:rPr>
        <w:t xml:space="preserve">(в ред. Постановлений КМ РТ от 27.03.2023 </w:t>
      </w:r>
      <w:hyperlink w:history="0" r:id="rId42"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N 358</w:t>
        </w:r>
      </w:hyperlink>
      <w:r>
        <w:rPr>
          <w:sz w:val="20"/>
        </w:rPr>
        <w:t xml:space="preserve">, от 28.07.2023 </w:t>
      </w:r>
      <w:hyperlink w:history="0" r:id="rId43" w:tooltip="Постановление КМ РТ от 28.07.2023 N 903 &quot;О внесении изменений в отдельные постановления Кабинета Министров Республики Татарстан&quot; {КонсультантПлюс}">
        <w:r>
          <w:rPr>
            <w:sz w:val="20"/>
            <w:color w:val="0000ff"/>
          </w:rPr>
          <w:t xml:space="preserve">N 903</w:t>
        </w:r>
      </w:hyperlink>
      <w:r>
        <w:rPr>
          <w:sz w:val="20"/>
        </w:rPr>
        <w:t xml:space="preserve">)</w:t>
      </w:r>
    </w:p>
    <w:p>
      <w:pPr>
        <w:pStyle w:val="0"/>
        <w:spacing w:before="200" w:line-rule="auto"/>
        <w:ind w:firstLine="540"/>
        <w:jc w:val="both"/>
      </w:pPr>
      <w:r>
        <w:rPr>
          <w:sz w:val="20"/>
        </w:rPr>
        <w:t xml:space="preserve">Срок достижения результатов предоставления субсидии - не позднее 31 декабря года предоставления субсидии.</w:t>
      </w:r>
    </w:p>
    <w:p>
      <w:pPr>
        <w:pStyle w:val="0"/>
        <w:spacing w:before="200" w:line-rule="auto"/>
        <w:ind w:firstLine="540"/>
        <w:jc w:val="both"/>
      </w:pPr>
      <w:r>
        <w:rPr>
          <w:sz w:val="20"/>
        </w:rPr>
        <w:t xml:space="preserve">4.8. К направлению расходов, источником финансового обеспечения которых является субсидия, относится предоставление грантов некоммерческим организациям, реализующим социальные проекты.</w:t>
      </w:r>
    </w:p>
    <w:p>
      <w:pPr>
        <w:pStyle w:val="0"/>
        <w:spacing w:before="200" w:line-rule="auto"/>
        <w:ind w:firstLine="540"/>
        <w:jc w:val="both"/>
      </w:pPr>
      <w:r>
        <w:rPr>
          <w:sz w:val="20"/>
        </w:rPr>
        <w:t xml:space="preserve">4.9. Размер субсидии (С) рассчитывается по следующей формуле:</w:t>
      </w:r>
    </w:p>
    <w:p>
      <w:pPr>
        <w:pStyle w:val="0"/>
        <w:jc w:val="both"/>
      </w:pPr>
      <w:r>
        <w:rPr>
          <w:sz w:val="20"/>
        </w:rPr>
      </w:r>
    </w:p>
    <w:p>
      <w:pPr>
        <w:pStyle w:val="0"/>
        <w:jc w:val="center"/>
      </w:pPr>
      <w:r>
        <w:rPr>
          <w:sz w:val="20"/>
        </w:rPr>
        <w:t xml:space="preserve">С = З</w:t>
      </w:r>
      <w:r>
        <w:rPr>
          <w:sz w:val="20"/>
          <w:vertAlign w:val="subscript"/>
        </w:rPr>
        <w:t xml:space="preserve">1</w:t>
      </w:r>
      <w:r>
        <w:rPr>
          <w:sz w:val="20"/>
        </w:rPr>
        <w:t xml:space="preserve"> + З</w:t>
      </w:r>
      <w:r>
        <w:rPr>
          <w:sz w:val="20"/>
          <w:vertAlign w:val="subscript"/>
        </w:rPr>
        <w:t xml:space="preserve">2</w:t>
      </w:r>
      <w:r>
        <w:rPr>
          <w:sz w:val="20"/>
        </w:rPr>
        <w:t xml:space="preserve"> + ... + З</w:t>
      </w:r>
      <w:r>
        <w:rPr>
          <w:sz w:val="20"/>
          <w:vertAlign w:val="subscript"/>
        </w:rPr>
        <w:t xml:space="preserve">n</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 З</w:t>
      </w:r>
      <w:r>
        <w:rPr>
          <w:sz w:val="20"/>
          <w:vertAlign w:val="subscript"/>
        </w:rPr>
        <w:t xml:space="preserve">n</w:t>
      </w:r>
      <w:r>
        <w:rPr>
          <w:sz w:val="20"/>
        </w:rPr>
        <w:t xml:space="preserve"> - расходы на предоставление грантов по направлениям, указанным в </w:t>
      </w:r>
      <w:hyperlink w:history="0" w:anchor="P58" w:tooltip="социальное обслуживание, социальная поддержка и защита граждан;">
        <w:r>
          <w:rPr>
            <w:sz w:val="20"/>
            <w:color w:val="0000ff"/>
          </w:rPr>
          <w:t xml:space="preserve">абзацах втором</w:t>
        </w:r>
      </w:hyperlink>
      <w:r>
        <w:rPr>
          <w:sz w:val="20"/>
        </w:rPr>
        <w:t xml:space="preserve"> - </w:t>
      </w:r>
      <w:hyperlink w:history="0" w:anchor="P70" w:tooltip="развитие институтов гражданского общества.">
        <w:r>
          <w:rPr>
            <w:sz w:val="20"/>
            <w:color w:val="0000ff"/>
          </w:rPr>
          <w:t xml:space="preserve">четырнадцатом пункта 1.3</w:t>
        </w:r>
      </w:hyperlink>
      <w:r>
        <w:rPr>
          <w:sz w:val="20"/>
        </w:rPr>
        <w:t xml:space="preserve"> настоящего Порядка, в соответствии с планом расходования субсидии, указанным в </w:t>
      </w:r>
      <w:hyperlink w:history="0" w:anchor="P110" w:tooltip="план расходования субсидии, полученной за счет средств бюджета Республики Татарстан, участником отбора для осуществления деятельности по предоставлению грантов некоммерческим организациям по форме, утвержденной приказом Министерства;">
        <w:r>
          <w:rPr>
            <w:sz w:val="20"/>
            <w:color w:val="0000ff"/>
          </w:rPr>
          <w:t xml:space="preserve">абзаце четвертом пункта 2.4</w:t>
        </w:r>
      </w:hyperlink>
      <w:r>
        <w:rPr>
          <w:sz w:val="20"/>
        </w:rPr>
        <w:t xml:space="preserve"> настоящего Порядка.</w:t>
      </w:r>
    </w:p>
    <w:bookmarkStart w:id="195" w:name="P195"/>
    <w:bookmarkEnd w:id="195"/>
    <w:p>
      <w:pPr>
        <w:pStyle w:val="0"/>
        <w:spacing w:before="200" w:line-rule="auto"/>
        <w:ind w:firstLine="540"/>
        <w:jc w:val="both"/>
      </w:pPr>
      <w:r>
        <w:rPr>
          <w:sz w:val="20"/>
        </w:rPr>
        <w:t xml:space="preserve">4.10. Остатки субсидии, не использованные в отчетном финансовом году, подлежат возврату в доход бюджета Республики Татарстан не позднее 1 февраля года, следующего за отчетным финансовым годом,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w:t>
      </w:r>
    </w:p>
    <w:bookmarkStart w:id="196" w:name="P196"/>
    <w:bookmarkEnd w:id="196"/>
    <w:p>
      <w:pPr>
        <w:pStyle w:val="0"/>
        <w:spacing w:before="200" w:line-rule="auto"/>
        <w:ind w:firstLine="540"/>
        <w:jc w:val="both"/>
      </w:pPr>
      <w:r>
        <w:rPr>
          <w:sz w:val="20"/>
        </w:rPr>
        <w:t xml:space="preserve">В случае потребности направления субсидии, не использованной в отчетном финансовом году, на цели, указанные в </w:t>
      </w:r>
      <w:hyperlink w:history="0" w:anchor="P71" w:tooltip="1.4. Субсидия предоставляется участнику отбора в целях финансового обеспечения затрат, связанных с осуществлением деятельности по предоставлению грантов.">
        <w:r>
          <w:rPr>
            <w:sz w:val="20"/>
            <w:color w:val="0000ff"/>
          </w:rPr>
          <w:t xml:space="preserve">пункте 1.4</w:t>
        </w:r>
      </w:hyperlink>
      <w:r>
        <w:rPr>
          <w:sz w:val="20"/>
        </w:rPr>
        <w:t xml:space="preserve"> настоящего Порядка, получатель субсидии представляет в Министерство не позднее 15 января года, следующего за отчетным финансовым годом, информацию с обоснованием такой потребности.</w:t>
      </w:r>
    </w:p>
    <w:p>
      <w:pPr>
        <w:pStyle w:val="0"/>
        <w:spacing w:before="200" w:line-rule="auto"/>
        <w:ind w:firstLine="540"/>
        <w:jc w:val="both"/>
      </w:pPr>
      <w:r>
        <w:rPr>
          <w:sz w:val="20"/>
        </w:rPr>
        <w:t xml:space="preserve">Министерство не позднее 10 календарных дней со дня получения от получателя субсидии информации, указанной в </w:t>
      </w:r>
      <w:hyperlink w:history="0" w:anchor="P196" w:tooltip="В случае потребности направления субсидии, не использованной в отчетном финансовом году, на цели, указанные в пункте 1.4 настоящего Порядка, получатель субсидии представляет в Министерство не позднее 15 января года, следующего за отчетным финансовым годом, информацию с обоснованием такой потребности.">
        <w:r>
          <w:rPr>
            <w:sz w:val="20"/>
            <w:color w:val="0000ff"/>
          </w:rPr>
          <w:t xml:space="preserve">абзаце втором</w:t>
        </w:r>
      </w:hyperlink>
      <w:r>
        <w:rPr>
          <w:sz w:val="20"/>
        </w:rPr>
        <w:t xml:space="preserve"> настоящего пункта, по согласованию с Министерством финансов Республики Татарстан принимает в соответствии с бюджетным законодательством решение о наличии или об отсутствии потребности получателя субсидии в направлении в текущем финансовом году остатка субсидии, не использованного в отчетном финансовом году.</w:t>
      </w:r>
    </w:p>
    <w:p>
      <w:pPr>
        <w:pStyle w:val="0"/>
        <w:spacing w:before="200" w:line-rule="auto"/>
        <w:ind w:firstLine="540"/>
        <w:jc w:val="both"/>
      </w:pPr>
      <w:r>
        <w:rPr>
          <w:sz w:val="20"/>
        </w:rPr>
        <w:t xml:space="preserve">В случае принятия Министерством решения о наличии потребности получателя субсидии в направлении в текущем финансовом году остатка субсидии, не использованного в отчетном финансовом году, между Министерством и получателем субсидии заключается дополнительное соглашение в трехдневный срок, исчисляемый в календарных днях, со дня принятия такого решения.</w:t>
      </w:r>
    </w:p>
    <w:p>
      <w:pPr>
        <w:pStyle w:val="0"/>
        <w:jc w:val="both"/>
      </w:pPr>
      <w:r>
        <w:rPr>
          <w:sz w:val="20"/>
        </w:rPr>
      </w:r>
    </w:p>
    <w:p>
      <w:pPr>
        <w:pStyle w:val="2"/>
        <w:outlineLvl w:val="1"/>
        <w:jc w:val="center"/>
      </w:pPr>
      <w:r>
        <w:rPr>
          <w:sz w:val="20"/>
        </w:rPr>
        <w:t xml:space="preserve">V. Требования к отчетности и контроль</w:t>
      </w:r>
    </w:p>
    <w:p>
      <w:pPr>
        <w:pStyle w:val="0"/>
        <w:jc w:val="both"/>
      </w:pPr>
      <w:r>
        <w:rPr>
          <w:sz w:val="20"/>
        </w:rPr>
      </w:r>
    </w:p>
    <w:bookmarkStart w:id="202" w:name="P202"/>
    <w:bookmarkEnd w:id="202"/>
    <w:p>
      <w:pPr>
        <w:pStyle w:val="0"/>
        <w:ind w:firstLine="540"/>
        <w:jc w:val="both"/>
      </w:pPr>
      <w:r>
        <w:rPr>
          <w:sz w:val="20"/>
        </w:rPr>
        <w:t xml:space="preserve">5.1. Получатель субсидии ежеквартально, не позднее 15 числа, следующего за отчетным кварталом, представляет в Министерство нарочным способом или посредством заказного почтового отправления с уведомлением отчет об осуществлении расходов, источником финансового обеспечения которых является субсидия, и отчет о достижении значений результатов предоставления субсидии по формам, прилагаемым к типовым формам соглашений, установленным Министерством финансов Республики Татарстан.</w:t>
      </w:r>
    </w:p>
    <w:bookmarkStart w:id="203" w:name="P203"/>
    <w:bookmarkEnd w:id="203"/>
    <w:p>
      <w:pPr>
        <w:pStyle w:val="0"/>
        <w:spacing w:before="200" w:line-rule="auto"/>
        <w:ind w:firstLine="540"/>
        <w:jc w:val="both"/>
      </w:pPr>
      <w:r>
        <w:rPr>
          <w:sz w:val="20"/>
        </w:rPr>
        <w:t xml:space="preserve">5.2. К отчету о достижении значений результатов предоставления субсидии прилагается копия финансового плана деятельности получателя субсидии на год предоставления субсидии.</w:t>
      </w:r>
    </w:p>
    <w:p>
      <w:pPr>
        <w:pStyle w:val="0"/>
        <w:spacing w:before="200" w:line-rule="auto"/>
        <w:ind w:firstLine="540"/>
        <w:jc w:val="both"/>
      </w:pPr>
      <w:r>
        <w:rPr>
          <w:sz w:val="20"/>
        </w:rPr>
        <w:t xml:space="preserve">5.3. К отчету об осуществлении расходов, источником финансового обеспечения которых является субсидия, получатель субсидии по запросу Министерства направляет документы и информацию, необходимые для осуществления контроля за соблюдением условий и порядка предоставления субсидии в течение 10 рабочих дней со дня получения указанного запроса.</w:t>
      </w:r>
    </w:p>
    <w:p>
      <w:pPr>
        <w:pStyle w:val="0"/>
        <w:spacing w:before="200" w:line-rule="auto"/>
        <w:ind w:firstLine="540"/>
        <w:jc w:val="both"/>
      </w:pPr>
      <w:r>
        <w:rPr>
          <w:sz w:val="20"/>
        </w:rPr>
        <w:t xml:space="preserve">5.4. Копия документа, указанного в </w:t>
      </w:r>
      <w:hyperlink w:history="0" w:anchor="P203" w:tooltip="5.2. К отчету о достижении значений результатов предоставления субсидии прилагается копия финансового плана деятельности получателя субсидии на год предоставления субсидии.">
        <w:r>
          <w:rPr>
            <w:sz w:val="20"/>
            <w:color w:val="0000ff"/>
          </w:rPr>
          <w:t xml:space="preserve">пункте 5.2</w:t>
        </w:r>
      </w:hyperlink>
      <w:r>
        <w:rPr>
          <w:sz w:val="20"/>
        </w:rPr>
        <w:t xml:space="preserve"> настоящего Порядка, должна быть заверена получателем субсидии или его уполномоченным лицом.</w:t>
      </w:r>
    </w:p>
    <w:p>
      <w:pPr>
        <w:pStyle w:val="0"/>
        <w:spacing w:before="200" w:line-rule="auto"/>
        <w:ind w:firstLine="540"/>
        <w:jc w:val="both"/>
      </w:pPr>
      <w:r>
        <w:rPr>
          <w:sz w:val="20"/>
        </w:rPr>
        <w:t xml:space="preserve">5.5. При необходимости Министерство может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5.6. 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4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4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bookmarkStart w:id="208" w:name="P208"/>
    <w:bookmarkEnd w:id="208"/>
    <w:p>
      <w:pPr>
        <w:pStyle w:val="0"/>
        <w:spacing w:before="200" w:line-rule="auto"/>
        <w:ind w:firstLine="540"/>
        <w:jc w:val="both"/>
      </w:pPr>
      <w:r>
        <w:rPr>
          <w:sz w:val="20"/>
        </w:rP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bookmarkStart w:id="209" w:name="P209"/>
    <w:bookmarkEnd w:id="209"/>
    <w:p>
      <w:pPr>
        <w:pStyle w:val="0"/>
        <w:spacing w:before="200" w:line-rule="auto"/>
        <w:ind w:firstLine="540"/>
        <w:jc w:val="both"/>
      </w:pPr>
      <w:r>
        <w:rPr>
          <w:sz w:val="20"/>
        </w:rPr>
        <w:t xml:space="preserve">5.7. Субсидия подлежит возврату получателем субсидии в бюджет Республики Татарстан в 30-дневный срок, исчисляемый в рабочих днях, со дня получения соответствующего требования Министерства:</w:t>
      </w:r>
    </w:p>
    <w:p>
      <w:pPr>
        <w:pStyle w:val="0"/>
        <w:spacing w:before="200" w:line-rule="auto"/>
        <w:ind w:firstLine="540"/>
        <w:jc w:val="both"/>
      </w:pPr>
      <w:r>
        <w:rPr>
          <w:sz w:val="20"/>
        </w:rPr>
        <w:t xml:space="preserve">в полном объеме - в случаях нарушения получателем субсидии условий и порядка предоставления субсидии, выявленного в том числе по фактам проверок, проведенных Министерством и органами государственного финансового контроля, и непредставления отчетов об осуществлении расходов, источником финансового обеспечения которых является субсидия, и о достижении значений результатов предоставления субсидии, дополнительной отчетности (при необходимости);</w:t>
      </w:r>
    </w:p>
    <w:p>
      <w:pPr>
        <w:pStyle w:val="0"/>
        <w:spacing w:before="200" w:line-rule="auto"/>
        <w:ind w:firstLine="540"/>
        <w:jc w:val="both"/>
      </w:pPr>
      <w:r>
        <w:rPr>
          <w:sz w:val="20"/>
        </w:rPr>
        <w:t xml:space="preserve">в полном объеме - в случае представления получателем субсидии недостоверных (неполных) сведений и документов для получения субсидии.</w:t>
      </w:r>
    </w:p>
    <w:p>
      <w:pPr>
        <w:pStyle w:val="0"/>
        <w:spacing w:before="200" w:line-rule="auto"/>
        <w:ind w:firstLine="540"/>
        <w:jc w:val="both"/>
      </w:pPr>
      <w:r>
        <w:rPr>
          <w:sz w:val="20"/>
        </w:rPr>
        <w:t xml:space="preserve">В случае если получателем субсидии не достигнуты значения результатов предоставления субсидии, установленные в Соглашении, Министерство принимает решение о применении к получателю субсидии штрафных санкций с обязательным уведомлением получателя субсидии в течение пяти рабочих дней с даты принятия указанного решения.</w:t>
      </w:r>
    </w:p>
    <w:p>
      <w:pPr>
        <w:pStyle w:val="0"/>
        <w:spacing w:before="200" w:line-rule="auto"/>
        <w:ind w:firstLine="540"/>
        <w:jc w:val="both"/>
      </w:pPr>
      <w:r>
        <w:rPr>
          <w:sz w:val="20"/>
        </w:rPr>
        <w:t xml:space="preserve">Размер штрафных санкций (А) в указанном случае рассчитывается по следующей формуле:</w:t>
      </w:r>
    </w:p>
    <w:p>
      <w:pPr>
        <w:pStyle w:val="0"/>
        <w:jc w:val="both"/>
      </w:pPr>
      <w:r>
        <w:rPr>
          <w:sz w:val="20"/>
        </w:rPr>
      </w:r>
    </w:p>
    <w:p>
      <w:pPr>
        <w:pStyle w:val="0"/>
        <w:jc w:val="center"/>
      </w:pPr>
      <w:r>
        <w:rPr>
          <w:position w:val="-29"/>
        </w:rPr>
        <w:drawing>
          <wp:inline distT="0" distB="0" distL="0" distR="0">
            <wp:extent cx="18383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количество результатов предоставления субсидии, указанных в </w:t>
      </w:r>
      <w:hyperlink w:history="0" w:anchor="P183" w:tooltip="4.7. Результатами предоставления субсидии являются:">
        <w:r>
          <w:rPr>
            <w:sz w:val="20"/>
            <w:color w:val="0000ff"/>
          </w:rPr>
          <w:t xml:space="preserve">пункте 4.7</w:t>
        </w:r>
      </w:hyperlink>
      <w:r>
        <w:rPr>
          <w:sz w:val="20"/>
        </w:rPr>
        <w:t xml:space="preserve"> настоящего Порядка;</w:t>
      </w:r>
    </w:p>
    <w:p>
      <w:pPr>
        <w:pStyle w:val="0"/>
        <w:spacing w:before="200" w:line-rule="auto"/>
        <w:ind w:firstLine="540"/>
        <w:jc w:val="both"/>
      </w:pPr>
      <w:r>
        <w:rPr>
          <w:sz w:val="20"/>
        </w:rPr>
        <w:t xml:space="preserve">d</w:t>
      </w:r>
      <w:r>
        <w:rPr>
          <w:sz w:val="20"/>
          <w:vertAlign w:val="subscript"/>
        </w:rPr>
        <w:t xml:space="preserve">i</w:t>
      </w:r>
      <w:r>
        <w:rPr>
          <w:sz w:val="20"/>
        </w:rPr>
        <w:t xml:space="preserve"> - достигнутое значение i-го результата предоставления субсидии;</w:t>
      </w:r>
    </w:p>
    <w:p>
      <w:pPr>
        <w:pStyle w:val="0"/>
        <w:spacing w:before="200" w:line-rule="auto"/>
        <w:ind w:firstLine="540"/>
        <w:jc w:val="both"/>
      </w:pPr>
      <w:r>
        <w:rPr>
          <w:sz w:val="20"/>
        </w:rPr>
        <w:t xml:space="preserve">D</w:t>
      </w:r>
      <w:r>
        <w:rPr>
          <w:sz w:val="20"/>
          <w:vertAlign w:val="subscript"/>
        </w:rPr>
        <w:t xml:space="preserve">i</w:t>
      </w:r>
      <w:r>
        <w:rPr>
          <w:sz w:val="20"/>
        </w:rPr>
        <w:t xml:space="preserve"> - плановое значение i-го результата предоставления субсидии, указанного в Соглашении;</w:t>
      </w:r>
    </w:p>
    <w:p>
      <w:pPr>
        <w:pStyle w:val="0"/>
        <w:spacing w:before="200" w:line-rule="auto"/>
        <w:ind w:firstLine="540"/>
        <w:jc w:val="both"/>
      </w:pPr>
      <w:r>
        <w:rPr>
          <w:sz w:val="20"/>
        </w:rPr>
        <w:t xml:space="preserve">X - корректирующий коэффициент, равный одной трехсотой ключевой ставки Центрального банка Российской Федерации по состоянию на последний день отчетного периода;</w:t>
      </w:r>
    </w:p>
    <w:p>
      <w:pPr>
        <w:pStyle w:val="0"/>
        <w:spacing w:before="200" w:line-rule="auto"/>
        <w:ind w:firstLine="540"/>
        <w:jc w:val="both"/>
      </w:pPr>
      <w:r>
        <w:rPr>
          <w:sz w:val="20"/>
        </w:rPr>
        <w:t xml:space="preserve">V - размер средств субсидии, полученной получателем субсидии.</w:t>
      </w:r>
    </w:p>
    <w:p>
      <w:pPr>
        <w:pStyle w:val="0"/>
        <w:spacing w:before="200" w:line-rule="auto"/>
        <w:ind w:firstLine="540"/>
        <w:jc w:val="both"/>
      </w:pPr>
      <w:r>
        <w:rPr>
          <w:sz w:val="20"/>
        </w:rPr>
        <w:t xml:space="preserve">В 2022 году штрафные санкции не применяются.</w:t>
      </w:r>
    </w:p>
    <w:p>
      <w:pPr>
        <w:pStyle w:val="0"/>
        <w:spacing w:before="200" w:line-rule="auto"/>
        <w:ind w:firstLine="540"/>
        <w:jc w:val="both"/>
      </w:pPr>
      <w:r>
        <w:rPr>
          <w:sz w:val="20"/>
        </w:rPr>
        <w:t xml:space="preserve">В 2022 году в случае возникновения обстоятельств, приводящих к невозможности достижения значений результатов предоставления субсидии, в сроки, определенные Соглашением,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w:t>
      </w:r>
    </w:p>
    <w:p>
      <w:pPr>
        <w:pStyle w:val="0"/>
        <w:spacing w:before="200" w:line-rule="auto"/>
        <w:ind w:firstLine="540"/>
        <w:jc w:val="both"/>
      </w:pPr>
      <w:r>
        <w:rPr>
          <w:sz w:val="20"/>
        </w:rPr>
        <w:t xml:space="preserve">5.8. В случае нарушения сроков возврата субсидии, остатков субсидии, указанных в </w:t>
      </w:r>
      <w:hyperlink w:history="0" w:anchor="P195" w:tooltip="4.10. Остатки субсидии, не использованные в отчетном финансовом году, подлежат возврату в доход бюджета Республики Татарстан не позднее 1 февраля года, следующего за отчетным финансовым годо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
        <w:r>
          <w:rPr>
            <w:sz w:val="20"/>
            <w:color w:val="0000ff"/>
          </w:rPr>
          <w:t xml:space="preserve">пунктах 4.10</w:t>
        </w:r>
      </w:hyperlink>
      <w:r>
        <w:rPr>
          <w:sz w:val="20"/>
        </w:rPr>
        <w:t xml:space="preserve"> и </w:t>
      </w:r>
      <w:hyperlink w:history="0" w:anchor="P209" w:tooltip="5.7. Субсидия подлежит возврату получателем субсидии в бюджет Республики Татарстан в 30-дневный срок, исчисляемый в рабочих днях, со дня получения соответствующего требования Министерства:">
        <w:r>
          <w:rPr>
            <w:sz w:val="20"/>
            <w:color w:val="0000ff"/>
          </w:rPr>
          <w:t xml:space="preserve">5.7</w:t>
        </w:r>
      </w:hyperlink>
      <w:r>
        <w:rPr>
          <w:sz w:val="20"/>
        </w:rPr>
        <w:t xml:space="preserve"> настоящего Порядка, Министерство в 30-дневный срок, исчисляемый в рабочих днях, со дня истечения срока возврата субсидии, остатков субсидии принимает меры по взысканию указанных средств в принудительном порядке в соответствии с законодательством Российской Федерации.</w:t>
      </w:r>
    </w:p>
    <w:p>
      <w:pPr>
        <w:pStyle w:val="0"/>
        <w:spacing w:before="200" w:line-rule="auto"/>
        <w:ind w:firstLine="540"/>
        <w:jc w:val="both"/>
      </w:pPr>
      <w:r>
        <w:rPr>
          <w:sz w:val="20"/>
        </w:rPr>
        <w:t xml:space="preserve">5.9. Контроль за эффективным использованием субсидии осуществляется Министерством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20.07.2022 N 703</w:t>
            <w:br/>
            <w:t>(ред. от 28.07.2023)</w:t>
            <w:br/>
            <w:t>"Об утверждении Порядка предоставления субсидии за счет сре...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EBC2541CE5ACE65B24F900E33974747896C14A750A75FC7D60FCAD71B7F1E4E37F26FD52D4982C1DA29B07CCAE7A6B17E62EC84F05914973A0CBAFc4bCR" TargetMode = "External"/>
	<Relationship Id="rId8" Type="http://schemas.openxmlformats.org/officeDocument/2006/relationships/hyperlink" Target="consultantplus://offline/ref=81EBC2541CE5ACE65B24F900E33974747896C14A750B7DFF7263FCAD71B7F1E4E37F26FD52D4982C1DA39F00CEAE7A6B17E62EC84F05914973A0CBAFc4bCR" TargetMode = "External"/>
	<Relationship Id="rId9" Type="http://schemas.openxmlformats.org/officeDocument/2006/relationships/hyperlink" Target="consultantplus://offline/ref=81EBC2541CE5ACE65B24F900E33974747896C14A750A75F97461FCAD71B7F1E4E37F26FD52D4982C1DA39F01CFAE7A6B17E62EC84F05914973A0CBAFc4bCR" TargetMode = "External"/>
	<Relationship Id="rId10" Type="http://schemas.openxmlformats.org/officeDocument/2006/relationships/hyperlink" Target="consultantplus://offline/ref=81EBC2541CE5ACE65B24F900E33974747896C14A750A77FE716CFCAD71B7F1E4E37F26FD52D4982C1DA39F03CAAE7A6B17E62EC84F05914973A0CBAFc4bCR" TargetMode = "External"/>
	<Relationship Id="rId11" Type="http://schemas.openxmlformats.org/officeDocument/2006/relationships/hyperlink" Target="consultantplus://offline/ref=81EBC2541CE5ACE65B24F900E33974747896C14A750A72FF7C60FCAD71B7F1E4E37F26FD52D4982C1DA39F01CFAE7A6B17E62EC84F05914973A0CBAFc4bCR" TargetMode = "External"/>
	<Relationship Id="rId12" Type="http://schemas.openxmlformats.org/officeDocument/2006/relationships/hyperlink" Target="consultantplus://offline/ref=81EBC2541CE5ACE65B24E70DF555297F7F989B45710E7FAA2931FAFA2EE7F7B1A33F20AF17929C2649F2DB54C7A52D2452B23DCA4C19c9b3R" TargetMode = "External"/>
	<Relationship Id="rId13" Type="http://schemas.openxmlformats.org/officeDocument/2006/relationships/hyperlink" Target="consultantplus://offline/ref=81EBC2541CE5ACE65B24F900E33974747896C14A750A73F87661FCAD71B7F1E4E37F26FD40D4C0201DA08100CBBB2C3A51cBb0R" TargetMode = "External"/>
	<Relationship Id="rId14" Type="http://schemas.openxmlformats.org/officeDocument/2006/relationships/hyperlink" Target="consultantplus://offline/ref=81EBC2541CE5ACE65B24F900E33974747896C14A750A73FE7164FCAD71B7F1E4E37F26FD52D4982F1DA29C09C2AE7A6B17E62EC84F05914973A0CBAFc4bCR" TargetMode = "External"/>
	<Relationship Id="rId15" Type="http://schemas.openxmlformats.org/officeDocument/2006/relationships/hyperlink" Target="consultantplus://offline/ref=81EBC2541CE5ACE65B24F900E33974747896C14A750A75FC7D60FCAD71B7F1E4E37F26FD52D4982C1DA29B07CDAE7A6B17E62EC84F05914973A0CBAFc4bCR" TargetMode = "External"/>
	<Relationship Id="rId16" Type="http://schemas.openxmlformats.org/officeDocument/2006/relationships/hyperlink" Target="consultantplus://offline/ref=81EBC2541CE5ACE65B24F900E33974747896C14A750A75FC7D60FCAD71B7F1E4E37F26FD52D4982C1DA29B07C2AE7A6B17E62EC84F05914973A0CBAFc4bCR" TargetMode = "External"/>
	<Relationship Id="rId17" Type="http://schemas.openxmlformats.org/officeDocument/2006/relationships/hyperlink" Target="consultantplus://offline/ref=81EBC2541CE5ACE65B24F900E33974747896C14A750B7DFF7263FCAD71B7F1E4E37F26FD52D4982C1DA39F00CEAE7A6B17E62EC84F05914973A0CBAFc4bCR" TargetMode = "External"/>
	<Relationship Id="rId18" Type="http://schemas.openxmlformats.org/officeDocument/2006/relationships/hyperlink" Target="consultantplus://offline/ref=81EBC2541CE5ACE65B24F900E33974747896C14A750A75F97461FCAD71B7F1E4E37F26FD52D4982C1DA39F01CFAE7A6B17E62EC84F05914973A0CBAFc4bCR" TargetMode = "External"/>
	<Relationship Id="rId19" Type="http://schemas.openxmlformats.org/officeDocument/2006/relationships/hyperlink" Target="consultantplus://offline/ref=81EBC2541CE5ACE65B24F900E33974747896C14A750A77FE716CFCAD71B7F1E4E37F26FD52D4982C1DA39F03CAAE7A6B17E62EC84F05914973A0CBAFc4bCR" TargetMode = "External"/>
	<Relationship Id="rId20" Type="http://schemas.openxmlformats.org/officeDocument/2006/relationships/hyperlink" Target="consultantplus://offline/ref=81EBC2541CE5ACE65B24F900E33974747896C14A750A72FF7C60FCAD71B7F1E4E37F26FD52D4982C1DA39F01CFAE7A6B17E62EC84F05914973A0CBAFc4bCR" TargetMode = "External"/>
	<Relationship Id="rId21" Type="http://schemas.openxmlformats.org/officeDocument/2006/relationships/hyperlink" Target="consultantplus://offline/ref=81EBC2541CE5ACE65B24E70DF555297F7F989B45710E7FAA2931FAFA2EE7F7B1A33F20AF17929C2649F2DB54C7A52D2452B23DCA4C19c9b3R" TargetMode = "External"/>
	<Relationship Id="rId22" Type="http://schemas.openxmlformats.org/officeDocument/2006/relationships/hyperlink" Target="consultantplus://offline/ref=81EBC2541CE5ACE65B24E70DF555297F7F9E9A447C0C7FAA2931FAFA2EE7F7B1A33F20A8119BC17C59F69201C9BB2F3B4DB123CAc4bFR" TargetMode = "External"/>
	<Relationship Id="rId23" Type="http://schemas.openxmlformats.org/officeDocument/2006/relationships/hyperlink" Target="consultantplus://offline/ref=81EBC2541CE5ACE65B24F900E33974747896C14A750A73F87661FCAD71B7F1E4E37F26FD40D4C0201DA08100CBBB2C3A51cBb0R" TargetMode = "External"/>
	<Relationship Id="rId24" Type="http://schemas.openxmlformats.org/officeDocument/2006/relationships/hyperlink" Target="consultantplus://offline/ref=81EBC2541CE5ACE65B24F900E33974747896C14A750A73FE7164FCAD71B7F1E4E37F26FD52D4982F1DA29C09C2AE7A6B17E62EC84F05914973A0CBAFc4bCR" TargetMode = "External"/>
	<Relationship Id="rId25" Type="http://schemas.openxmlformats.org/officeDocument/2006/relationships/hyperlink" Target="consultantplus://offline/ref=81EBC2541CE5ACE65B24F900E33974747896C14A750A75FC7D60FCAD71B7F1E4E37F26FD52D4982C1DA29B07C2AE7A6B17E62EC84F05914973A0CBAFc4bCR" TargetMode = "External"/>
	<Relationship Id="rId26" Type="http://schemas.openxmlformats.org/officeDocument/2006/relationships/hyperlink" Target="consultantplus://offline/ref=81EBC2541CE5ACE65B24E70DF555297F7F989C44750B7FAA2931FAFA2EE7F7B1A33F20A812949E794CE7CA0CCAA6303B52AD21C84Ec1b8R" TargetMode = "External"/>
	<Relationship Id="rId27" Type="http://schemas.openxmlformats.org/officeDocument/2006/relationships/hyperlink" Target="consultantplus://offline/ref=81EBC2541CE5ACE65B24F900E33974747896C14A750B7DFF7263FCAD71B7F1E4E37F26FD52D4982C1DA39F00CFAE7A6B17E62EC84F05914973A0CBAFc4bCR" TargetMode = "External"/>
	<Relationship Id="rId28" Type="http://schemas.openxmlformats.org/officeDocument/2006/relationships/hyperlink" Target="consultantplus://offline/ref=81EBC2541CE5ACE65B24F900E33974747896C14A750B7DFF7263FCAD71B7F1E4E37F26FD52D4982C1DA39F00CDAE7A6B17E62EC84F05914973A0CBAFc4bCR" TargetMode = "External"/>
	<Relationship Id="rId29" Type="http://schemas.openxmlformats.org/officeDocument/2006/relationships/hyperlink" Target="consultantplus://offline/ref=81EBC2541CE5ACE65B24E70DF555297F7F989C44750B7FAA2931FAFA2EE7F7B1A33F20A812949E794CE7CA0CCAA6303B52AD21C84Ec1b8R" TargetMode = "External"/>
	<Relationship Id="rId30" Type="http://schemas.openxmlformats.org/officeDocument/2006/relationships/hyperlink" Target="consultantplus://offline/ref=81EBC2541CE5ACE65B24F900E33974747896C14A750A77FE716CFCAD71B7F1E4E37F26FD52D4982C1DA39F03CBAE7A6B17E62EC84F05914973A0CBAFc4bCR" TargetMode = "External"/>
	<Relationship Id="rId31" Type="http://schemas.openxmlformats.org/officeDocument/2006/relationships/hyperlink" Target="consultantplus://offline/ref=81EBC2541CE5ACE65B24F900E33974747896C14A750A75F97461FCAD71B7F1E4E37F26FD52D4982C1DA39F01CCAE7A6B17E62EC84F05914973A0CBAFc4bCR" TargetMode = "External"/>
	<Relationship Id="rId32" Type="http://schemas.openxmlformats.org/officeDocument/2006/relationships/hyperlink" Target="consultantplus://offline/ref=81EBC2541CE5ACE65B24F900E33974747896C14A750A72FF7C60FCAD71B7F1E4E37F26FD52D4982C1DA39F01CCAE7A6B17E62EC84F05914973A0CBAFc4bCR" TargetMode = "External"/>
	<Relationship Id="rId33" Type="http://schemas.openxmlformats.org/officeDocument/2006/relationships/hyperlink" Target="consultantplus://offline/ref=81EBC2541CE5ACE65B24E70DF555297F7F989C44750B7FAA2931FAFA2EE7F7B1A33F20A812949E794CE7CA0CCAA6303B52AD21C84Ec1b8R" TargetMode = "External"/>
	<Relationship Id="rId34" Type="http://schemas.openxmlformats.org/officeDocument/2006/relationships/hyperlink" Target="consultantplus://offline/ref=81EBC2541CE5ACE65B24E70DF555297F7F9E994275057FAA2931FAFA2EE7F7B1A33F20A81190952C1BA8CB508EF0233A50AD22C95219904Ac6bER" TargetMode = "External"/>
	<Relationship Id="rId35" Type="http://schemas.openxmlformats.org/officeDocument/2006/relationships/hyperlink" Target="consultantplus://offline/ref=81EBC2541CE5ACE65B24F900E33974747896C14A750A77FE716CFCAD71B7F1E4E37F26FD52D4982C1DA39F03C9AE7A6B17E62EC84F05914973A0CBAFc4bCR" TargetMode = "External"/>
	<Relationship Id="rId36" Type="http://schemas.openxmlformats.org/officeDocument/2006/relationships/hyperlink" Target="consultantplus://offline/ref=81EBC2541CE5ACE65B24F900E33974747896C14A750B7DFF7263FCAD71B7F1E4E37F26FD52D4982C1DA39F00C3AE7A6B17E62EC84F05914973A0CBAFc4bCR" TargetMode = "External"/>
	<Relationship Id="rId37" Type="http://schemas.openxmlformats.org/officeDocument/2006/relationships/hyperlink" Target="consultantplus://offline/ref=81EBC2541CE5ACE65B24F900E33974747896C14A750A75F97461FCAD71B7F1E4E37F26FD52D4982C1DA39F01CDAE7A6B17E62EC84F05914973A0CBAFc4bCR" TargetMode = "External"/>
	<Relationship Id="rId38" Type="http://schemas.openxmlformats.org/officeDocument/2006/relationships/hyperlink" Target="consultantplus://offline/ref=81EBC2541CE5ACE65B24E70DF555297F7F989B45710E7FAA2931FAFA2EE7F7B1A33F20AA1690912649F2DB54C7A52D2452B23DCA4C19c9b3R" TargetMode = "External"/>
	<Relationship Id="rId39" Type="http://schemas.openxmlformats.org/officeDocument/2006/relationships/hyperlink" Target="consultantplus://offline/ref=81EBC2541CE5ACE65B24E70DF555297F7F989B45710E7FAA2931FAFA2EE7F7B1A33F20AA1692972649F2DB54C7A52D2452B23DCA4C19c9b3R" TargetMode = "External"/>
	<Relationship Id="rId40" Type="http://schemas.openxmlformats.org/officeDocument/2006/relationships/hyperlink" Target="consultantplus://offline/ref=81EBC2541CE5ACE65B24E70DF555297F7F989B45710E7FAA2931FAFA2EE7F7B1A33F20AA1690912649F2DB54C7A52D2452B23DCA4C19c9b3R" TargetMode = "External"/>
	<Relationship Id="rId41" Type="http://schemas.openxmlformats.org/officeDocument/2006/relationships/hyperlink" Target="consultantplus://offline/ref=81EBC2541CE5ACE65B24E70DF555297F7F989B45710E7FAA2931FAFA2EE7F7B1A33F20AA1692972649F2DB54C7A52D2452B23DCA4C19c9b3R" TargetMode = "External"/>
	<Relationship Id="rId42" Type="http://schemas.openxmlformats.org/officeDocument/2006/relationships/hyperlink" Target="consultantplus://offline/ref=81EBC2541CE5ACE65B24F900E33974747896C14A750A77FE716CFCAD71B7F1E4E37F26FD52D4982C1DA39F03CFAE7A6B17E62EC84F05914973A0CBAFc4bCR" TargetMode = "External"/>
	<Relationship Id="rId43" Type="http://schemas.openxmlformats.org/officeDocument/2006/relationships/hyperlink" Target="consultantplus://offline/ref=81EBC2541CE5ACE65B24F900E33974747896C14A750A72FF7C60FCAD71B7F1E4E37F26FD52D4982C1DA39F01CDAE7A6B17E62EC84F05914973A0CBAFc4bCR" TargetMode = "External"/>
	<Relationship Id="rId44" Type="http://schemas.openxmlformats.org/officeDocument/2006/relationships/hyperlink" Target="consultantplus://offline/ref=81EBC2541CE5ACE65B24E70DF555297F7F989B45710E7FAA2931FAFA2EE7F7B1A33F20AA1690912649F2DB54C7A52D2452B23DCA4C19c9b3R" TargetMode = "External"/>
	<Relationship Id="rId45" Type="http://schemas.openxmlformats.org/officeDocument/2006/relationships/hyperlink" Target="consultantplus://offline/ref=81EBC2541CE5ACE65B24E70DF555297F7F989B45710E7FAA2931FAFA2EE7F7B1A33F20AA1692972649F2DB54C7A52D2452B23DCA4C19c9b3R" TargetMode = "External"/>
	<Relationship Id="rId46"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20.07.2022 N 703
(ред. от 28.07.2023)
"Об утверждении Порядка предоставления субсидии за счет средств бюджета Республики Татарстан некоммерческой организации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dc:title>
  <dcterms:created xsi:type="dcterms:W3CDTF">2023-11-03T17:27:28Z</dcterms:created>
</cp:coreProperties>
</file>