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Министерства по делам молодежи РТ от 14.09.2023 N 349</w:t>
              <w:br/>
              <w:t xml:space="preserve">"О проведении Республиканского конкурса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политики"</w:t>
              <w:br/>
              <w:t xml:space="preserve">(вместе с "Графиком проведения Республиканского конкурса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политики", "Порядком работы конкурсной комиссии Республиканского конкурса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ДЕЛАМ МОЛОДЕЖИ РЕСПУБЛИКИ ТАТАРСТАН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2023 г. N 349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РЕСПУБЛИКАНСКОГО КОНКУРСА ГРАНТОВ МУНИЦИПАЛЬНЫМ</w:t>
      </w:r>
    </w:p>
    <w:p>
      <w:pPr>
        <w:pStyle w:val="2"/>
        <w:jc w:val="center"/>
      </w:pPr>
      <w:r>
        <w:rPr>
          <w:sz w:val="20"/>
        </w:rPr>
        <w:t xml:space="preserve">АВТОНОМНЫМ И БЮДЖЕТНЫМ УЧРЕЖДЕНИЯМ МОЛОДЕЖНОЙ ПОЛИТИКИ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РЕСПУБЛИКИ ТАТАРСТАН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КМ РТ от 06.04.2022 N 316 (ред. от 06.09.2023) &quot;О грантах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&quot; (вместе с &quot;Положением о грантах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&quot;, &quot;Порядком предоставления иных меж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Татарстан от 06.04.2022 N 316 "О грантах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Организовать в сентябре - октябре 2023 года Республиканский конкурс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территориями и развития инфраструктуры молодежной политики (И.Э.Шарифуллин) организовать проведение Конкурса, включая сбор и проверку заявок на участие в Конкурсе, предоставление участникам разъяснений положений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ГРАФИК">
        <w:r>
          <w:rPr>
            <w:sz w:val="20"/>
            <w:color w:val="0000ff"/>
          </w:rPr>
          <w:t xml:space="preserve">график</w:t>
        </w:r>
      </w:hyperlink>
      <w:r>
        <w:rPr>
          <w:sz w:val="20"/>
        </w:rPr>
        <w:t xml:space="preserve"> проведения Конкурса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6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согласно приложению N 2 к настоящему приказу;</w:t>
      </w:r>
    </w:p>
    <w:p>
      <w:pPr>
        <w:pStyle w:val="0"/>
        <w:spacing w:before="200" w:line-rule="auto"/>
        <w:ind w:firstLine="540"/>
        <w:jc w:val="both"/>
      </w:pPr>
      <w:hyperlink w:history="0" w:anchor="P16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конкурсной комиссии согласно приложению N 3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оценочного </w:t>
      </w:r>
      <w:hyperlink w:history="0" w:anchor="P221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заявок на участие в Конкурсе согласно приложению N 4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Ведущему специалисту по взаимодействию со средствами массовой информации (З.Ф.Гимазова) в семидневный срок со дня принятия настоящего приказа разместить объявление о проведении Конкурса на официальном сайте Министерства по делам молодежи Республики Татарстан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Р.Н.САДЫКОВ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14 сентября 2023 г. N 349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ГРАФИК</w:t>
      </w:r>
    </w:p>
    <w:p>
      <w:pPr>
        <w:pStyle w:val="2"/>
        <w:jc w:val="center"/>
      </w:pPr>
      <w:r>
        <w:rPr>
          <w:sz w:val="20"/>
        </w:rPr>
        <w:t xml:space="preserve">ПРОВЕДЕНИЯ РЕСПУБЛИКАНСКОГО КОНКУРСА ГРАНТОВ МУНИЦИПАЛЬНЫМ</w:t>
      </w:r>
    </w:p>
    <w:p>
      <w:pPr>
        <w:pStyle w:val="2"/>
        <w:jc w:val="center"/>
      </w:pPr>
      <w:r>
        <w:rPr>
          <w:sz w:val="20"/>
        </w:rPr>
        <w:t xml:space="preserve">АВТОНОМНЫМ И БЮДЖЕТНЫМ УЧРЕЖДЕНИЯМ МОЛОДЕЖНОЙ ПОЛИТИКИ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РЕСПУБЛИКИ ТАТАРСТАН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СОЦИАЛЬНО ЗНАЧИМЫХ ПРОЕКТОВ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30-дневный срок, исчисляемый в календарных днях, со дня, следующего за днем размещения объявления о проведении Конкурса на едином портале бюджетной системы Российской Федерации (далее - единый портал) и на сайте Министерства по делам молодежи Республики Татарстан (далее - уполномоченный орган) в информационно-телекоммуникационной сети "Интернет"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начала (окончания) подачи заявок участников Конкурса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15-дневный срок, исчисляемый в рабочих днях, со дня окончания приема заявок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Заявка и приложенные к ней документы в соответствии с очередностью поступления рассматриваются уполномоченным органом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трехдневный срок, исчисляемый в рабочих днях, со дня завершения рассмотрения заявок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приказа об итогах рассмотрения поступивших на Конкурс заявок, направление заявки, соответствующие требованиям установленным, в конкурсную комиссию, уведомление участников Конкурса, заявки которых были отклонены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30 календарных дней со дня, следующего за днем направления уполномоченным органом заявок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заявок, в т.ч. проведение дополнительной оценки, и принятие решения об определении победителей Конкурса, об определении размера гранта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14-дневный срок, исчисляемый в календарных днях, со дня определения победителя Конкурса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 результатах Конкурса на едином портале и на сайте уполномоченного органа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15 рабочих дней со дня определения победителей Конкурса конкурсной комиссией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приказа о предоставлении гранта победителям Конкурса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30-дневный срок, исчисляемый в календарных днях, со дня утверждения приказа о предоставлении гранта победителям Конкурса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 победителем Конкурса соглашения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14 сентября 2023 г. N 349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РЕСПУБЛИКАНСКОГО КОНКУРСА ГРАНТОВ</w:t>
      </w:r>
    </w:p>
    <w:p>
      <w:pPr>
        <w:pStyle w:val="2"/>
        <w:jc w:val="center"/>
      </w:pPr>
      <w:r>
        <w:rPr>
          <w:sz w:val="20"/>
        </w:rPr>
        <w:t xml:space="preserve">МУНИЦИПАЛЬНЫМ АВТОНОМНЫМ И БЮДЖЕТНЫМ УЧРЕЖДЕНИЯМ МОЛОДЕЖНОЙ</w:t>
      </w:r>
    </w:p>
    <w:p>
      <w:pPr>
        <w:pStyle w:val="2"/>
        <w:jc w:val="center"/>
      </w:pPr>
      <w:r>
        <w:rPr>
          <w:sz w:val="20"/>
        </w:rPr>
        <w:t xml:space="preserve">ПОЛИТИКИ МУНИЦИПАЛЬНЫХ ОБРАЗОВАНИЙ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ПРОЕКТОВ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18"/>
        <w:gridCol w:w="5499"/>
      </w:tblGrid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САДЫКОВ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Ринат Наильевич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делам молодежи Республики Татарстан, председатель Комиссии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ЛУЛАКОВ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Владиславович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делам молодежи Республики Татарстан, заместитель председателя Комиссии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МАМАДАЛИЕВА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Алсу Шавкятовна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консультант отдела по работе с территориями и развития инфраструктуры молодежной политики Министерства по делам молодежи Республики Татарстан, секретарь Комиссии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БОБОХОНОВ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Камолиддин Нуриддин угли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автономной некоммерческой организации "Татарстан - территория возможностей"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ДАВЛЕТЧИН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Ильдар Лукманович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"Республиканский центр по организации оздоровления, отдыха и занятости детей и подростков "Лето"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КАДЫРОВ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Тимур Рафкатович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Республики Татарстан, член Общественного Совета при Министерстве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КАМАЛЕТДИНОВ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Тимур Ренатович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"Республиканский центр молодежных (студенческих) формирований по охране общественного порядка "Форпост"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МИРОНОВА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реализации и развития государственных программ Министерства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МУБАРАКШИН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Айрат Ильдусович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автономной некоммерческой организации "Информационно-ресурсный центр добровольчества Республики Татарстан"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МУСТАФИНА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Софья Альфредовна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ПИВОВАРОВА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Дмитриевна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гражданского патриотизма Министерства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САБИРОВА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Айгуль Азатовна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УСАНОВ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Владислав Викторович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профессиональной и творческой самореализации Министерства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ХОХЛОВА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Олеся Дмитриевна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психологического сопровождения и профилактической работы Министерства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ШАЙХИНУРОВА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Лиана Рифатовна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государственной службы, кадровой и юридической работы Министерства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ШАРИФУЛЛИН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Ирек Эльвирович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работе с территориями и развития инфраструктуры молодежной политики Министерства по делам молодежи Республики Татарстан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ШАРИПОВА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Гузель Азатовна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"Республиканский центр молодежных, инновационных и профилактических программ "Навигатор"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ШИХОБАЛОВ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 Викторович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"Молодежный центр Республики Татарстан"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ШУВАЛОВА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Диляра Данияловна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(по согласованию)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"Аграрное молодежное объединение Республики Татарстан"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14 сентября 2023 г. N 349</w:t>
      </w:r>
    </w:p>
    <w:p>
      <w:pPr>
        <w:pStyle w:val="0"/>
        <w:jc w:val="both"/>
      </w:pPr>
      <w:r>
        <w:rPr>
          <w:sz w:val="20"/>
        </w:rPr>
      </w:r>
    </w:p>
    <w:bookmarkStart w:id="167" w:name="P167"/>
    <w:bookmarkEnd w:id="16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КОНКУРСНОЙ КОМИССИИ РЕСПУБЛИКАНСКОГО КОНКУРСА ГРАНТОВ</w:t>
      </w:r>
    </w:p>
    <w:p>
      <w:pPr>
        <w:pStyle w:val="2"/>
        <w:jc w:val="center"/>
      </w:pPr>
      <w:r>
        <w:rPr>
          <w:sz w:val="20"/>
        </w:rPr>
        <w:t xml:space="preserve">МУНИЦИПАЛЬНЫМ АВТОНОМНЫМ И БЮДЖЕТНЫМ УЧРЕЖДЕНИЯМ МОЛОДЕЖНОЙ</w:t>
      </w:r>
    </w:p>
    <w:p>
      <w:pPr>
        <w:pStyle w:val="2"/>
        <w:jc w:val="center"/>
      </w:pPr>
      <w:r>
        <w:rPr>
          <w:sz w:val="20"/>
        </w:rPr>
        <w:t xml:space="preserve">ПОЛИТИКИ МУНИЦИПАЛЬНЫХ ОБРАЗОВАНИЙ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ПРОЕКТОВ В СФЕРЕ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Конкурсная комиссия Республиканского конкурса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 (далее - Конкурсная комиссия, Конкурс) осуществляет свою деятельность в рамках </w:t>
      </w:r>
      <w:hyperlink w:history="0" r:id="rId8" w:tooltip="Постановление КМ РТ от 06.04.2022 N 316 (ред. от 06.09.2023) &quot;О грантах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&quot; (вместе с &quot;Положением о грантах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&quot;, &quot;Порядком предоставления иных меж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Республики Татарстан от 06.04.2022 N 316 "О грантах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Конкурсная комиссия создана в целях оценки заявок участников Конкурса, определения победителей Конкурса, определения размера грантов победителям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Конкурсная комиссия осуществляет свою деятельность в течение 30 календарных дней со дня, следующего за днем направления уполномоченным органом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заявок участников Конкурса осуществляется в соответствии с критериями оценки заявок, указанными в </w:t>
      </w:r>
      <w:hyperlink w:history="0" w:anchor="P221" w:tooltip="ОЦЕНОЧНЫЙ ЛИСТ">
        <w:r>
          <w:rPr>
            <w:sz w:val="20"/>
            <w:color w:val="0000ff"/>
          </w:rPr>
          <w:t xml:space="preserve">приложении 4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Оценка заявок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Конкурсной комиссии осуществляют оценку заявок в заочном формате независимо друг от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Каждый член Конкурсной комиссии определяет балл по каждому критерию для каждой заявки и заносит его в оценочный </w:t>
      </w:r>
      <w:hyperlink w:history="0" w:anchor="P221" w:tooltip="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, оформленный в соответствии с приложением 4 к настоящему приказу. Наличие собственноручной подписи члена Конкурсной комиссии на оценочном листе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Секретарь Конкурсной комиссии осуществляет организационно-техническое обеспечение деятельности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Секретарь Конкурсной комиссии осуществляет сбор, хранение, общий свод баллов по всем заявкам всех членов Конкурсной комиссии в итоговый лист оценки заочного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Секретарь Конкурсной комиссии формирует ранжированный список заявок в соответствии с набранными баллами по убыванию размера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Конкурсная комиссия в формате очной встречи по итогам ознакомления с ранжированным списком заявок в соответствии с набранными баллами принимает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пороговое значение балла, выше значения которого заявка признается победителем Конкурса или участником дополнительного этапа в очном формате;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список победителей Конкурса или участников дополнительного этапа в очном формате;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необходимости проведения дополнительного очного этапа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дополнительной очной оценки заявок определяет размер грантов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в форме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Дополнительная оценка заявок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по делам молодежи Республики Татарстан по рекомендации Конкурсной комиссии проводит дополнительную оценку заявок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по делам молодежи Республики Татарстан предоставляет участнику Конкурса необходимое организационное и техническое сопровождение дополнительного этапа в форме очной оценки заявок, определяет место, дату, время, очередность выступления.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участника Конкурса о дополнительной очной оценке проводится заблаговременно.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Дополнительная очная оценка заявок проводится в формате очной встречи Конкурсной комиссии с заслушиванием всех участников дополнительного 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Каждому участнику дополнительной очной оценки предоставляется возможность выступления до 3 минут для презентации заявки. На вопросы членам Конкурсной комиссии выделяется не более 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Каждый член Конкурсной комиссии определяет балл по каждому критерию для каждой заявки и заносит его в оценочный </w:t>
      </w:r>
      <w:hyperlink w:history="0" w:anchor="P221" w:tooltip="ОЦЕНОЧНЫ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, оформленный в соответствии с приложением 4 к настоящему приказу. Наличие собственноручной подписи члена Конкурсной комиссии на оценочном листе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Секретарь Конкурсной комиссии осуществляет организационно-техническое обеспечение деятельности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Конкурсной комиссии формирует ранжированный список заявок в соответствии с набранными баллами по убыванию размера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Конкурсная комиссии по итогам дополнительной очной оценки принимает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пороговое значение балла, выше значения которого заявка признается победителем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список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размер грантов каждого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в форме протокола.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14 сентября 2023 г. N 349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ЗАЯВОК НА УЧАСТИЕ В КОНКУРСЕ НА ПРЕДОСТАВЛЕНИЕ ГРАНТОВ</w:t>
      </w:r>
    </w:p>
    <w:p>
      <w:pPr>
        <w:pStyle w:val="0"/>
        <w:jc w:val="center"/>
      </w:pPr>
      <w:r>
        <w:rPr>
          <w:sz w:val="20"/>
        </w:rPr>
        <w:t xml:space="preserve">В ФОРМЕ СУБСИДИЙ НА ФИНАНСОВОЕ ОБЕСПЕЧЕНИЕ ЗАТРАТ</w:t>
      </w:r>
    </w:p>
    <w:p>
      <w:pPr>
        <w:pStyle w:val="0"/>
        <w:jc w:val="center"/>
      </w:pPr>
      <w:r>
        <w:rPr>
          <w:sz w:val="20"/>
        </w:rPr>
        <w:t xml:space="preserve">МУНИЦИПАЛЬНЫХ АВТОНОМНЫХ И БЮДЖЕТНЫХ УЧРЕЖДЕНИЙ МОЛОДЕЖНОЙ</w:t>
      </w:r>
    </w:p>
    <w:p>
      <w:pPr>
        <w:pStyle w:val="0"/>
        <w:jc w:val="center"/>
      </w:pPr>
      <w:r>
        <w:rPr>
          <w:sz w:val="20"/>
        </w:rPr>
        <w:t xml:space="preserve">ПОЛИТИКИ МУНИЦИПАЛЬНЫХ ОБРАЗОВАНИЙ РЕСПУБЛИКИ ТАТАРСТАН</w:t>
      </w:r>
    </w:p>
    <w:p>
      <w:pPr>
        <w:pStyle w:val="0"/>
        <w:jc w:val="center"/>
      </w:pPr>
      <w:r>
        <w:rPr>
          <w:sz w:val="20"/>
        </w:rPr>
        <w:t xml:space="preserve">НА РЕАЛИЗАЦИЮ СОЦИАЛЬНО ЗНАЧИМЫХ ПРОЕКТОВ В СФЕРЕ</w:t>
      </w:r>
    </w:p>
    <w:p>
      <w:pPr>
        <w:pStyle w:val="0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Номер заявки: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организации, представившей заявку: 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проекта: 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95"/>
        <w:gridCol w:w="2835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члена Конкурсной комиссии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социальной эффективности проекта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проекта цели Конкурса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проектной проработки (реализуемость проекта, направленность на конкретный и значимый результат, последовательность этапов реализации проекта)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низкий;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средний;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5 - высокий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актуальности конечного результата проекта, целесообразность его практического применения, высокая социальная и общественная значимость для молодежи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низкий;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средний;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5 - высокий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Охват целевой аудитории (14 - 35 лет)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 охватывает целевую аудиторию;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охватывает менее 50% целевой аудитории;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охватывает более 50% целевой аудитории;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полностью охватывает целевую аудиторию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оригинальности проекта, его креативный и инновационный характер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1 - низкий;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средний;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5 - высокий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совместно с некоммерческими организациями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совместно с коммерческими организациями и (или) физическими лицами, применяющими специальный налоговый режим "Налог на профессиональный доход"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при поддержке средств массовой информации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планируется к реализации при поддержке органов государственной власти, органов местного самоуправления, государственных (муниципальных) учреждений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да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экономической эффективности проекта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планируемых затрат на реализацию проекта и его ожидаемых результатов, их обоснованность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расходы не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расходы обоснованы частично;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расходы обоснованы в полной мере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Собственный вклад и дополнительные ресурсы, привлекаемые на реализацию проекта, в т.ч. спонсоров, труд добровольцев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до 30% от запрашиваемой суммы гранта;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от 30 до 70% от запрашиваемой суммы гранта;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более 70% от запрашиваемой суммы гранта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профессиональной компетенции участника Конкурса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в сфере молодежной политики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от одного до двух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от двух до пяти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выше пяти лет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материально-технической базы, необходимой для достижения результатов предоставления гранта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 имеется;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имеется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кадрового состава, необходимого для достижения результатов предоставления гранта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 менее одного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не менее пяти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не менее 10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более 10 человек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419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реализации проектов за счет средств грантов из бюджета Республики Татарстан, бюджета Российской Федерации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0 - нет;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1 - от одного до двух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2 - от двух до пяти проектов;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3 - выше пяти проектов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баллов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Конкурсной комиссии: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члена Конкурсной комиссии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по делам молодежи РТ от 14.09.2023 N 349</w:t>
            <w:br/>
            <w:t>"О проведении Республиканского конкурса грантов муниципальн...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CBEE9EE4A92ADC01E8F308E53E1224D5602DBC9F7C8DDE282277DAADC3DE81444EC8325FB5B14B42C49215FD9A4DF8FB08F7K" TargetMode = "External"/>
	<Relationship Id="rId8" Type="http://schemas.openxmlformats.org/officeDocument/2006/relationships/hyperlink" Target="consultantplus://offline/ref=EFCBEE9EE4A92ADC01E8F308E53E1224D5602DBC9F7C8DDE282277DAADC3DE81444EC8325FB5B14B42C49215FD9A4DF8FB08F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по делам молодежи РТ от 14.09.2023 N 349
"О проведении Республиканского конкурса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проектов в сфере молодежной политики"
(вместе с "Графиком проведения Республиканского конкурса грантов муниципальным автономным и бюджетным учреждениям молодежной политики муниципальных образований Республики Татарстан на реализацию социально значимых пр</dc:title>
  <dcterms:created xsi:type="dcterms:W3CDTF">2023-11-05T10:05:52Z</dcterms:created>
</cp:coreProperties>
</file>